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</w:t>
      </w:r>
      <w:r/>
    </w:p>
    <w:p>
      <w:pPr>
        <w:pStyle w:val="6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административной комиссии</w:t>
      </w:r>
      <w:r/>
    </w:p>
    <w:p>
      <w:pPr>
        <w:pStyle w:val="6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Кирилловского 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района за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/>
    </w:p>
    <w:p>
      <w:pPr>
        <w:pStyle w:val="61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ind w:firstLine="708"/>
        <w:jc w:val="both"/>
      </w:pPr>
      <w:r>
        <w:t xml:space="preserve">Административная комиссия Кирилловского муниципального района в отчетном периоде осуществляла свою деятельность в соответствии с законом Вологодской области  от 08.12.2010 № 2429-ОЗ </w:t>
      </w:r>
      <w:r>
        <w:t xml:space="preserve">«Об административных правонарушениях в Вологодской области». В своей работе административная комиссия взаимодействует с ОМВД России по Кирилловскому району,  с отделами  судебных приставов, с мировыми судьями. Все вопросы, возникающие во время работы, реша</w:t>
      </w:r>
      <w:r>
        <w:t xml:space="preserve">лись </w:t>
      </w:r>
      <w:r>
        <w:t xml:space="preserve"> в рабочем режиме. </w:t>
      </w:r>
      <w:r/>
    </w:p>
    <w:p>
      <w:pPr>
        <w:ind w:firstLine="708"/>
        <w:jc w:val="both"/>
      </w:pPr>
      <w:r>
        <w:t xml:space="preserve">За отчетный период в административную комиссию Кирилловского муниципального района  поступило </w:t>
      </w:r>
      <w:r>
        <w:t xml:space="preserve">70</w:t>
      </w:r>
      <w:r>
        <w:t xml:space="preserve"> протокол</w:t>
      </w:r>
      <w:r>
        <w:t xml:space="preserve">ов </w:t>
      </w:r>
      <w:r>
        <w:t xml:space="preserve">об административных правонарушениях. </w:t>
      </w:r>
      <w:r/>
    </w:p>
    <w:p>
      <w:pPr>
        <w:ind w:firstLine="708"/>
        <w:jc w:val="both"/>
      </w:pPr>
      <w:r>
        <w:t xml:space="preserve">Все протоколы</w:t>
      </w:r>
      <w:r>
        <w:t xml:space="preserve">  об административных правонарушениях составлены в отношении физических лиц</w:t>
      </w:r>
      <w:r>
        <w:t xml:space="preserve">. Данные</w:t>
      </w:r>
      <w:r>
        <w:t xml:space="preserve"> протоколы квалифицированы  по статьям Закона Вологодской области от 08.12.2010 № 2429-ОЗ «Об административных правонарушениях в Вологодской области»:</w:t>
      </w:r>
      <w:r/>
    </w:p>
    <w:p>
      <w:pPr>
        <w:numPr>
          <w:ilvl w:val="0"/>
          <w:numId w:val="1"/>
        </w:numPr>
        <w:ind w:left="720"/>
        <w:jc w:val="both"/>
      </w:pPr>
      <w:r>
        <w:t xml:space="preserve">ч. 1 ст. 1.1 Несоблюдение требований об обеспечении покоя гражд</w:t>
      </w:r>
      <w:r>
        <w:t xml:space="preserve">ан и тишины в ночное время –  58</w:t>
      </w:r>
      <w:r>
        <w:t xml:space="preserve"> протоколов;</w:t>
      </w:r>
      <w:r/>
    </w:p>
    <w:p>
      <w:pPr>
        <w:numPr>
          <w:ilvl w:val="0"/>
          <w:numId w:val="1"/>
        </w:numPr>
        <w:ind w:left="720"/>
        <w:jc w:val="both"/>
        <w:rPr>
          <w:rFonts w:eastAsia="Calibri"/>
        </w:rPr>
      </w:pPr>
      <w:r>
        <w:rPr>
          <w:rFonts w:eastAsia="Calibri"/>
          <w:bCs/>
          <w:color w:val="26282F"/>
        </w:rPr>
        <w:t xml:space="preserve">ч. 1 (1) ст. 1.11</w:t>
      </w:r>
      <w:r>
        <w:rPr>
          <w:rFonts w:eastAsia="Calibri"/>
        </w:rPr>
        <w:t xml:space="preserve"> Нарушение правил охраны жизни людей на водных объектах области – </w:t>
      </w:r>
      <w:r>
        <w:rPr>
          <w:rFonts w:eastAsia="Calibri"/>
        </w:rPr>
        <w:t xml:space="preserve">3</w:t>
      </w:r>
      <w:r>
        <w:rPr>
          <w:rFonts w:eastAsia="Calibri"/>
        </w:rPr>
        <w:t xml:space="preserve"> протокола;</w:t>
      </w:r>
      <w:r/>
    </w:p>
    <w:p>
      <w:pPr>
        <w:numPr>
          <w:ilvl w:val="0"/>
          <w:numId w:val="1"/>
        </w:numPr>
        <w:ind w:left="720"/>
        <w:jc w:val="both"/>
        <w:rPr>
          <w:rFonts w:eastAsia="Calibri"/>
        </w:rPr>
      </w:pPr>
      <w:r>
        <w:rPr>
          <w:rFonts w:eastAsia="Calibri"/>
        </w:rPr>
        <w:t xml:space="preserve">ст. 1.5 </w:t>
      </w:r>
      <w:r>
        <w:rPr>
          <w:rFonts w:eastAsia="Calibri"/>
        </w:rPr>
        <w:t xml:space="preserve">Нарушение порядка выпуска, прогона, выпаса сельскохозяйственных животных, домашней птицы </w:t>
      </w:r>
      <w:r>
        <w:rPr>
          <w:rFonts w:eastAsia="Calibri"/>
        </w:rPr>
        <w:t xml:space="preserve">– 2 протокола.</w:t>
      </w:r>
      <w:r/>
    </w:p>
    <w:p>
      <w:pPr>
        <w:ind w:left="644"/>
        <w:jc w:val="both"/>
      </w:pPr>
      <w:r/>
      <w:r/>
    </w:p>
    <w:p>
      <w:pPr>
        <w:ind w:left="720"/>
        <w:jc w:val="both"/>
      </w:pPr>
      <w:r>
        <w:t xml:space="preserve"> </w:t>
      </w:r>
      <w:r>
        <w:t xml:space="preserve">Данные протоколы об административных правонарушениях оформлены:</w:t>
      </w:r>
      <w:r/>
    </w:p>
    <w:p>
      <w:pPr>
        <w:ind w:firstLine="720"/>
        <w:jc w:val="both"/>
      </w:pPr>
      <w:r>
        <w:t xml:space="preserve"> </w:t>
      </w:r>
      <w:r>
        <w:t xml:space="preserve"> должностными лицами  орган</w:t>
      </w:r>
      <w:r>
        <w:t xml:space="preserve">ов</w:t>
      </w:r>
      <w:r>
        <w:t xml:space="preserve"> местного самоуправления Кирилловского муниципального района:</w:t>
      </w:r>
      <w:r/>
    </w:p>
    <w:p>
      <w:pPr>
        <w:ind w:firstLine="720"/>
        <w:jc w:val="both"/>
      </w:pPr>
      <w:r>
        <w:t xml:space="preserve">  - начальником управления по мобилизационной подготовке, безопасности, делам ГО и ЧС администрации Кирилло</w:t>
      </w:r>
      <w:r>
        <w:t xml:space="preserve">вского муниципального района – 3</w:t>
      </w:r>
      <w:r>
        <w:t xml:space="preserve"> протокола;</w:t>
      </w:r>
      <w:r/>
    </w:p>
    <w:p>
      <w:pPr>
        <w:ind w:firstLine="720"/>
        <w:jc w:val="both"/>
      </w:pPr>
      <w:r>
        <w:t xml:space="preserve">  </w:t>
      </w:r>
      <w:r>
        <w:t xml:space="preserve">- </w:t>
      </w:r>
      <w:r>
        <w:t xml:space="preserve"> </w:t>
      </w:r>
      <w:r>
        <w:t xml:space="preserve">главой сельского поселения </w:t>
      </w:r>
      <w:r>
        <w:t xml:space="preserve">Николоторжское</w:t>
      </w:r>
      <w:r>
        <w:t xml:space="preserve"> </w:t>
      </w:r>
      <w:r>
        <w:t xml:space="preserve">– 2 протокола.</w:t>
      </w:r>
      <w:r/>
    </w:p>
    <w:p>
      <w:pPr>
        <w:ind w:left="296" w:firstLine="424"/>
        <w:jc w:val="both"/>
      </w:pPr>
      <w:r>
        <w:t xml:space="preserve"> С</w:t>
      </w:r>
      <w:r>
        <w:t xml:space="preserve">отрудниками ОМВД России по Кирилловскому району </w:t>
      </w:r>
      <w:r>
        <w:t xml:space="preserve">– </w:t>
      </w:r>
      <w:r>
        <w:t xml:space="preserve">65</w:t>
      </w:r>
      <w:r>
        <w:t xml:space="preserve"> протоколов.</w:t>
      </w:r>
      <w:r/>
    </w:p>
    <w:p>
      <w:pPr>
        <w:ind w:left="720"/>
        <w:jc w:val="both"/>
      </w:pPr>
      <w:r/>
      <w:r/>
    </w:p>
    <w:p>
      <w:pPr>
        <w:ind w:firstLine="708"/>
        <w:jc w:val="both"/>
      </w:pPr>
      <w:r>
        <w:t xml:space="preserve">За </w:t>
      </w:r>
      <w:r>
        <w:t xml:space="preserve"> </w:t>
      </w:r>
      <w:r>
        <w:t xml:space="preserve"> 20</w:t>
      </w:r>
      <w:r>
        <w:t xml:space="preserve">22</w:t>
      </w:r>
      <w:r>
        <w:t xml:space="preserve"> год</w:t>
      </w:r>
      <w:r>
        <w:t xml:space="preserve"> </w:t>
      </w:r>
      <w:r>
        <w:t xml:space="preserve"> административной комиссией Кирилловского муниц</w:t>
      </w:r>
      <w:r>
        <w:t xml:space="preserve">ипального района рассмотрено  74</w:t>
      </w:r>
      <w:r>
        <w:t xml:space="preserve"> материала дел</w:t>
      </w:r>
      <w:r>
        <w:t xml:space="preserve"> об административных правонарушениях (из них - 5 материалов, поступивших в 2021 году).</w:t>
      </w:r>
      <w:r/>
    </w:p>
    <w:p>
      <w:pPr>
        <w:jc w:val="both"/>
      </w:pPr>
      <w:r>
        <w:tab/>
        <w:t xml:space="preserve">Вынесено постановлений о привлечении к ответственности по статьям закона Вологодской области от 08.12.2010 № 2429-ОЗ «Об административных правонарушениях в Вологодской области»:</w:t>
      </w:r>
      <w:r/>
    </w:p>
    <w:p>
      <w:pPr>
        <w:jc w:val="both"/>
      </w:pPr>
      <w:r>
        <w:tab/>
        <w:t xml:space="preserve">- о назначении административно</w:t>
      </w:r>
      <w:r>
        <w:t xml:space="preserve">го наказания в виде штрафа –  1</w:t>
      </w:r>
      <w:r>
        <w:t xml:space="preserve">5</w:t>
      </w:r>
      <w:r>
        <w:t xml:space="preserve"> постановлений;</w:t>
      </w:r>
      <w:r/>
    </w:p>
    <w:p>
      <w:pPr>
        <w:jc w:val="both"/>
      </w:pPr>
      <w:r>
        <w:tab/>
        <w:t xml:space="preserve">- о назначении административного наказания в виде предупреждения –  </w:t>
      </w:r>
      <w:r>
        <w:t xml:space="preserve">51</w:t>
      </w:r>
      <w:r>
        <w:t xml:space="preserve"> постановлений</w:t>
      </w:r>
      <w:r>
        <w:t xml:space="preserve">.</w:t>
      </w:r>
      <w:r/>
    </w:p>
    <w:p>
      <w:pPr>
        <w:jc w:val="both"/>
      </w:pPr>
      <w:r>
        <w:tab/>
        <w:t xml:space="preserve">- о прекращении производства по делу по ст. 2.9 </w:t>
      </w:r>
      <w:r>
        <w:t xml:space="preserve">КоАП</w:t>
      </w:r>
      <w:r>
        <w:t xml:space="preserve"> РФ (по малозначительности) – </w:t>
      </w:r>
      <w:r>
        <w:t xml:space="preserve">1</w:t>
      </w:r>
      <w:r>
        <w:t xml:space="preserve">;</w:t>
      </w:r>
      <w:r/>
    </w:p>
    <w:p>
      <w:pPr>
        <w:jc w:val="both"/>
      </w:pPr>
      <w:r>
        <w:tab/>
        <w:t xml:space="preserve">- за </w:t>
      </w:r>
      <w:r>
        <w:t xml:space="preserve">отсутствием</w:t>
      </w:r>
      <w:r>
        <w:t xml:space="preserve"> состава адми</w:t>
      </w:r>
      <w:r>
        <w:t xml:space="preserve">нистративного правонарушения - 4</w:t>
      </w:r>
      <w:r>
        <w:t xml:space="preserve">;</w:t>
      </w:r>
      <w:r/>
    </w:p>
    <w:p>
      <w:pPr>
        <w:jc w:val="both"/>
      </w:pPr>
      <w:r>
        <w:tab/>
        <w:t xml:space="preserve">- за отсутствием события административного правонарушения – 1;</w:t>
      </w:r>
      <w:r/>
    </w:p>
    <w:p>
      <w:pPr>
        <w:jc w:val="both"/>
      </w:pPr>
      <w:r>
        <w:tab/>
        <w:t xml:space="preserve">- </w:t>
      </w:r>
      <w:r>
        <w:t xml:space="preserve">с истечением срока давности привлечения к административной ответственности – 2.</w:t>
      </w:r>
      <w:r/>
    </w:p>
    <w:p>
      <w:pPr>
        <w:jc w:val="both"/>
      </w:pPr>
      <w:r/>
      <w:r/>
    </w:p>
    <w:p>
      <w:pPr>
        <w:jc w:val="both"/>
      </w:pPr>
      <w:r>
        <w:tab/>
        <w:t xml:space="preserve">Сумма штрафов,  наложенных  по  постановлениям  комиссии  за  </w:t>
      </w:r>
      <w:r>
        <w:t xml:space="preserve"> </w:t>
      </w:r>
      <w:r>
        <w:t xml:space="preserve"> </w:t>
      </w:r>
      <w:r>
        <w:t xml:space="preserve"> 2022</w:t>
      </w:r>
      <w:r>
        <w:t xml:space="preserve">  год</w:t>
      </w:r>
      <w:r>
        <w:t xml:space="preserve"> </w:t>
      </w:r>
      <w:r>
        <w:t xml:space="preserve">   – </w:t>
      </w:r>
      <w:r>
        <w:t xml:space="preserve">10800</w:t>
      </w:r>
      <w:r>
        <w:t xml:space="preserve">  рублей,  из них взыскано за этот период  </w:t>
      </w:r>
      <w:r>
        <w:t xml:space="preserve">5500</w:t>
      </w:r>
      <w:r>
        <w:t xml:space="preserve"> рублей.</w:t>
      </w:r>
      <w:r/>
    </w:p>
    <w:p>
      <w:pPr>
        <w:pStyle w:val="616"/>
        <w:jc w:val="both"/>
        <w:spacing w:lineRule="auto" w:line="273" w:after="0" w:afterAutospacing="0" w:before="0" w:beforeAutospacing="0"/>
      </w:pPr>
      <w:r>
        <w:t xml:space="preserve"> </w:t>
      </w:r>
      <w:r>
        <w:tab/>
      </w:r>
      <w:r>
        <w:rPr>
          <w:color w:val="000000"/>
        </w:rPr>
        <w:t xml:space="preserve">Оформлено</w:t>
      </w:r>
      <w:r>
        <w:rPr>
          <w:color w:val="000000"/>
        </w:rPr>
        <w:t xml:space="preserve"> 1</w:t>
      </w:r>
      <w:r>
        <w:rPr>
          <w:color w:val="000000"/>
        </w:rPr>
        <w:t xml:space="preserve">3</w:t>
      </w:r>
      <w:r>
        <w:rPr>
          <w:color w:val="000000"/>
        </w:rPr>
        <w:t xml:space="preserve"> постановлений о принудительном  взыскании административного штрафа, материалы направлены в службу судебных приставов.</w:t>
      </w:r>
      <w:r/>
    </w:p>
    <w:p>
      <w:pPr>
        <w:jc w:val="both"/>
        <w:spacing w:lineRule="auto" w:line="273"/>
      </w:pPr>
      <w:r>
        <w:rPr>
          <w:color w:val="000000"/>
        </w:rPr>
        <w:tab/>
        <w:t xml:space="preserve">Составлено </w:t>
      </w:r>
      <w:r>
        <w:rPr>
          <w:color w:val="000000"/>
        </w:rPr>
        <w:t xml:space="preserve">12</w:t>
      </w:r>
      <w:r>
        <w:rPr>
          <w:color w:val="000000"/>
        </w:rPr>
        <w:t xml:space="preserve"> протоколов об административных правонарушениях, предусмотренных </w:t>
      </w:r>
      <w:r>
        <w:rPr>
          <w:color w:val="000000"/>
        </w:rPr>
        <w:t xml:space="preserve">ч</w:t>
      </w:r>
      <w:r>
        <w:rPr>
          <w:color w:val="000000"/>
        </w:rPr>
        <w:t xml:space="preserve">. 1 ст.20.25 </w:t>
      </w:r>
      <w:r>
        <w:rPr>
          <w:color w:val="000000"/>
        </w:rPr>
        <w:t xml:space="preserve">КоАП</w:t>
      </w:r>
      <w:r>
        <w:rPr>
          <w:color w:val="000000"/>
        </w:rPr>
        <w:t xml:space="preserve"> РФ. Материалы направлены в адрес мировых судей для привлечения правонар</w:t>
      </w:r>
      <w:r>
        <w:rPr>
          <w:color w:val="000000"/>
        </w:rPr>
        <w:t xml:space="preserve">у</w:t>
      </w:r>
      <w:r>
        <w:rPr>
          <w:color w:val="000000"/>
        </w:rPr>
        <w:t xml:space="preserve">шителей к административной ответственности по </w:t>
      </w:r>
      <w:r>
        <w:rPr>
          <w:color w:val="000000"/>
        </w:rPr>
        <w:t xml:space="preserve">ч</w:t>
      </w:r>
      <w:r>
        <w:rPr>
          <w:color w:val="000000"/>
        </w:rPr>
        <w:t xml:space="preserve">. 1 ст. 20.25 </w:t>
      </w:r>
      <w:r>
        <w:rPr>
          <w:color w:val="000000"/>
        </w:rPr>
        <w:t xml:space="preserve">КоАП</w:t>
      </w:r>
      <w:r>
        <w:rPr>
          <w:color w:val="000000"/>
        </w:rPr>
        <w:t xml:space="preserve"> РФ. </w:t>
      </w:r>
      <w:r/>
    </w:p>
    <w:p>
      <w:pPr>
        <w:jc w:val="both"/>
      </w:pPr>
      <w:r/>
      <w:r/>
    </w:p>
    <w:p>
      <w:pPr>
        <w:jc w:val="both"/>
      </w:pPr>
      <w:r>
        <w:tab/>
        <w:t xml:space="preserve">За указанный отчетный период работы административной комиссией Кирилловского муниципального района:</w:t>
      </w:r>
      <w:r/>
    </w:p>
    <w:p>
      <w:pPr>
        <w:pStyle w:val="614"/>
        <w:ind w:firstLine="708"/>
        <w:jc w:val="both"/>
        <w:spacing w:afterAutospacing="0" w:beforeAutospacing="0"/>
      </w:pPr>
      <w:r>
        <w:t xml:space="preserve">- материалов, обжалованных лицами, привлеченными к админ</w:t>
      </w:r>
      <w:r>
        <w:t xml:space="preserve">истративной ответственности  - 0</w:t>
      </w:r>
      <w:r>
        <w:t xml:space="preserve">, </w:t>
      </w:r>
      <w:r/>
    </w:p>
    <w:p>
      <w:pPr>
        <w:pStyle w:val="614"/>
        <w:ind w:firstLine="708"/>
        <w:jc w:val="both"/>
        <w:spacing w:afterAutospacing="0" w:beforeAutospacing="0"/>
      </w:pPr>
      <w:r>
        <w:t xml:space="preserve">- опротестованных прокурором материалов — нет;</w:t>
      </w:r>
      <w:r/>
    </w:p>
    <w:p>
      <w:pPr>
        <w:pStyle w:val="614"/>
        <w:ind w:firstLine="708"/>
        <w:jc w:val="both"/>
        <w:spacing w:afterAutospacing="0" w:beforeAutospacing="0"/>
      </w:pPr>
      <w:r>
        <w:t xml:space="preserve">- проблемных вопросов, касающихся административной правоприменительной практики - не возникло.</w:t>
      </w:r>
      <w:r/>
    </w:p>
    <w:p>
      <w:pPr>
        <w:jc w:val="both"/>
      </w:pPr>
      <w:r>
        <w:tab/>
        <w:t xml:space="preserve">Заседания административной комиссии при администрации Кирилловского муниципального района проводились по мере поступления протоколов, а также в зависимости от сроков рассмотрения дел об административных правонарушениях. Всего за  </w:t>
      </w:r>
      <w:r>
        <w:t xml:space="preserve"> </w:t>
      </w:r>
      <w:r>
        <w:t xml:space="preserve"> 202</w:t>
      </w:r>
      <w:r>
        <w:t xml:space="preserve">2</w:t>
      </w:r>
      <w:r>
        <w:t xml:space="preserve"> год</w:t>
      </w:r>
      <w:r>
        <w:t xml:space="preserve"> </w:t>
      </w:r>
      <w:r>
        <w:t xml:space="preserve">прове</w:t>
      </w:r>
      <w:r>
        <w:t xml:space="preserve">дено  21 заседание</w:t>
      </w:r>
      <w:r>
        <w:t xml:space="preserve">. Все поступающие на рассмотрение административной комиссии протоколы рассматривались в установленные </w:t>
      </w:r>
      <w:r>
        <w:t xml:space="preserve">законом </w:t>
      </w:r>
      <w:r>
        <w:t xml:space="preserve">сроки.</w:t>
      </w:r>
      <w:r/>
    </w:p>
    <w:p>
      <w:pPr>
        <w:jc w:val="both"/>
      </w:pPr>
      <w:r/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firstLine="708"/>
        <w:jc w:val="both"/>
        <w:rPr>
          <w:color w:val="000000"/>
        </w:rPr>
      </w:pPr>
      <w:r>
        <w:rPr>
          <w:rStyle w:val="617"/>
          <w:color w:val="000000"/>
        </w:rPr>
        <w:t xml:space="preserve">В заключении</w:t>
      </w:r>
      <w:r>
        <w:rPr>
          <w:color w:val="000000"/>
        </w:rPr>
        <w:t xml:space="preserve">, хочется отметить, что работа в сельских поселениях в сфере административных отношениях идет слабо. В 2022 году в административную комиссию поступило только 2 протокола по ст. 1.5</w:t>
      </w:r>
      <w:r>
        <w:rPr>
          <w:color w:val="000000"/>
        </w:rPr>
        <w:t xml:space="preserve"> «</w:t>
      </w:r>
      <w:r>
        <w:rPr>
          <w:color w:val="000000"/>
        </w:rPr>
        <w:t xml:space="preserve">нарушение порядка выпуска, прогона, выпаса сельскохозяйственных животных и птицы» закона Вологодской области «Об административных правонарушениях </w:t>
      </w:r>
      <w:r>
        <w:rPr>
          <w:color w:val="000000"/>
        </w:rPr>
        <w:t xml:space="preserve">в</w:t>
      </w:r>
      <w:r>
        <w:rPr>
          <w:color w:val="000000"/>
        </w:rPr>
        <w:t xml:space="preserve"> ВО» от </w:t>
      </w:r>
      <w:r>
        <w:rPr>
          <w:color w:val="000000"/>
        </w:rPr>
        <w:t xml:space="preserve">Николоторжского</w:t>
      </w:r>
      <w:r>
        <w:rPr>
          <w:color w:val="000000"/>
        </w:rPr>
        <w:t xml:space="preserve"> с/п. </w:t>
      </w:r>
      <w:r/>
    </w:p>
    <w:p>
      <w:pPr>
        <w:ind w:firstLine="708"/>
        <w:jc w:val="both"/>
        <w:rPr>
          <w:sz w:val="16"/>
          <w:szCs w:val="16"/>
        </w:rPr>
      </w:pPr>
      <w:r>
        <w:rPr>
          <w:color w:val="000000"/>
        </w:rPr>
        <w:t xml:space="preserve">По итогом работы за 2022 год  сельскими поселениями в отношении граждан оформлено 8 протоколов по ст. 1.18 «семейн</w:t>
      </w:r>
      <w:r>
        <w:rPr>
          <w:color w:val="000000"/>
        </w:rPr>
        <w:t xml:space="preserve">о-</w:t>
      </w:r>
      <w:r>
        <w:rPr>
          <w:color w:val="000000"/>
        </w:rPr>
        <w:t xml:space="preserve"> бытовое дебоширство» и 92 протокола МО город  Кириллов. Данные протоколы оформлены надлежащим образом и направлены на рассмотрение Мировому судье по судебному участку № 49.</w:t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Подготовила: Рябова Е.Г., 3-13-82</w:t>
      </w:r>
      <w:r/>
    </w:p>
    <w:sectPr>
      <w:footnotePr/>
      <w:endnotePr/>
      <w:type w:val="nextPage"/>
      <w:pgSz w:w="11906" w:h="16838" w:orient="portrait"/>
      <w:pgMar w:top="709" w:right="567" w:bottom="568" w:left="1276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Noto Sans Devanagari">
    <w:panose1 w:val="020B0502040504020204"/>
  </w:font>
  <w:font w:name="Courier New">
    <w:panose1 w:val="02070409020205020404"/>
  </w:font>
  <w:font w:name="OpenSymbol">
    <w:panose1 w:val="05010000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644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ascii="Wingdings" w:hAnsi="Wingdings" w:cs="Wingdings" w:hint="default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2"/>
    <w:next w:val="60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character" w:styleId="45">
    <w:name w:val="Caption Char"/>
    <w:basedOn w:val="611"/>
    <w:link w:val="42"/>
    <w:uiPriority w:val="99"/>
  </w:style>
  <w:style w:type="table" w:styleId="46">
    <w:name w:val="Table Grid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character" w:styleId="606" w:customStyle="1">
    <w:name w:val="Интернет-ссылка"/>
    <w:rPr>
      <w:color w:val="000080"/>
      <w:u w:val="single"/>
    </w:rPr>
  </w:style>
  <w:style w:type="character" w:styleId="607" w:customStyle="1">
    <w:name w:val="Маркеры списка"/>
    <w:qFormat/>
    <w:rPr>
      <w:rFonts w:ascii="OpenSymbol" w:hAnsi="OpenSymbol" w:cs="OpenSymbol" w:eastAsia="OpenSymbol"/>
    </w:rPr>
  </w:style>
  <w:style w:type="paragraph" w:styleId="608" w:customStyle="1">
    <w:name w:val="Заголовок"/>
    <w:basedOn w:val="602"/>
    <w:next w:val="609"/>
    <w:qFormat/>
    <w:rPr>
      <w:rFonts w:ascii="PT Astra Serif" w:hAnsi="PT Astra Serif" w:cs="Noto Sans Devanagari" w:eastAsia="Tahoma"/>
      <w:sz w:val="28"/>
      <w:szCs w:val="28"/>
    </w:rPr>
    <w:pPr>
      <w:keepNext/>
      <w:spacing w:after="120" w:before="240"/>
    </w:pPr>
  </w:style>
  <w:style w:type="paragraph" w:styleId="609">
    <w:name w:val="Body Text"/>
    <w:basedOn w:val="602"/>
    <w:pPr>
      <w:spacing w:lineRule="auto" w:line="276" w:after="140"/>
    </w:pPr>
  </w:style>
  <w:style w:type="paragraph" w:styleId="610">
    <w:name w:val="List"/>
    <w:basedOn w:val="609"/>
    <w:rPr>
      <w:rFonts w:ascii="PT Astra Serif" w:hAnsi="PT Astra Serif" w:cs="Noto Sans Devanagari"/>
    </w:rPr>
  </w:style>
  <w:style w:type="paragraph" w:styleId="611" w:customStyle="1">
    <w:name w:val="Caption"/>
    <w:basedOn w:val="602"/>
    <w:qFormat/>
    <w:rPr>
      <w:rFonts w:ascii="PT Astra Serif" w:hAnsi="PT Astra Serif" w:cs="Noto Sans Devanagari"/>
      <w:i/>
      <w:iCs/>
    </w:rPr>
    <w:pPr>
      <w:spacing w:after="120" w:before="120"/>
      <w:suppressLineNumbers/>
    </w:pPr>
  </w:style>
  <w:style w:type="paragraph" w:styleId="612">
    <w:name w:val="index heading"/>
    <w:basedOn w:val="602"/>
    <w:qFormat/>
    <w:rPr>
      <w:rFonts w:ascii="PT Astra Serif" w:hAnsi="PT Astra Serif" w:cs="Noto Sans Devanagari"/>
    </w:rPr>
    <w:pPr>
      <w:suppressLineNumbers/>
    </w:pPr>
  </w:style>
  <w:style w:type="paragraph" w:styleId="613" w:customStyle="1">
    <w:name w:val="ConsPlusNonformat"/>
    <w:qFormat/>
    <w:rPr>
      <w:rFonts w:ascii="Courier New" w:hAnsi="Courier New" w:cs="Courier New" w:eastAsia="Times New Roman"/>
      <w:sz w:val="24"/>
      <w:szCs w:val="20"/>
      <w:lang w:eastAsia="ru-RU"/>
    </w:rPr>
  </w:style>
  <w:style w:type="paragraph" w:styleId="614">
    <w:name w:val="Normal (Web)"/>
    <w:basedOn w:val="602"/>
    <w:qFormat/>
    <w:uiPriority w:val="99"/>
    <w:unhideWhenUsed/>
    <w:pPr>
      <w:spacing w:afterAutospacing="1" w:beforeAutospacing="1"/>
    </w:pPr>
  </w:style>
  <w:style w:type="paragraph" w:styleId="615">
    <w:name w:val="List Paragraph"/>
    <w:basedOn w:val="602"/>
    <w:qFormat/>
    <w:uiPriority w:val="34"/>
    <w:pPr>
      <w:contextualSpacing w:val="true"/>
      <w:ind w:left="720"/>
    </w:pPr>
  </w:style>
  <w:style w:type="paragraph" w:styleId="616" w:customStyle="1">
    <w:name w:val="docdata"/>
    <w:basedOn w:val="602"/>
    <w:pPr>
      <w:spacing w:after="100" w:afterAutospacing="1" w:before="100" w:beforeAutospacing="1"/>
    </w:pPr>
  </w:style>
  <w:style w:type="character" w:styleId="617" w:customStyle="1">
    <w:name w:val="1303"/>
    <w:basedOn w:val="60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dc:description/>
  <dc:language>ru-RU</dc:language>
  <cp:revision>29</cp:revision>
  <dcterms:created xsi:type="dcterms:W3CDTF">2019-01-16T05:39:00Z</dcterms:created>
  <dcterms:modified xsi:type="dcterms:W3CDTF">2023-01-23T13:00:05Z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