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FirstIndent"/>
        <w:bidi w:val="0"/>
        <w:jc w:val="center"/>
        <w:rPr>
          <w:lang w:val="ru-RU"/>
        </w:rPr>
      </w:pPr>
      <w:r>
        <w:rPr>
          <w:lang w:val="ru-RU"/>
        </w:rPr>
        <w:t>ПРЕДСТАВИТЕЛЬНОЕ СОБРАНИЕ</w:t>
      </w:r>
    </w:p>
    <w:p>
      <w:pPr>
        <w:pStyle w:val="BodyTextFirstIndent"/>
        <w:bidi w:val="0"/>
        <w:jc w:val="center"/>
        <w:rPr>
          <w:lang w:val="ru-RU"/>
        </w:rPr>
      </w:pPr>
      <w:r>
        <w:rPr>
          <w:lang w:val="ru-RU"/>
        </w:rPr>
        <w:t>Кирилловского муниципального округа Вологодской области</w:t>
      </w:r>
    </w:p>
    <w:p>
      <w:pPr>
        <w:pStyle w:val="BodyTextFirstIndent"/>
        <w:bidi w:val="0"/>
        <w:jc w:val="center"/>
        <w:rPr>
          <w:lang w:val="ru-RU"/>
        </w:rPr>
      </w:pPr>
      <w:r>
        <w:rPr>
          <w:lang w:val="ru-RU"/>
        </w:rPr>
      </w:r>
    </w:p>
    <w:p>
      <w:pPr>
        <w:pStyle w:val="BodyTextFirstIndent"/>
        <w:bidi w:val="0"/>
        <w:jc w:val="center"/>
        <w:rPr>
          <w:lang w:val="ru-RU"/>
        </w:rPr>
      </w:pPr>
      <w:r>
        <w:rPr>
          <w:lang w:val="ru-RU"/>
        </w:rPr>
      </w:r>
    </w:p>
    <w:p>
      <w:pPr>
        <w:pStyle w:val="BodyTextFirstIndent"/>
        <w:bidi w:val="0"/>
        <w:jc w:val="center"/>
        <w:rPr>
          <w:lang w:val="ru-RU"/>
        </w:rPr>
      </w:pPr>
      <w:r>
        <w:rPr>
          <w:lang w:val="ru-RU"/>
        </w:rPr>
        <w:t>Р Е Ш Е Н И Е (П Р О Е К Т)</w:t>
      </w:r>
    </w:p>
    <w:p>
      <w:pPr>
        <w:pStyle w:val="BodyTextFirstIndent"/>
        <w:bidi w:val="0"/>
        <w:rPr>
          <w:lang w:val="ru-RU"/>
        </w:rPr>
      </w:pPr>
      <w:r>
        <w:rPr>
          <w:lang w:val="ru-RU"/>
        </w:rPr>
      </w:r>
    </w:p>
    <w:p>
      <w:pPr>
        <w:pStyle w:val="BodyTextFirstIndent"/>
        <w:bidi w:val="0"/>
        <w:rPr>
          <w:lang w:val="ru-RU"/>
        </w:rPr>
      </w:pPr>
      <w:r>
        <w:rPr>
          <w:lang w:val="ru-RU"/>
        </w:rPr>
        <w:t xml:space="preserve">от _______________ </w:t>
        <w:tab/>
        <w:tab/>
        <w:tab/>
        <w:tab/>
        <w:tab/>
        <w:tab/>
        <w:tab/>
        <w:t xml:space="preserve">            №_________</w:t>
      </w:r>
    </w:p>
    <w:p>
      <w:pPr>
        <w:pStyle w:val="BodyTextFirstIndent"/>
        <w:bidi w:val="0"/>
        <w:rPr>
          <w:lang w:val="ru-RU"/>
        </w:rPr>
      </w:pPr>
      <w:r>
        <w:rPr>
          <w:lang w:val="ru-RU"/>
        </w:rPr>
      </w:r>
    </w:p>
    <w:p>
      <w:pPr>
        <w:pStyle w:val="BodyTextFirstIndent"/>
        <w:bidi w:val="0"/>
        <w:jc w:val="center"/>
        <w:rPr>
          <w:lang w:val="ru-RU"/>
        </w:rPr>
      </w:pPr>
      <w:r>
        <w:rPr>
          <w:lang w:val="ru-RU"/>
        </w:rPr>
        <w:t>О внесении изменений в Правила благоустройства территории Кирилловского</w:t>
      </w:r>
    </w:p>
    <w:p>
      <w:pPr>
        <w:pStyle w:val="BodyTextFirstIndent"/>
        <w:bidi w:val="0"/>
        <w:jc w:val="center"/>
        <w:rPr>
          <w:lang w:val="ru-RU"/>
        </w:rPr>
      </w:pPr>
      <w:r>
        <w:rPr>
          <w:lang w:val="ru-RU"/>
        </w:rPr>
        <w:t>муниципального округа Вологодской области, утвержденные решением Представительного Собрания округа от 26.12.2023 № 95</w:t>
      </w:r>
    </w:p>
    <w:p>
      <w:pPr>
        <w:pStyle w:val="BodyTextFirstIndent"/>
        <w:bidi w:val="0"/>
        <w:rPr>
          <w:lang w:val="ru-RU"/>
        </w:rPr>
      </w:pPr>
      <w:r>
        <w:rPr>
          <w:lang w:val="ru-RU"/>
        </w:rPr>
      </w:r>
    </w:p>
    <w:p>
      <w:pPr>
        <w:pStyle w:val="BodyTextFirstIndent"/>
        <w:bidi w:val="0"/>
        <w:rPr>
          <w:lang w:val="ru-RU"/>
        </w:rPr>
      </w:pPr>
      <w:r>
        <w:rPr>
          <w:lang w:val="ru-RU"/>
        </w:rPr>
      </w:r>
    </w:p>
    <w:p>
      <w:pPr>
        <w:pStyle w:val="BodyTextFirstIndent"/>
        <w:bidi w:val="0"/>
        <w:rPr>
          <w:lang w:val="ru-RU"/>
        </w:rPr>
      </w:pPr>
      <w:r>
        <w:rPr>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Уставом Кирилловского муниципального округа Вологодской области Представительное Собрание </w:t>
      </w:r>
    </w:p>
    <w:p>
      <w:pPr>
        <w:pStyle w:val="BodyTextFirstIndent"/>
        <w:bidi w:val="0"/>
        <w:rPr>
          <w:lang w:val="ru-RU"/>
        </w:rPr>
      </w:pPr>
      <w:r>
        <w:rPr>
          <w:b/>
          <w:lang w:val="ru-RU"/>
        </w:rPr>
        <w:t>РЕШИЛО:</w:t>
      </w:r>
    </w:p>
    <w:p>
      <w:pPr>
        <w:pStyle w:val="BodyTextFirstIndent"/>
        <w:bidi w:val="0"/>
        <w:rPr>
          <w:lang w:val="ru-RU"/>
        </w:rPr>
      </w:pPr>
      <w:r>
        <w:rPr>
          <w:lang w:val="ru-RU"/>
        </w:rPr>
      </w:r>
    </w:p>
    <w:p>
      <w:pPr>
        <w:pStyle w:val="BodyTextFirstIndent"/>
        <w:bidi w:val="0"/>
        <w:jc w:val="both"/>
        <w:rPr>
          <w:lang w:val="ru-RU"/>
        </w:rPr>
      </w:pPr>
      <w:r>
        <w:rPr>
          <w:b w:val="false"/>
          <w:lang w:val="ru-RU"/>
        </w:rPr>
        <w:t>1. Внести в Правила благоустройства территории Кирилловского муниципального округа Вологодской области, утвержденные решением Представительного Собрания округа от 26.12.2023 № 95 (в редакции решения Представительного Собрания от 11.07.2024 № 167), следующие изменения:</w:t>
      </w:r>
    </w:p>
    <w:p>
      <w:pPr>
        <w:pStyle w:val="BodyTextFirstIndent"/>
        <w:bidi w:val="0"/>
        <w:jc w:val="both"/>
        <w:rPr>
          <w:lang w:val="ru-RU"/>
        </w:rPr>
      </w:pPr>
      <w:r>
        <w:rPr>
          <w:b w:val="false"/>
          <w:lang w:val="ru-RU"/>
        </w:rPr>
        <w:t>1)  пункт 5.5 раздела 5 Правил «Требования к проектированию, размещению, содержанию и восстановлению элементов благоустройства, в том числе после проведения земляных работ» дополнить подпунками 5.5.4 - 5.5.13 следующего содержания:</w:t>
      </w:r>
    </w:p>
    <w:p>
      <w:pPr>
        <w:pStyle w:val="BodyTextFirstIndent"/>
        <w:bidi w:val="0"/>
        <w:jc w:val="both"/>
        <w:rPr>
          <w:lang w:val="ru-RU"/>
        </w:rPr>
      </w:pPr>
      <w:r>
        <w:rPr>
          <w:b w:val="false"/>
          <w:lang w:val="ru-RU"/>
        </w:rPr>
        <w:t>«5.5.4.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 области.</w:t>
      </w:r>
    </w:p>
    <w:p>
      <w:pPr>
        <w:pStyle w:val="BodyTextFirstIndent"/>
        <w:bidi w:val="0"/>
        <w:jc w:val="both"/>
        <w:rPr>
          <w:lang w:val="ru-RU"/>
        </w:rPr>
      </w:pPr>
      <w:r>
        <w:rPr>
          <w:b w:val="false"/>
          <w:lang w:val="ru-RU"/>
        </w:rPr>
        <w:t>5.5.6. К элементам монументально-декоративного оформления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pPr>
        <w:pStyle w:val="BodyTextFirstIndent"/>
        <w:bidi w:val="0"/>
        <w:jc w:val="both"/>
        <w:rPr>
          <w:lang w:val="ru-RU"/>
        </w:rPr>
      </w:pPr>
      <w:r>
        <w:rPr>
          <w:b w:val="false"/>
          <w:lang w:val="ru-RU"/>
        </w:rPr>
        <w:t>5.5.7. В целях защиты МАФ от графического вандализма рекомендуется:</w:t>
      </w:r>
    </w:p>
    <w:p>
      <w:pPr>
        <w:pStyle w:val="BodyTextFirstIndent"/>
        <w:bidi w:val="0"/>
        <w:jc w:val="both"/>
        <w:rPr>
          <w:lang w:val="ru-RU"/>
        </w:rPr>
      </w:pPr>
      <w:r>
        <w:rPr>
          <w:b w:val="false"/>
          <w:lang w:val="ru-RU"/>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pPr>
        <w:pStyle w:val="BodyTextFirstIndent"/>
        <w:bidi w:val="0"/>
        <w:jc w:val="both"/>
        <w:rPr>
          <w:lang w:val="ru-RU"/>
        </w:rPr>
      </w:pPr>
      <w:r>
        <w:rPr>
          <w:b w:val="false"/>
          <w:lang w:val="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pPr>
        <w:pStyle w:val="BodyTextFirstIndent"/>
        <w:bidi w:val="0"/>
        <w:jc w:val="both"/>
        <w:rPr>
          <w:lang w:val="ru-RU"/>
        </w:rPr>
      </w:pPr>
      <w:r>
        <w:rPr>
          <w:b w:val="false"/>
          <w:lang w:val="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pPr>
        <w:pStyle w:val="BodyTextFirstIndent"/>
        <w:bidi w:val="0"/>
        <w:jc w:val="both"/>
        <w:rPr>
          <w:lang w:val="ru-RU"/>
        </w:rPr>
      </w:pPr>
      <w:r>
        <w:rPr>
          <w:b w:val="false"/>
          <w:lang w:val="ru-RU"/>
        </w:rPr>
        <w:t>г) выбирать или проектировать рельефные поверхности опор освещения, в том числе с использованием краски, содержащей рельефные частицы.</w:t>
      </w:r>
    </w:p>
    <w:p>
      <w:pPr>
        <w:pStyle w:val="BodyTextFirstIndent"/>
        <w:bidi w:val="0"/>
        <w:jc w:val="both"/>
        <w:rPr>
          <w:lang w:val="ru-RU"/>
        </w:rPr>
      </w:pPr>
      <w:r>
        <w:rPr>
          <w:b w:val="false"/>
          <w:lang w:val="ru-RU"/>
        </w:rPr>
        <w:t>5.5.8. На тротуарах автомобильных дорог рекомендуется использовать следующие типы МАФ:</w:t>
      </w:r>
    </w:p>
    <w:p>
      <w:pPr>
        <w:pStyle w:val="BodyTextFirstIndent"/>
        <w:bidi w:val="0"/>
        <w:jc w:val="both"/>
        <w:rPr>
          <w:lang w:val="ru-RU"/>
        </w:rPr>
      </w:pPr>
      <w:r>
        <w:rPr>
          <w:b w:val="false"/>
          <w:lang w:val="ru-RU"/>
        </w:rPr>
        <w:t>а) установки освещения;</w:t>
      </w:r>
    </w:p>
    <w:p>
      <w:pPr>
        <w:pStyle w:val="BodyTextFirstIndent"/>
        <w:bidi w:val="0"/>
        <w:jc w:val="both"/>
        <w:rPr>
          <w:lang w:val="ru-RU"/>
        </w:rPr>
      </w:pPr>
      <w:r>
        <w:rPr>
          <w:b w:val="false"/>
          <w:lang w:val="ru-RU"/>
        </w:rPr>
        <w:t>б) скамьи;</w:t>
      </w:r>
    </w:p>
    <w:p>
      <w:pPr>
        <w:pStyle w:val="BodyTextFirstIndent"/>
        <w:bidi w:val="0"/>
        <w:jc w:val="both"/>
        <w:rPr>
          <w:lang w:val="ru-RU"/>
        </w:rPr>
      </w:pPr>
      <w:r>
        <w:rPr>
          <w:b w:val="false"/>
          <w:lang w:val="ru-RU"/>
        </w:rPr>
        <w:t>в) опоры у скамеек, предназначенных для людей с ограниченными возможностями;</w:t>
      </w:r>
    </w:p>
    <w:p>
      <w:pPr>
        <w:pStyle w:val="BodyTextFirstIndent"/>
        <w:bidi w:val="0"/>
        <w:jc w:val="both"/>
        <w:rPr>
          <w:lang w:val="ru-RU"/>
        </w:rPr>
      </w:pPr>
      <w:r>
        <w:rPr>
          <w:b w:val="false"/>
          <w:lang w:val="ru-RU"/>
        </w:rPr>
        <w:t>г) ограждения (в местах необходимости обеспечения защиты пешеходов от наезда автомобилей);</w:t>
      </w:r>
    </w:p>
    <w:p>
      <w:pPr>
        <w:pStyle w:val="BodyTextFirstIndent"/>
        <w:bidi w:val="0"/>
        <w:jc w:val="both"/>
        <w:rPr>
          <w:lang w:val="ru-RU"/>
        </w:rPr>
      </w:pPr>
      <w:r>
        <w:rPr>
          <w:b w:val="false"/>
          <w:lang w:val="ru-RU"/>
        </w:rPr>
        <w:t>д) кадки, цветочницы, вазоны, кашпо, в том числе подвесные;</w:t>
      </w:r>
    </w:p>
    <w:p>
      <w:pPr>
        <w:pStyle w:val="BodyTextFirstIndent"/>
        <w:bidi w:val="0"/>
        <w:jc w:val="both"/>
        <w:rPr>
          <w:lang w:val="ru-RU"/>
        </w:rPr>
      </w:pPr>
      <w:r>
        <w:rPr>
          <w:b w:val="false"/>
          <w:lang w:val="ru-RU"/>
        </w:rPr>
        <w:t>е) урны.</w:t>
      </w:r>
    </w:p>
    <w:p>
      <w:pPr>
        <w:pStyle w:val="BodyTextFirstIndent"/>
        <w:bidi w:val="0"/>
        <w:jc w:val="both"/>
        <w:rPr>
          <w:lang w:val="ru-RU"/>
        </w:rPr>
      </w:pPr>
      <w:r>
        <w:rPr>
          <w:b w:val="false"/>
          <w:lang w:val="ru-RU"/>
        </w:rPr>
        <w:t>5.5.9. Для пешеходных зон и коммуникаций рекомендуется использовать следующие типы МАФ:</w:t>
      </w:r>
    </w:p>
    <w:p>
      <w:pPr>
        <w:pStyle w:val="BodyTextFirstIndent"/>
        <w:bidi w:val="0"/>
        <w:jc w:val="both"/>
        <w:rPr>
          <w:lang w:val="ru-RU"/>
        </w:rPr>
      </w:pPr>
      <w:r>
        <w:rPr>
          <w:b w:val="false"/>
          <w:lang w:val="ru-RU"/>
        </w:rPr>
        <w:t>а) установки освещения;</w:t>
      </w:r>
    </w:p>
    <w:p>
      <w:pPr>
        <w:pStyle w:val="BodyTextFirstIndent"/>
        <w:bidi w:val="0"/>
        <w:jc w:val="both"/>
        <w:rPr>
          <w:lang w:val="ru-RU"/>
        </w:rPr>
      </w:pPr>
      <w:r>
        <w:rPr>
          <w:b w:val="false"/>
          <w:lang w:val="ru-RU"/>
        </w:rPr>
        <w:t>б) скамьи, предполагающие длительное, комфортное сидение;</w:t>
      </w:r>
    </w:p>
    <w:p>
      <w:pPr>
        <w:pStyle w:val="BodyTextFirstIndent"/>
        <w:bidi w:val="0"/>
        <w:jc w:val="both"/>
        <w:rPr>
          <w:lang w:val="ru-RU"/>
        </w:rPr>
      </w:pPr>
      <w:r>
        <w:rPr>
          <w:b w:val="false"/>
          <w:lang w:val="ru-RU"/>
        </w:rPr>
        <w:t>в) цветочницы, вазоны, кашпо;</w:t>
      </w:r>
    </w:p>
    <w:p>
      <w:pPr>
        <w:pStyle w:val="BodyTextFirstIndent"/>
        <w:bidi w:val="0"/>
        <w:jc w:val="both"/>
        <w:rPr>
          <w:lang w:val="ru-RU"/>
        </w:rPr>
      </w:pPr>
      <w:r>
        <w:rPr>
          <w:b w:val="false"/>
          <w:lang w:val="ru-RU"/>
        </w:rPr>
        <w:t>г) информационные стенды;</w:t>
      </w:r>
    </w:p>
    <w:p>
      <w:pPr>
        <w:pStyle w:val="BodyTextFirstIndent"/>
        <w:bidi w:val="0"/>
        <w:jc w:val="both"/>
        <w:rPr>
          <w:lang w:val="ru-RU"/>
        </w:rPr>
      </w:pPr>
      <w:r>
        <w:rPr>
          <w:b w:val="false"/>
          <w:lang w:val="ru-RU"/>
        </w:rPr>
        <w:t>д) ограждения (в местах необходимости обеспечения защиты пешеходов от наезда автомобилей);</w:t>
      </w:r>
    </w:p>
    <w:p>
      <w:pPr>
        <w:pStyle w:val="BodyTextFirstIndent"/>
        <w:bidi w:val="0"/>
        <w:jc w:val="both"/>
        <w:rPr>
          <w:lang w:val="ru-RU"/>
        </w:rPr>
      </w:pPr>
      <w:r>
        <w:rPr>
          <w:b w:val="false"/>
          <w:lang w:val="ru-RU"/>
        </w:rPr>
        <w:t>е) столы для настольных игр;</w:t>
      </w:r>
    </w:p>
    <w:p>
      <w:pPr>
        <w:pStyle w:val="BodyTextFirstIndent"/>
        <w:bidi w:val="0"/>
        <w:jc w:val="both"/>
        <w:rPr>
          <w:lang w:val="ru-RU"/>
        </w:rPr>
      </w:pPr>
      <w:r>
        <w:rPr>
          <w:b w:val="false"/>
          <w:lang w:val="ru-RU"/>
        </w:rPr>
        <w:t>ж) урны.</w:t>
      </w:r>
    </w:p>
    <w:p>
      <w:pPr>
        <w:pStyle w:val="BodyTextFirstIndent"/>
        <w:bidi w:val="0"/>
        <w:jc w:val="both"/>
        <w:rPr>
          <w:lang w:val="ru-RU"/>
        </w:rPr>
      </w:pPr>
      <w:r>
        <w:rPr>
          <w:b w:val="false"/>
          <w:lang w:val="ru-RU"/>
        </w:rPr>
        <w:t>5.5.10.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pPr>
        <w:pStyle w:val="BodyTextFirstIndent"/>
        <w:bidi w:val="0"/>
        <w:jc w:val="both"/>
        <w:rPr>
          <w:lang w:val="ru-RU"/>
        </w:rPr>
      </w:pPr>
      <w:r>
        <w:rPr>
          <w:b w:val="false"/>
          <w:lang w:val="ru-RU"/>
        </w:rPr>
        <w:t>5.5.11.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pPr>
        <w:pStyle w:val="BodyTextFirstIndent"/>
        <w:bidi w:val="0"/>
        <w:jc w:val="both"/>
        <w:rPr>
          <w:lang w:val="ru-RU"/>
        </w:rPr>
      </w:pPr>
      <w:r>
        <w:rPr>
          <w:b w:val="false"/>
          <w:lang w:val="ru-RU"/>
        </w:rPr>
        <w:t>5.5.12. МАФ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t xml:space="preserve">5.5.13. Окраска МАФ осуществляется один раз в год в период проведения ежегодных мероприятий по благоустройству, а также по мере необходимости. </w:t>
        <w:tab/>
        <w:t>Ремонт МАФ осуществляется по мере необходимости.»,</w:t>
      </w:r>
    </w:p>
    <w:p>
      <w:pPr>
        <w:pStyle w:val="BodyTextFirstIndent"/>
        <w:bidi w:val="0"/>
        <w:jc w:val="both"/>
        <w:rPr>
          <w:lang w:val="ru-RU"/>
        </w:rPr>
      </w:pPr>
      <w:r>
        <w:rPr>
          <w:b w:val="false"/>
          <w:lang w:val="ru-RU"/>
        </w:rPr>
        <w:t>2) раздел 5 Правил «Требования к проектированию, размещению, содержанию и восстановлению элементов благоустройства, в том числе после проведения земляных работ» дополнить пунктами  5.6 - 5.8 следующего содержания:</w:t>
      </w:r>
    </w:p>
    <w:p>
      <w:pPr>
        <w:pStyle w:val="BodyTextFirstIndent"/>
        <w:bidi w:val="0"/>
        <w:jc w:val="both"/>
        <w:rPr>
          <w:lang w:val="ru-RU"/>
        </w:rPr>
      </w:pPr>
      <w:r>
        <w:rPr>
          <w:b w:val="false"/>
          <w:lang w:val="ru-RU"/>
        </w:rPr>
        <w:t>«</w:t>
      </w:r>
      <w:r>
        <w:rPr>
          <w:b/>
          <w:lang w:val="ru-RU"/>
        </w:rPr>
        <w:t>5</w:t>
      </w:r>
      <w:r>
        <w:rPr>
          <w:b/>
          <w:color w:val="000000"/>
          <w:lang w:val="ru-RU"/>
        </w:rPr>
        <w:t>.6. Уличная мебель</w:t>
      </w:r>
      <w:r>
        <w:rPr>
          <w:b w:val="false"/>
          <w:lang w:val="ru-RU"/>
        </w:rPr>
        <w:t>.</w:t>
      </w:r>
    </w:p>
    <w:p>
      <w:pPr>
        <w:pStyle w:val="BodyTextFirstIndent"/>
        <w:bidi w:val="0"/>
        <w:jc w:val="both"/>
        <w:rPr>
          <w:lang w:val="ru-RU"/>
        </w:rPr>
      </w:pPr>
      <w:r>
        <w:rPr>
          <w:b w:val="false"/>
          <w:lang w:val="ru-RU"/>
        </w:rPr>
        <w:t>5.6.1. К мебели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pPr>
        <w:pStyle w:val="BodyTextFirstIndent"/>
        <w:bidi w:val="0"/>
        <w:jc w:val="both"/>
        <w:rPr>
          <w:lang w:val="ru-RU"/>
        </w:rPr>
      </w:pPr>
      <w:r>
        <w:rPr>
          <w:b w:val="false"/>
          <w:lang w:val="ru-RU"/>
        </w:rPr>
        <w:t>5.6.2. При размещении уличной мебели рекомендуется:</w:t>
      </w:r>
    </w:p>
    <w:p>
      <w:pPr>
        <w:pStyle w:val="BodyTextFirstIndent"/>
        <w:bidi w:val="0"/>
        <w:jc w:val="both"/>
        <w:rPr>
          <w:lang w:val="ru-RU"/>
        </w:rPr>
      </w:pPr>
      <w:r>
        <w:rPr>
          <w:b w:val="false"/>
          <w:lang w:val="ru-RU"/>
        </w:rPr>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pPr>
        <w:pStyle w:val="BodyTextFirstIndent"/>
        <w:bidi w:val="0"/>
        <w:jc w:val="both"/>
        <w:rPr>
          <w:lang w:val="ru-RU"/>
        </w:rPr>
      </w:pPr>
      <w:r>
        <w:rPr>
          <w:b w:val="false"/>
          <w:lang w:val="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pPr>
        <w:pStyle w:val="BodyTextFirstIndent"/>
        <w:bidi w:val="0"/>
        <w:jc w:val="both"/>
        <w:rPr>
          <w:lang w:val="ru-RU"/>
        </w:rPr>
      </w:pPr>
      <w:r>
        <w:rPr>
          <w:b w:val="false"/>
          <w:lang w:val="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pPr>
        <w:pStyle w:val="BodyTextFirstIndent"/>
        <w:bidi w:val="0"/>
        <w:jc w:val="both"/>
        <w:rPr>
          <w:lang w:val="ru-RU"/>
        </w:rPr>
      </w:pPr>
      <w:r>
        <w:rPr>
          <w:b w:val="false"/>
          <w:lang w:val="ru-RU"/>
        </w:rPr>
        <w:t>5.6.3. На территории парков возможно выполнять скамьи и столы из древесных пней-срубов, бревен и плах, не имеющих сколов и острых углов.</w:t>
      </w:r>
    </w:p>
    <w:p>
      <w:pPr>
        <w:pStyle w:val="BodyTextFirstIndent"/>
        <w:bidi w:val="0"/>
        <w:jc w:val="both"/>
        <w:rPr>
          <w:lang w:val="ru-RU"/>
        </w:rPr>
      </w:pPr>
      <w:r>
        <w:rPr>
          <w:b w:val="false"/>
          <w:lang w:val="ru-RU"/>
        </w:rPr>
        <w:t>5.6.4.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pPr>
        <w:pStyle w:val="BodyTextFirstIndent"/>
        <w:bidi w:val="0"/>
        <w:jc w:val="both"/>
        <w:rPr>
          <w:lang w:val="ru-RU"/>
        </w:rPr>
      </w:pPr>
      <w:r>
        <w:rPr>
          <w:b w:val="false"/>
          <w:lang w:val="ru-RU"/>
        </w:rPr>
        <w:t>5.6.5. Мебель должна содержаться в технически исправном состоянии и быть очищенной от загрязнений.</w:t>
      </w:r>
    </w:p>
    <w:p>
      <w:pPr>
        <w:pStyle w:val="BodyTextFirstIndent"/>
        <w:bidi w:val="0"/>
        <w:jc w:val="both"/>
        <w:rPr>
          <w:lang w:val="ru-RU"/>
        </w:rPr>
      </w:pPr>
      <w:r>
        <w:rPr>
          <w:b/>
          <w:lang w:val="ru-RU"/>
        </w:rPr>
        <w:t>5.7.</w:t>
      </w:r>
      <w:r>
        <w:rPr>
          <w:b w:val="false"/>
          <w:lang w:val="ru-RU"/>
        </w:rPr>
        <w:t xml:space="preserve"> </w:t>
      </w:r>
      <w:r>
        <w:rPr>
          <w:b/>
          <w:lang w:val="ru-RU"/>
        </w:rPr>
        <w:t>Уличное коммунально-бытовое оборудование</w:t>
      </w:r>
      <w:r>
        <w:rPr>
          <w:b w:val="false"/>
          <w:lang w:val="ru-RU"/>
        </w:rPr>
        <w:t>.</w:t>
      </w:r>
    </w:p>
    <w:p>
      <w:pPr>
        <w:pStyle w:val="BodyTextFirstIndent"/>
        <w:bidi w:val="0"/>
        <w:jc w:val="both"/>
        <w:rPr>
          <w:lang w:val="ru-RU"/>
        </w:rPr>
      </w:pPr>
      <w:r>
        <w:rPr>
          <w:b w:val="false"/>
          <w:lang w:val="ru-RU"/>
        </w:rPr>
        <w:t>5.7.1.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pPr>
        <w:pStyle w:val="BodyTextFirstIndent"/>
        <w:bidi w:val="0"/>
        <w:jc w:val="both"/>
        <w:rPr>
          <w:lang w:val="ru-RU"/>
        </w:rPr>
      </w:pPr>
      <w:r>
        <w:rPr>
          <w:b w:val="false"/>
          <w:lang w:val="ru-RU"/>
        </w:rPr>
        <w:t>5.7.2. Для сбора негабаритных твердых коммунальных отходов на территориях общего пользования, прилегающих и дворовых территориях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pPr>
        <w:pStyle w:val="BodyTextFirstIndent"/>
        <w:bidi w:val="0"/>
        <w:jc w:val="both"/>
        <w:rPr>
          <w:lang w:val="ru-RU"/>
        </w:rPr>
      </w:pPr>
      <w:r>
        <w:rPr>
          <w:b w:val="false"/>
          <w:lang w:val="ru-RU"/>
        </w:rPr>
        <w:t>5.7.3. Урны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t>Окраска урн осуществляется один раз в год в период проведения ежегодных мероприятий по благоустройству, а также по мере необходимости.</w:t>
      </w:r>
    </w:p>
    <w:p>
      <w:pPr>
        <w:pStyle w:val="BodyTextFirstIndent"/>
        <w:bidi w:val="0"/>
        <w:jc w:val="both"/>
        <w:rPr>
          <w:lang w:val="ru-RU"/>
        </w:rPr>
      </w:pPr>
      <w:r>
        <w:rPr>
          <w:b w:val="false"/>
          <w:lang w:val="ru-RU"/>
        </w:rPr>
        <w:t xml:space="preserve">Ремонт урны осуществляется по мере необходимости. </w:t>
      </w:r>
    </w:p>
    <w:p>
      <w:pPr>
        <w:pStyle w:val="BodyTextFirstIndent"/>
        <w:bidi w:val="0"/>
        <w:jc w:val="both"/>
        <w:rPr>
          <w:lang w:val="ru-RU"/>
        </w:rPr>
      </w:pPr>
      <w:r>
        <w:rPr>
          <w:b w:val="false"/>
          <w:lang w:val="ru-RU"/>
        </w:rPr>
        <w:t xml:space="preserve">Мойка урн производится по мере загрязнения. </w:t>
      </w:r>
    </w:p>
    <w:p>
      <w:pPr>
        <w:pStyle w:val="BodyTextFirstIndent"/>
        <w:bidi w:val="0"/>
        <w:jc w:val="both"/>
        <w:rPr>
          <w:lang w:val="ru-RU"/>
        </w:rPr>
      </w:pPr>
      <w:r>
        <w:rPr>
          <w:b/>
          <w:lang w:val="ru-RU"/>
        </w:rPr>
        <w:t>5.8. Водные устройства</w:t>
      </w:r>
      <w:r>
        <w:rPr>
          <w:b w:val="false"/>
          <w:lang w:val="ru-RU"/>
        </w:rPr>
        <w:t>.</w:t>
      </w:r>
    </w:p>
    <w:p>
      <w:pPr>
        <w:pStyle w:val="BodyTextFirstIndent"/>
        <w:bidi w:val="0"/>
        <w:jc w:val="both"/>
        <w:rPr>
          <w:lang w:val="ru-RU"/>
        </w:rPr>
      </w:pPr>
      <w:r>
        <w:rPr>
          <w:b w:val="false"/>
          <w:lang w:val="ru-RU"/>
        </w:rPr>
        <w:t>5.8.1. К водным устройствам относятся фонтаны, питьевые фонтанчики, бюветы, декоративные водоемы. Водные устройства выполняют декоративно - 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pPr>
        <w:pStyle w:val="BodyTextFirstIndent"/>
        <w:bidi w:val="0"/>
        <w:jc w:val="both"/>
        <w:rPr>
          <w:lang w:val="ru-RU"/>
        </w:rPr>
      </w:pPr>
      <w:r>
        <w:rPr>
          <w:b w:val="false"/>
          <w:lang w:val="ru-RU"/>
        </w:rPr>
        <w:t>5.8.2.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w:t>
      </w:r>
    </w:p>
    <w:p>
      <w:pPr>
        <w:pStyle w:val="BodyTextFirstIndent"/>
        <w:bidi w:val="0"/>
        <w:jc w:val="both"/>
        <w:rPr>
          <w:lang w:val="ru-RU"/>
        </w:rPr>
      </w:pPr>
      <w:r>
        <w:rPr>
          <w:b w:val="false"/>
          <w:lang w:val="ru-RU"/>
        </w:rPr>
        <w:t>5.8.3.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pPr>
        <w:pStyle w:val="BodyTextFirstIndent"/>
        <w:bidi w:val="0"/>
        <w:jc w:val="both"/>
        <w:rPr>
          <w:lang w:val="ru-RU"/>
        </w:rPr>
      </w:pPr>
      <w:r>
        <w:rPr>
          <w:b w:val="false"/>
          <w:lang w:val="ru-RU"/>
        </w:rPr>
        <w:t>5.8.4. Водные устройства должны содержаться в чистоте, в том числе и в период их отключения.</w:t>
      </w:r>
    </w:p>
    <w:p>
      <w:pPr>
        <w:pStyle w:val="BodyTextFirstIndent"/>
        <w:bidi w:val="0"/>
        <w:jc w:val="both"/>
        <w:rPr>
          <w:lang w:val="ru-RU"/>
        </w:rPr>
      </w:pPr>
      <w:r>
        <w:rPr>
          <w:b w:val="false"/>
          <w:lang w:val="ru-RU"/>
        </w:rPr>
        <w:t>5.8.5.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pPr>
        <w:pStyle w:val="BodyTextFirstIndent"/>
        <w:bidi w:val="0"/>
        <w:jc w:val="both"/>
        <w:rPr>
          <w:lang w:val="ru-RU"/>
        </w:rPr>
      </w:pPr>
      <w:r>
        <w:rPr>
          <w:b w:val="false"/>
          <w:lang w:val="ru-RU"/>
        </w:rPr>
        <w:t>5.8.6.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pPr>
        <w:pStyle w:val="BodyTextFirstIndent"/>
        <w:bidi w:val="0"/>
        <w:ind w:hanging="0" w:left="0" w:right="0"/>
        <w:jc w:val="both"/>
        <w:rPr>
          <w:lang w:val="ru-RU"/>
        </w:rPr>
      </w:pPr>
      <w:r>
        <w:rPr>
          <w:b w:val="false"/>
          <w:lang w:val="ru-RU"/>
        </w:rPr>
        <w:tab/>
        <w:t>3 раздел 6 Правил «Требования к организации освещения территории населенных пунктов, включая архитектурную подсветку зданий, строений, сооружений» изложить в следующей редакции:</w:t>
      </w:r>
    </w:p>
    <w:p>
      <w:pPr>
        <w:pStyle w:val="BodyTextFirstIndent"/>
        <w:bidi w:val="0"/>
        <w:ind w:hanging="0" w:left="0" w:right="0"/>
        <w:jc w:val="both"/>
        <w:rPr>
          <w:lang w:val="ru-RU"/>
        </w:rPr>
      </w:pPr>
      <w:r>
        <w:rPr>
          <w:b w:val="false"/>
          <w:lang w:val="ru-RU"/>
        </w:rPr>
        <w:tab/>
        <w:t>«6.1. На территории населенных пунктов Кирилловского муниципального округа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pPr>
        <w:pStyle w:val="BodyTextFirstIndent"/>
        <w:bidi w:val="0"/>
        <w:ind w:hanging="0" w:left="0" w:right="0"/>
        <w:jc w:val="both"/>
        <w:rPr>
          <w:lang w:val="ru-RU"/>
        </w:rPr>
      </w:pPr>
      <w:r>
        <w:rPr>
          <w:b w:val="false"/>
          <w:lang w:val="ru-RU"/>
        </w:rPr>
        <w:tab/>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pPr>
        <w:pStyle w:val="BodyTextFirstIndent"/>
        <w:bidi w:val="0"/>
        <w:ind w:hanging="0" w:left="0" w:right="0"/>
        <w:jc w:val="both"/>
        <w:rPr>
          <w:lang w:val="ru-RU"/>
        </w:rPr>
      </w:pPr>
      <w:r>
        <w:rPr>
          <w:b w:val="false"/>
          <w:lang w:val="ru-RU"/>
        </w:rPr>
        <w:tab/>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pPr>
        <w:pStyle w:val="BodyTextFirstIndent"/>
        <w:bidi w:val="0"/>
        <w:ind w:hanging="0" w:left="0" w:right="0"/>
        <w:jc w:val="both"/>
        <w:rPr>
          <w:lang w:val="ru-RU"/>
        </w:rPr>
      </w:pPr>
      <w:r>
        <w:rPr>
          <w:b w:val="false"/>
          <w:lang w:val="ru-RU"/>
        </w:rPr>
        <w:tab/>
        <w:t>6.2. Содержание и эксплуатация объектов (средств) наружного освещения.</w:t>
      </w:r>
    </w:p>
    <w:p>
      <w:pPr>
        <w:pStyle w:val="BodyTextFirstIndent"/>
        <w:bidi w:val="0"/>
        <w:ind w:hanging="0" w:left="0" w:right="0"/>
        <w:jc w:val="both"/>
        <w:rPr>
          <w:lang w:val="ru-RU"/>
        </w:rPr>
      </w:pPr>
      <w:r>
        <w:rPr>
          <w:b w:val="false"/>
          <w:lang w:val="ru-RU"/>
        </w:rPr>
        <w:tab/>
        <w:t>Все системы уличного, дворового и других видов наружного освещения должны поддерживаться в исправном состоянии.</w:t>
      </w:r>
    </w:p>
    <w:p>
      <w:pPr>
        <w:pStyle w:val="BodyTextFirstIndent"/>
        <w:bidi w:val="0"/>
        <w:ind w:hanging="0" w:left="0" w:right="0"/>
        <w:jc w:val="both"/>
        <w:rPr>
          <w:lang w:val="ru-RU"/>
        </w:rPr>
      </w:pPr>
      <w:r>
        <w:rPr>
          <w:b w:val="false"/>
          <w:lang w:val="ru-RU"/>
        </w:rPr>
        <w:tab/>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pPr>
        <w:pStyle w:val="BodyTextFirstIndent"/>
        <w:bidi w:val="0"/>
        <w:ind w:hanging="0" w:left="0" w:right="0"/>
        <w:jc w:val="both"/>
        <w:rPr>
          <w:lang w:val="ru-RU"/>
        </w:rPr>
      </w:pPr>
      <w:r>
        <w:rPr>
          <w:b w:val="false"/>
          <w:lang w:val="ru-RU"/>
        </w:rPr>
        <w:tab/>
        <w:t>Опоры сетей наружного освещения не должны иметь отклонение от вертикали более 5 градусов.</w:t>
      </w:r>
    </w:p>
    <w:p>
      <w:pPr>
        <w:pStyle w:val="BodyTextFirstIndent"/>
        <w:bidi w:val="0"/>
        <w:ind w:hanging="0" w:left="0" w:right="0"/>
        <w:jc w:val="both"/>
        <w:rPr>
          <w:lang w:val="ru-RU"/>
        </w:rPr>
      </w:pPr>
      <w:r>
        <w:rPr>
          <w:b w:val="false"/>
          <w:lang w:val="ru-RU"/>
        </w:rPr>
        <w:tab/>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pPr>
        <w:pStyle w:val="BodyTextFirstIndent"/>
        <w:bidi w:val="0"/>
        <w:ind w:hanging="0" w:left="0" w:right="0"/>
        <w:jc w:val="both"/>
        <w:rPr>
          <w:lang w:val="ru-RU"/>
        </w:rPr>
      </w:pPr>
      <w:r>
        <w:rPr>
          <w:b w:val="false"/>
          <w:lang w:val="ru-RU"/>
        </w:rPr>
        <w:tab/>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pPr>
        <w:pStyle w:val="BodyTextFirstIndent"/>
        <w:bidi w:val="0"/>
        <w:ind w:hanging="0" w:left="0" w:right="0"/>
        <w:jc w:val="both"/>
        <w:rPr>
          <w:lang w:val="ru-RU"/>
        </w:rPr>
      </w:pPr>
      <w:r>
        <w:rPr>
          <w:b w:val="false"/>
          <w:lang w:val="ru-RU"/>
        </w:rPr>
        <w:tab/>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pPr>
        <w:pStyle w:val="BodyTextFirstIndent"/>
        <w:bidi w:val="0"/>
        <w:ind w:hanging="0" w:left="0" w:right="0"/>
        <w:jc w:val="both"/>
        <w:rPr>
          <w:lang w:val="ru-RU"/>
        </w:rPr>
      </w:pPr>
      <w:r>
        <w:rPr>
          <w:b w:val="false"/>
          <w:lang w:val="ru-RU"/>
        </w:rPr>
        <w:tab/>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pPr>
        <w:pStyle w:val="BodyTextFirstIndent"/>
        <w:bidi w:val="0"/>
        <w:jc w:val="both"/>
        <w:rPr>
          <w:lang w:val="ru-RU"/>
        </w:rPr>
      </w:pPr>
      <w:r>
        <w:rPr>
          <w:b w:val="false"/>
          <w:lang w:val="ru-RU"/>
        </w:rPr>
        <w:t>4) пункт 8.3 раздела 8 Правил «Требования к размещению информации на территории населенных пунктах, в том числе установки указателей с наименованиями улиц и номерами домов, вывесок» дополнить подпунктом 8.3.6 следующего содержания:</w:t>
      </w:r>
    </w:p>
    <w:p>
      <w:pPr>
        <w:pStyle w:val="BodyTextFirstIndent"/>
        <w:bidi w:val="0"/>
        <w:jc w:val="both"/>
        <w:rPr>
          <w:lang w:val="ru-RU"/>
        </w:rPr>
      </w:pPr>
      <w:r>
        <w:rPr>
          <w:b w:val="false"/>
          <w:lang w:val="ru-RU"/>
        </w:rPr>
        <w:t>«8.3.6. При наличии оснований для демонтажа вывесок и иных информационных конструкций не соответствующих настоящим Правил благоустройства, а также нарушающих архитектурный облик в целом, администрация Кирилловского муниципального округа направляет собственнику вывески, информационной конструкци</w:t>
      </w:r>
      <w:r>
        <w:rPr>
          <w:b w:val="false"/>
          <w:color w:val="000000"/>
          <w:lang w:val="ru-RU"/>
        </w:rPr>
        <w:t>и либо объекта капитального строительства,</w:t>
      </w:r>
      <w:r>
        <w:rPr>
          <w:b w:val="false"/>
          <w:lang w:val="ru-RU"/>
        </w:rPr>
        <w:t xml:space="preserve"> на котором они расположены, уведомление о необходимости приведения в соответствии вывески, информационной конструкции с требованиями настоящих Правил благоустройства. Указанное уведомление направляется способом, обеспечивающим подтверждение его получение.</w:t>
      </w:r>
    </w:p>
    <w:p>
      <w:pPr>
        <w:pStyle w:val="BodyTextFirstIndent"/>
        <w:bidi w:val="0"/>
        <w:jc w:val="both"/>
        <w:rPr>
          <w:lang w:val="ru-RU"/>
        </w:rPr>
      </w:pPr>
      <w:r>
        <w:rPr>
          <w:b w:val="false"/>
          <w:lang w:val="ru-RU"/>
        </w:rPr>
        <w:t>Если в течение одного месяца со дня получения указанного уведомления, собственник вывески, информационной конструкции, объекта капитального строительства не обеспечил начало выполнения указанных работ, администрация Кирилловского муниципального округа вправе принять решение о демонтаже за счет средств бюджета округа.</w:t>
      </w:r>
    </w:p>
    <w:p>
      <w:pPr>
        <w:pStyle w:val="BodyTextFirstIndent"/>
        <w:bidi w:val="0"/>
        <w:jc w:val="both"/>
        <w:rPr>
          <w:lang w:val="ru-RU"/>
        </w:rPr>
      </w:pPr>
      <w:r>
        <w:rPr>
          <w:b w:val="false"/>
          <w:lang w:val="ru-RU"/>
        </w:rPr>
        <w:t>Администрация Кирилловского муниципального округа направляет собственнику решение о демонтаже. Указанное решение направляется собственнику способом, обеспечивающим подтверждение его получения.</w:t>
      </w:r>
    </w:p>
    <w:p>
      <w:pPr>
        <w:pStyle w:val="BodyTextFirstIndent"/>
        <w:bidi w:val="0"/>
        <w:jc w:val="both"/>
        <w:rPr>
          <w:lang w:val="ru-RU"/>
        </w:rPr>
      </w:pPr>
      <w:r>
        <w:rPr>
          <w:b w:val="false"/>
          <w:lang w:val="ru-RU"/>
        </w:rPr>
        <w:t>В течение 14 дней после завершения работ по демонтажу администрация Кирилловского муниципального округа направляет собственнику вывески, информационные конструкции объекта капитального строительства уведомление о завершении работ (способом, обеспечивающим подтверждение его получения) с указанием стоимости работ и реквизитов для перечисления средств.</w:t>
      </w:r>
    </w:p>
    <w:p>
      <w:pPr>
        <w:pStyle w:val="BodyTextFirstIndent"/>
        <w:bidi w:val="0"/>
        <w:jc w:val="both"/>
        <w:rPr>
          <w:lang w:val="ru-RU"/>
        </w:rPr>
      </w:pPr>
      <w:r>
        <w:rPr>
          <w:b w:val="false"/>
          <w:lang w:val="ru-RU"/>
        </w:rPr>
        <w:t>Собственник объекта, в отношении которого обеспечен демонтаж за счет средств бюджета округа, обязан перечислить средства за его демонтаж в течение трех месяцев со дня получения уведомления о завершении указанных работ.</w:t>
      </w:r>
    </w:p>
    <w:p>
      <w:pPr>
        <w:pStyle w:val="BodyTextFirstIndent"/>
        <w:bidi w:val="0"/>
        <w:jc w:val="both"/>
        <w:rPr>
          <w:lang w:val="ru-RU"/>
        </w:rPr>
      </w:pPr>
      <w:r>
        <w:rPr>
          <w:b w:val="false"/>
          <w:lang w:val="ru-RU"/>
        </w:rPr>
        <w:t>В случае если средства не были перечислены собственником вывески, информационной конструкции объекта капитального строительства, администрация Кирилловского муниципального округа в течение одного месяца со дня истечения срока для перечисления средств обращается в суд с заявлением о взыскании с собственника средств за демонтаж с последующим перечислением их в бюджет округа.»,</w:t>
      </w:r>
    </w:p>
    <w:p>
      <w:pPr>
        <w:pStyle w:val="BodyTextFirstIndent"/>
        <w:bidi w:val="0"/>
        <w:jc w:val="both"/>
        <w:rPr>
          <w:b w:val="false"/>
          <w:lang w:val="ru-RU"/>
        </w:rPr>
      </w:pPr>
      <w:r>
        <w:rPr>
          <w:b w:val="false"/>
          <w:lang w:val="ru-RU"/>
        </w:rPr>
        <w:t>5) раздел 9 Правил «Требования к размещению и содержанию детских и спортивных площадок, площадок для выгула животных, парковок (парковочных мест) и иных объектов благоустройства» изложить в следующей редакции:</w:t>
      </w:r>
    </w:p>
    <w:p>
      <w:pPr>
        <w:pStyle w:val="BodyTextFirstIndent"/>
        <w:bidi w:val="0"/>
        <w:jc w:val="center"/>
        <w:rPr>
          <w:b/>
          <w:lang w:val="ru-RU"/>
        </w:rPr>
      </w:pPr>
      <w:r>
        <w:rPr>
          <w:b w:val="false"/>
          <w:lang w:val="ru-RU"/>
        </w:rPr>
        <w:t xml:space="preserve">« </w:t>
      </w:r>
      <w:r>
        <w:rPr>
          <w:b/>
          <w:lang w:val="ru-RU"/>
        </w:rPr>
        <w:t>9. Общие требования к содержанию отдельных элементов благоустройства</w:t>
      </w:r>
    </w:p>
    <w:p>
      <w:pPr>
        <w:pStyle w:val="BodyTextFirstIndent"/>
        <w:bidi w:val="0"/>
        <w:ind w:hanging="0" w:left="0" w:right="0"/>
        <w:jc w:val="both"/>
        <w:rPr>
          <w:lang w:val="ru-RU"/>
        </w:rPr>
      </w:pPr>
      <w:r>
        <w:rPr>
          <w:b w:val="false"/>
          <w:lang w:val="ru-RU"/>
        </w:rPr>
        <w:tab/>
        <w:t>9.1. Площади</w:t>
      </w:r>
    </w:p>
    <w:p>
      <w:pPr>
        <w:pStyle w:val="BodyTextFirstIndent"/>
        <w:bidi w:val="0"/>
        <w:ind w:hanging="0" w:left="0" w:right="0"/>
        <w:jc w:val="both"/>
        <w:rPr>
          <w:lang w:val="ru-RU"/>
        </w:rPr>
      </w:pPr>
      <w:r>
        <w:rPr>
          <w:b w:val="false"/>
          <w:lang w:val="ru-RU"/>
        </w:rPr>
        <w:tab/>
        <w:t xml:space="preserve">9.1.1. По функциональному назначению площади подразделяются на: </w:t>
      </w:r>
    </w:p>
    <w:p>
      <w:pPr>
        <w:pStyle w:val="BodyTextFirstIndent"/>
        <w:bidi w:val="0"/>
        <w:ind w:hanging="0" w:left="0" w:right="0"/>
        <w:jc w:val="both"/>
        <w:rPr>
          <w:lang w:val="ru-RU"/>
        </w:rPr>
      </w:pPr>
      <w:r>
        <w:rPr>
          <w:b w:val="false"/>
          <w:lang w:val="ru-RU"/>
        </w:rPr>
        <w:tab/>
        <w:t xml:space="preserve">а) главные (у зданий органов власти, общественных организаций); </w:t>
      </w:r>
    </w:p>
    <w:p>
      <w:pPr>
        <w:pStyle w:val="BodyTextFirstIndent"/>
        <w:bidi w:val="0"/>
        <w:ind w:hanging="0" w:left="0" w:right="0"/>
        <w:jc w:val="both"/>
        <w:rPr>
          <w:lang w:val="ru-RU"/>
        </w:rPr>
      </w:pPr>
      <w:r>
        <w:rPr>
          <w:b w:val="false"/>
          <w:lang w:val="ru-RU"/>
        </w:rPr>
        <w:tab/>
        <w:t xml:space="preserve">б) приобъектные (у театров, памятников, кинотеатров, музеев, торговых центров, стадионов, парков, рынков и др.); </w:t>
      </w:r>
    </w:p>
    <w:p>
      <w:pPr>
        <w:pStyle w:val="BodyTextFirstIndent"/>
        <w:bidi w:val="0"/>
        <w:ind w:hanging="0" w:left="0" w:right="0"/>
        <w:jc w:val="both"/>
        <w:rPr>
          <w:lang w:val="ru-RU"/>
        </w:rPr>
      </w:pPr>
      <w:r>
        <w:rPr>
          <w:b w:val="false"/>
          <w:lang w:val="ru-RU"/>
        </w:rPr>
        <w:tab/>
        <w:t xml:space="preserve">в) общественно-транспортные (на въездах); </w:t>
      </w:r>
    </w:p>
    <w:p>
      <w:pPr>
        <w:pStyle w:val="BodyTextFirstIndent"/>
        <w:bidi w:val="0"/>
        <w:ind w:hanging="0" w:left="0" w:right="0"/>
        <w:jc w:val="both"/>
        <w:rPr>
          <w:lang w:val="ru-RU"/>
        </w:rPr>
      </w:pPr>
      <w:r>
        <w:rPr>
          <w:b w:val="false"/>
          <w:lang w:val="ru-RU"/>
        </w:rPr>
        <w:tab/>
        <w:t xml:space="preserve">г) мемориальные (у памятных объектов или мест); </w:t>
      </w:r>
    </w:p>
    <w:p>
      <w:pPr>
        <w:pStyle w:val="BodyTextFirstIndent"/>
        <w:bidi w:val="0"/>
        <w:ind w:hanging="0" w:left="0" w:right="0"/>
        <w:jc w:val="both"/>
        <w:rPr>
          <w:lang w:val="ru-RU"/>
        </w:rPr>
      </w:pPr>
      <w:r>
        <w:rPr>
          <w:b w:val="false"/>
          <w:lang w:val="ru-RU"/>
        </w:rPr>
        <w:tab/>
        <w:t>д) площади транспортных развязок.</w:t>
      </w:r>
    </w:p>
    <w:p>
      <w:pPr>
        <w:pStyle w:val="BodyTextFirstIndent"/>
        <w:bidi w:val="0"/>
        <w:jc w:val="both"/>
        <w:rPr>
          <w:lang w:val="ru-RU"/>
        </w:rPr>
      </w:pPr>
      <w:r>
        <w:rPr>
          <w:b w:val="false"/>
          <w:lang w:val="ru-RU"/>
        </w:rPr>
        <w:t>9.1.2.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pPr>
        <w:pStyle w:val="BodyTextFirstIndent"/>
        <w:bidi w:val="0"/>
        <w:jc w:val="both"/>
        <w:rPr>
          <w:lang w:val="ru-RU"/>
        </w:rPr>
      </w:pPr>
      <w:r>
        <w:rPr>
          <w:b w:val="false"/>
          <w:lang w:val="ru-RU"/>
        </w:rPr>
        <w:t>9.1.3. Перечень элементов благоустройства площадей включает: твердое покрытие, наружное освещение, элементы сопряжения покрытий, урны.</w:t>
      </w:r>
    </w:p>
    <w:p>
      <w:pPr>
        <w:pStyle w:val="BodyTextFirstIndent"/>
        <w:bidi w:val="0"/>
        <w:jc w:val="both"/>
        <w:rPr>
          <w:lang w:val="ru-RU"/>
        </w:rPr>
      </w:pPr>
      <w:r>
        <w:rPr>
          <w:b w:val="false"/>
          <w:lang w:val="ru-RU"/>
        </w:rPr>
        <w:t>На площадях могут располагаться элементы озеленения, скамьи, передвижное торговое оборудование при согласовании с администрацией Кирилловского муниципального округа.</w:t>
      </w:r>
    </w:p>
    <w:p>
      <w:pPr>
        <w:pStyle w:val="BodyTextFirstIndent"/>
        <w:bidi w:val="0"/>
        <w:jc w:val="both"/>
        <w:rPr>
          <w:lang w:val="ru-RU"/>
        </w:rPr>
      </w:pPr>
      <w:r>
        <w:rPr>
          <w:b w:val="false"/>
          <w:lang w:val="ru-RU"/>
        </w:rPr>
        <w:t>9.1.4. В зависимости от функционального назначения площади, на ней могут дополнительно размещаться:</w:t>
      </w:r>
    </w:p>
    <w:p>
      <w:pPr>
        <w:pStyle w:val="BodyTextFirstIndent"/>
        <w:bidi w:val="0"/>
        <w:jc w:val="both"/>
        <w:rPr>
          <w:lang w:val="ru-RU"/>
        </w:rPr>
      </w:pPr>
      <w:r>
        <w:rPr>
          <w:b w:val="false"/>
          <w:lang w:val="ru-RU"/>
        </w:rPr>
        <w:t>а) на главных, приобъектных, мемориальных площадях — произведения монументально-декоративного искусства; водные устройства;</w:t>
      </w:r>
    </w:p>
    <w:p>
      <w:pPr>
        <w:pStyle w:val="BodyTextFirstIndent"/>
        <w:bidi w:val="0"/>
        <w:jc w:val="both"/>
        <w:rPr>
          <w:lang w:val="ru-RU"/>
        </w:rPr>
      </w:pPr>
      <w:r>
        <w:rPr>
          <w:b w:val="false"/>
          <w:lang w:val="ru-RU"/>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pPr>
        <w:pStyle w:val="BodyTextFirstIndent"/>
        <w:bidi w:val="0"/>
        <w:jc w:val="both"/>
        <w:rPr>
          <w:lang w:val="ru-RU"/>
        </w:rPr>
      </w:pPr>
      <w:r>
        <w:rPr>
          <w:b w:val="false"/>
          <w:lang w:val="ru-RU"/>
        </w:rPr>
        <w:t>9.1.5. Элементы благоустройства площадей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t>9.2. Пешеходные переходы</w:t>
      </w:r>
    </w:p>
    <w:p>
      <w:pPr>
        <w:pStyle w:val="BodyTextFirstIndent"/>
        <w:bidi w:val="0"/>
        <w:jc w:val="both"/>
        <w:rPr>
          <w:lang w:val="ru-RU"/>
        </w:rPr>
      </w:pPr>
      <w:r>
        <w:rPr>
          <w:b w:val="false"/>
          <w:lang w:val="ru-RU"/>
        </w:rPr>
        <w:t>9.2.1.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pPr>
        <w:pStyle w:val="BodyTextFirstIndent"/>
        <w:bidi w:val="0"/>
        <w:jc w:val="both"/>
        <w:rPr>
          <w:lang w:val="ru-RU"/>
        </w:rPr>
      </w:pPr>
      <w:r>
        <w:rPr>
          <w:b w:val="false"/>
          <w:lang w:val="ru-RU"/>
        </w:rPr>
        <w:t>9.2.2. 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х 50 м при разрешенной скорости движения транспортных средств 40 км/ч; 7 х 85 м — при скорости 60 км/ч.</w:t>
      </w:r>
    </w:p>
    <w:p>
      <w:pPr>
        <w:pStyle w:val="BodyTextFirstIndent"/>
        <w:bidi w:val="0"/>
        <w:jc w:val="both"/>
        <w:rPr>
          <w:lang w:val="ru-RU"/>
        </w:rPr>
      </w:pPr>
      <w:r>
        <w:rPr>
          <w:b w:val="false"/>
          <w:lang w:val="ru-RU"/>
        </w:rPr>
        <w:t>9.2.3.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pPr>
        <w:pStyle w:val="BodyTextFirstIndent"/>
        <w:bidi w:val="0"/>
        <w:jc w:val="both"/>
        <w:rPr>
          <w:lang w:val="ru-RU"/>
        </w:rPr>
      </w:pPr>
      <w:r>
        <w:rPr>
          <w:b w:val="false"/>
          <w:lang w:val="ru-RU"/>
        </w:rPr>
        <w:t>9.2.4. Элементы благоустройства пешеходных переходов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t>9.3. Детские площадки</w:t>
      </w:r>
    </w:p>
    <w:p>
      <w:pPr>
        <w:pStyle w:val="BodyTextFirstIndent"/>
        <w:bidi w:val="0"/>
        <w:jc w:val="both"/>
        <w:rPr>
          <w:lang w:val="ru-RU"/>
        </w:rPr>
      </w:pPr>
      <w:r>
        <w:rPr>
          <w:b w:val="false"/>
          <w:lang w:val="ru-RU"/>
        </w:rPr>
        <w:t xml:space="preserve">9.3.1. Детские площадки подразделяются на площадки для детей: </w:t>
      </w:r>
    </w:p>
    <w:p>
      <w:pPr>
        <w:pStyle w:val="BodyTextFirstIndent"/>
        <w:bidi w:val="0"/>
        <w:jc w:val="both"/>
        <w:rPr>
          <w:lang w:val="ru-RU"/>
        </w:rPr>
      </w:pPr>
      <w:r>
        <w:rPr>
          <w:b w:val="false"/>
          <w:lang w:val="ru-RU"/>
        </w:rPr>
        <w:t xml:space="preserve">преддошкольного возраста (до З лет); </w:t>
      </w:r>
    </w:p>
    <w:p>
      <w:pPr>
        <w:pStyle w:val="BodyTextFirstIndent"/>
        <w:bidi w:val="0"/>
        <w:jc w:val="both"/>
        <w:rPr>
          <w:lang w:val="ru-RU"/>
        </w:rPr>
      </w:pPr>
      <w:r>
        <w:rPr>
          <w:b w:val="false"/>
          <w:lang w:val="ru-RU"/>
        </w:rPr>
        <w:t xml:space="preserve">дошкольного возраста (до 7 лет); </w:t>
      </w:r>
    </w:p>
    <w:p>
      <w:pPr>
        <w:pStyle w:val="BodyTextFirstIndent"/>
        <w:bidi w:val="0"/>
        <w:jc w:val="both"/>
        <w:rPr>
          <w:lang w:val="ru-RU"/>
        </w:rPr>
      </w:pPr>
      <w:r>
        <w:rPr>
          <w:b w:val="false"/>
          <w:lang w:val="ru-RU"/>
        </w:rPr>
        <w:t xml:space="preserve">младшего и среднего школьного возраста (7-12 лет); </w:t>
      </w:r>
    </w:p>
    <w:p>
      <w:pPr>
        <w:pStyle w:val="BodyTextFirstIndent"/>
        <w:bidi w:val="0"/>
        <w:jc w:val="both"/>
        <w:rPr>
          <w:lang w:val="ru-RU"/>
        </w:rPr>
      </w:pPr>
      <w:r>
        <w:rPr>
          <w:b w:val="false"/>
          <w:lang w:val="ru-RU"/>
        </w:rPr>
        <w:t>подростков (12-16 лет).</w:t>
      </w:r>
    </w:p>
    <w:p>
      <w:pPr>
        <w:pStyle w:val="BodyTextFirstIndent"/>
        <w:bidi w:val="0"/>
        <w:jc w:val="both"/>
        <w:rPr>
          <w:lang w:val="ru-RU"/>
        </w:rPr>
      </w:pPr>
      <w:r>
        <w:rPr>
          <w:b w:val="false"/>
          <w:lang w:val="ru-RU"/>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pPr>
        <w:pStyle w:val="BodyTextFirstIndent"/>
        <w:bidi w:val="0"/>
        <w:jc w:val="both"/>
        <w:rPr>
          <w:lang w:val="ru-RU"/>
        </w:rPr>
      </w:pPr>
      <w:r>
        <w:rPr>
          <w:b w:val="false"/>
          <w:lang w:val="ru-RU"/>
        </w:rPr>
        <w:t>9.3.2. Рекомендуемый размер игровых площадок для детей преддошкольного возраста — 50-70 кв. м, дошкольного возраста — 70-150 кв. м, школьного возраста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w:t>
      </w:r>
    </w:p>
    <w:p>
      <w:pPr>
        <w:pStyle w:val="BodyTextFirstIndent"/>
        <w:bidi w:val="0"/>
        <w:jc w:val="both"/>
        <w:rPr>
          <w:lang w:val="ru-RU"/>
        </w:rPr>
      </w:pPr>
      <w:r>
        <w:rPr>
          <w:b w:val="false"/>
          <w:lang w:val="ru-RU"/>
        </w:rPr>
        <w:t>9.3.3.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населенных пунктов округа.</w:t>
      </w:r>
    </w:p>
    <w:p>
      <w:pPr>
        <w:pStyle w:val="BodyTextFirstIndent"/>
        <w:bidi w:val="0"/>
        <w:jc w:val="both"/>
        <w:rPr>
          <w:lang w:val="ru-RU"/>
        </w:rPr>
      </w:pPr>
      <w:r>
        <w:rPr>
          <w:b w:val="false"/>
          <w:lang w:val="ru-RU"/>
        </w:rPr>
        <w:t>9.3.4.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pPr>
        <w:pStyle w:val="BodyTextFirstIndent"/>
        <w:bidi w:val="0"/>
        <w:jc w:val="both"/>
        <w:rPr>
          <w:lang w:val="ru-RU"/>
        </w:rPr>
      </w:pPr>
      <w:r>
        <w:rPr>
          <w:b w:val="false"/>
          <w:lang w:val="ru-RU"/>
        </w:rPr>
        <w:t>На детской площадке могут располагаться скамьи, элементы озеленения, осветительное оборудование, иные элементы.</w:t>
      </w:r>
    </w:p>
    <w:p>
      <w:pPr>
        <w:pStyle w:val="BodyTextFirstIndent"/>
        <w:bidi w:val="0"/>
        <w:jc w:val="both"/>
        <w:rPr>
          <w:lang w:val="ru-RU"/>
        </w:rPr>
      </w:pPr>
      <w:r>
        <w:rPr>
          <w:b w:val="false"/>
          <w:lang w:val="ru-RU"/>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pPr>
        <w:pStyle w:val="BodyTextFirstIndent"/>
        <w:bidi w:val="0"/>
        <w:jc w:val="both"/>
        <w:rPr>
          <w:lang w:val="ru-RU"/>
        </w:rPr>
      </w:pPr>
      <w:r>
        <w:rPr>
          <w:b w:val="false"/>
          <w:lang w:val="ru-RU"/>
        </w:rPr>
        <w:t>При проведении мероприятий по благоустройству детских площадок допускаются следующие виды покрытий:</w:t>
      </w:r>
    </w:p>
    <w:p>
      <w:pPr>
        <w:pStyle w:val="BodyTextFirstIndent"/>
        <w:bidi w:val="0"/>
        <w:jc w:val="both"/>
        <w:rPr>
          <w:lang w:val="ru-RU"/>
        </w:rPr>
      </w:pPr>
      <w:r>
        <w:rPr>
          <w:b w:val="false"/>
          <w:lang w:val="ru-RU"/>
        </w:rPr>
        <w:t>а) покрытие резиновое;</w:t>
      </w:r>
    </w:p>
    <w:p>
      <w:pPr>
        <w:pStyle w:val="BodyTextFirstIndent"/>
        <w:bidi w:val="0"/>
        <w:jc w:val="both"/>
        <w:rPr>
          <w:lang w:val="ru-RU"/>
        </w:rPr>
      </w:pPr>
      <w:r>
        <w:rPr>
          <w:b w:val="false"/>
          <w:lang w:val="ru-RU"/>
        </w:rPr>
        <w:t>б) покрытие синтетическое;</w:t>
      </w:r>
    </w:p>
    <w:p>
      <w:pPr>
        <w:pStyle w:val="BodyTextFirstIndent"/>
        <w:bidi w:val="0"/>
        <w:jc w:val="both"/>
        <w:rPr>
          <w:lang w:val="ru-RU"/>
        </w:rPr>
      </w:pPr>
      <w:r>
        <w:rPr>
          <w:b w:val="false"/>
          <w:lang w:val="ru-RU"/>
        </w:rPr>
        <w:t>в) покрытие песчаное;</w:t>
      </w:r>
    </w:p>
    <w:p>
      <w:pPr>
        <w:pStyle w:val="BodyTextFirstIndent"/>
        <w:bidi w:val="0"/>
        <w:jc w:val="both"/>
        <w:rPr>
          <w:lang w:val="ru-RU"/>
        </w:rPr>
      </w:pPr>
      <w:r>
        <w:rPr>
          <w:b w:val="false"/>
          <w:lang w:val="ru-RU"/>
        </w:rPr>
        <w:t>г) покрытие гравийное;</w:t>
      </w:r>
    </w:p>
    <w:p>
      <w:pPr>
        <w:pStyle w:val="BodyTextFirstIndent"/>
        <w:bidi w:val="0"/>
        <w:jc w:val="both"/>
        <w:rPr>
          <w:lang w:val="ru-RU"/>
        </w:rPr>
      </w:pPr>
      <w:r>
        <w:rPr>
          <w:b w:val="false"/>
          <w:lang w:val="ru-RU"/>
        </w:rPr>
        <w:t>д) покрытие дерновое.</w:t>
      </w:r>
    </w:p>
    <w:p>
      <w:pPr>
        <w:pStyle w:val="BodyTextFirstIndent"/>
        <w:bidi w:val="0"/>
        <w:jc w:val="both"/>
        <w:rPr>
          <w:lang w:val="ru-RU"/>
        </w:rPr>
      </w:pPr>
      <w:r>
        <w:rPr>
          <w:b w:val="false"/>
          <w:lang w:val="ru-RU"/>
        </w:rPr>
        <w:t>9.3.5.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pPr>
        <w:pStyle w:val="BodyTextFirstIndent"/>
        <w:bidi w:val="0"/>
        <w:jc w:val="both"/>
        <w:rPr>
          <w:lang w:val="ru-RU"/>
        </w:rPr>
      </w:pPr>
      <w:r>
        <w:rPr>
          <w:b w:val="false"/>
          <w:lang w:val="ru-RU"/>
        </w:rPr>
        <w:t>9.3.6. Для сопряжения поверхностей площадки и газона рекомендуется применять бортовые камни со скошенными или закругленными краями.</w:t>
      </w:r>
    </w:p>
    <w:p>
      <w:pPr>
        <w:pStyle w:val="BodyTextFirstIndent"/>
        <w:bidi w:val="0"/>
        <w:jc w:val="both"/>
        <w:rPr>
          <w:lang w:val="ru-RU"/>
        </w:rPr>
      </w:pPr>
      <w:r>
        <w:rPr>
          <w:b w:val="false"/>
          <w:lang w:val="ru-RU"/>
        </w:rPr>
        <w:t>9.3.7.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З м, а с южной и западной — не ближе 1 м от края площадки до оси дерева.</w:t>
      </w:r>
    </w:p>
    <w:p>
      <w:pPr>
        <w:pStyle w:val="BodyTextFirstIndent"/>
        <w:bidi w:val="0"/>
        <w:jc w:val="both"/>
        <w:rPr>
          <w:lang w:val="ru-RU"/>
        </w:rPr>
      </w:pPr>
      <w:r>
        <w:rPr>
          <w:b w:val="false"/>
          <w:lang w:val="ru-RU"/>
        </w:rPr>
        <w:t>9.3.8.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pPr>
        <w:pStyle w:val="BodyTextFirstIndent"/>
        <w:bidi w:val="0"/>
        <w:jc w:val="both"/>
        <w:rPr>
          <w:lang w:val="ru-RU"/>
        </w:rPr>
      </w:pPr>
      <w:r>
        <w:rPr>
          <w:b w:val="false"/>
          <w:lang w:val="ru-RU"/>
        </w:rPr>
        <w:t>9.3.9.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pPr>
        <w:pStyle w:val="BodyTextFirstIndent"/>
        <w:bidi w:val="0"/>
        <w:jc w:val="both"/>
        <w:rPr>
          <w:lang w:val="ru-RU"/>
        </w:rPr>
      </w:pPr>
      <w:r>
        <w:rPr>
          <w:b w:val="false"/>
          <w:lang w:val="ru-RU"/>
        </w:rPr>
        <w:t>9.3.10. Песок в песочнице должен соответствовать санитарноэпидемиологическим требованиям.</w:t>
      </w:r>
    </w:p>
    <w:p>
      <w:pPr>
        <w:pStyle w:val="BodyTextFirstIndent"/>
        <w:bidi w:val="0"/>
        <w:jc w:val="both"/>
        <w:rPr>
          <w:lang w:val="ru-RU"/>
        </w:rPr>
      </w:pPr>
      <w:r>
        <w:rPr>
          <w:b w:val="false"/>
          <w:lang w:val="ru-RU"/>
        </w:rPr>
        <w:t>9.3.11.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pPr>
        <w:pStyle w:val="BodyTextFirstIndent"/>
        <w:bidi w:val="0"/>
        <w:jc w:val="both"/>
        <w:rPr>
          <w:lang w:val="ru-RU"/>
        </w:rPr>
      </w:pPr>
      <w:r>
        <w:rPr>
          <w:b w:val="false"/>
          <w:lang w:val="ru-RU"/>
        </w:rPr>
        <w:t>9.3.12.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pPr>
        <w:pStyle w:val="BodyTextFirstIndent"/>
        <w:bidi w:val="0"/>
        <w:jc w:val="both"/>
        <w:rPr>
          <w:lang w:val="ru-RU"/>
        </w:rPr>
      </w:pPr>
      <w:r>
        <w:rPr>
          <w:b w:val="false"/>
          <w:lang w:val="ru-RU"/>
        </w:rPr>
        <w:t>9.3.13.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pPr>
        <w:pStyle w:val="BodyTextFirstIndent"/>
        <w:bidi w:val="0"/>
        <w:jc w:val="both"/>
        <w:rPr>
          <w:lang w:val="ru-RU"/>
        </w:rPr>
      </w:pPr>
      <w:r>
        <w:rPr>
          <w:b w:val="false"/>
          <w:lang w:val="ru-RU"/>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pPr>
        <w:pStyle w:val="BodyTextFirstIndent"/>
        <w:bidi w:val="0"/>
        <w:jc w:val="both"/>
        <w:rPr>
          <w:lang w:val="ru-RU"/>
        </w:rPr>
      </w:pPr>
      <w:r>
        <w:rPr>
          <w:b w:val="false"/>
          <w:lang w:val="ru-RU"/>
        </w:rPr>
        <w:t>9.3.14. При ограждении площадок зелеными насаждениями, а также при их озеленении не допускается применение растений с колючками и ядовитыми плодами.</w:t>
      </w:r>
    </w:p>
    <w:p>
      <w:pPr>
        <w:pStyle w:val="BodyTextFirstIndent"/>
        <w:bidi w:val="0"/>
        <w:jc w:val="both"/>
        <w:rPr>
          <w:lang w:val="ru-RU"/>
        </w:rPr>
      </w:pPr>
      <w:r>
        <w:rPr>
          <w:b w:val="false"/>
          <w:lang w:val="ru-RU"/>
        </w:rPr>
        <w:t>9.3.15.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pPr>
        <w:pStyle w:val="BodyTextFirstIndent"/>
        <w:bidi w:val="0"/>
        <w:jc w:val="both"/>
        <w:rPr>
          <w:lang w:val="ru-RU"/>
        </w:rPr>
      </w:pPr>
      <w:r>
        <w:rPr>
          <w:b w:val="false"/>
          <w:lang w:val="ru-RU"/>
        </w:rPr>
        <w:t>9.3.16.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pPr>
        <w:pStyle w:val="BodyTextFirstIndent"/>
        <w:bidi w:val="0"/>
        <w:jc w:val="both"/>
        <w:rPr>
          <w:lang w:val="ru-RU"/>
        </w:rPr>
      </w:pPr>
      <w:r>
        <w:rPr>
          <w:b w:val="false"/>
          <w:lang w:val="ru-RU"/>
        </w:rPr>
        <w:t>9.3.17.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pPr>
        <w:pStyle w:val="BodyTextFirstIndent"/>
        <w:bidi w:val="0"/>
        <w:jc w:val="both"/>
        <w:rPr>
          <w:lang w:val="ru-RU"/>
        </w:rPr>
      </w:pPr>
      <w:r>
        <w:rPr>
          <w:b w:val="false"/>
          <w:lang w:val="ru-RU"/>
        </w:rPr>
        <w:t>9.3.18.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pPr>
        <w:pStyle w:val="BodyTextFirstIndent"/>
        <w:bidi w:val="0"/>
        <w:jc w:val="both"/>
        <w:rPr>
          <w:lang w:val="ru-RU"/>
        </w:rPr>
      </w:pPr>
      <w:r>
        <w:rPr>
          <w:b w:val="false"/>
          <w:lang w:val="ru-RU"/>
        </w:rPr>
        <w:t>Выступающие концы болтовых соединений должны быть защищены способом, исключающим травмирование. Сварные швы должны быть гладкими.</w:t>
      </w:r>
    </w:p>
    <w:p>
      <w:pPr>
        <w:pStyle w:val="BodyTextFirstIndent"/>
        <w:bidi w:val="0"/>
        <w:jc w:val="both"/>
        <w:rPr>
          <w:lang w:val="ru-RU"/>
        </w:rPr>
      </w:pPr>
      <w:r>
        <w:rPr>
          <w:b w:val="false"/>
          <w:lang w:val="ru-RU"/>
        </w:rPr>
        <w:t>9.3.19.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pPr>
        <w:pStyle w:val="BodyTextFirstIndent"/>
        <w:bidi w:val="0"/>
        <w:jc w:val="both"/>
        <w:rPr>
          <w:lang w:val="ru-RU"/>
        </w:rPr>
      </w:pPr>
      <w:r>
        <w:rPr>
          <w:b w:val="false"/>
          <w:lang w:val="ru-RU"/>
        </w:rPr>
        <w:t>9.3.20.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pPr>
        <w:pStyle w:val="BodyTextFirstIndent"/>
        <w:bidi w:val="0"/>
        <w:jc w:val="both"/>
        <w:rPr>
          <w:lang w:val="ru-RU"/>
        </w:rPr>
      </w:pPr>
      <w:r>
        <w:rPr>
          <w:b w:val="false"/>
          <w:lang w:val="ru-RU"/>
        </w:rPr>
        <w:t>9.3.21.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pPr>
        <w:pStyle w:val="BodyTextFirstIndent"/>
        <w:bidi w:val="0"/>
        <w:jc w:val="both"/>
        <w:rPr>
          <w:lang w:val="ru-RU"/>
        </w:rPr>
      </w:pPr>
      <w:r>
        <w:rPr>
          <w:b w:val="false"/>
          <w:lang w:val="ru-RU"/>
        </w:rPr>
        <w:t>9.3.22. Крепление элементов оборудования должно исключать возможность их демонтажа без применения инструментов.</w:t>
      </w:r>
    </w:p>
    <w:p>
      <w:pPr>
        <w:pStyle w:val="BodyTextFirstIndent"/>
        <w:bidi w:val="0"/>
        <w:jc w:val="both"/>
        <w:rPr>
          <w:lang w:val="ru-RU"/>
        </w:rPr>
      </w:pPr>
      <w:r>
        <w:rPr>
          <w:b w:val="false"/>
          <w:lang w:val="ru-RU"/>
        </w:rPr>
        <w:t>9.3.23.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pPr>
        <w:pStyle w:val="BodyTextFirstIndent"/>
        <w:bidi w:val="0"/>
        <w:jc w:val="both"/>
        <w:rPr>
          <w:lang w:val="ru-RU"/>
        </w:rPr>
      </w:pPr>
      <w:r>
        <w:rPr>
          <w:b w:val="false"/>
          <w:lang w:val="ru-RU"/>
        </w:rPr>
        <w:t>9.3.24.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pPr>
        <w:pStyle w:val="BodyTextFirstIndent"/>
        <w:bidi w:val="0"/>
        <w:jc w:val="both"/>
        <w:rPr>
          <w:lang w:val="ru-RU"/>
        </w:rPr>
      </w:pPr>
      <w:r>
        <w:rPr>
          <w:b w:val="false"/>
          <w:lang w:val="ru-RU"/>
        </w:rPr>
        <w:t>а) элементы фундамента должны располагаться на глубине не менее 400 мм от поверхности покрытия игровой площадки;</w:t>
      </w:r>
    </w:p>
    <w:p>
      <w:pPr>
        <w:pStyle w:val="BodyTextFirstIndent"/>
        <w:bidi w:val="0"/>
        <w:jc w:val="both"/>
        <w:rPr>
          <w:lang w:val="ru-RU"/>
        </w:rPr>
      </w:pPr>
      <w:r>
        <w:rPr>
          <w:b w:val="false"/>
          <w:lang w:val="ru-RU"/>
        </w:rPr>
        <w:t>б) глубина от поверхности покрытия игровой площадки до верха фундамента конической формы должна быть не менее 200 мм;</w:t>
      </w:r>
    </w:p>
    <w:p>
      <w:pPr>
        <w:pStyle w:val="BodyTextFirstIndent"/>
        <w:bidi w:val="0"/>
        <w:jc w:val="both"/>
        <w:rPr>
          <w:lang w:val="ru-RU"/>
        </w:rPr>
      </w:pPr>
      <w:r>
        <w:rPr>
          <w:b w:val="false"/>
          <w:lang w:val="ru-RU"/>
        </w:rPr>
        <w:t>в) острые кромки фундамента должны быть закруглены. Радиус закругления — не менее 20 мм;</w:t>
      </w:r>
    </w:p>
    <w:p>
      <w:pPr>
        <w:pStyle w:val="BodyTextFirstIndent"/>
        <w:bidi w:val="0"/>
        <w:jc w:val="both"/>
        <w:rPr>
          <w:lang w:val="ru-RU"/>
        </w:rPr>
      </w:pPr>
      <w:r>
        <w:rPr>
          <w:b w:val="false"/>
          <w:lang w:val="ru-RU"/>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pPr>
        <w:pStyle w:val="BodyTextFirstIndent"/>
        <w:bidi w:val="0"/>
        <w:jc w:val="both"/>
        <w:rPr>
          <w:lang w:val="ru-RU"/>
        </w:rPr>
      </w:pPr>
      <w:r>
        <w:rPr>
          <w:b w:val="false"/>
          <w:lang w:val="ru-RU"/>
        </w:rPr>
        <w:t>9.3.25.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х 500 мм.</w:t>
      </w:r>
    </w:p>
    <w:p>
      <w:pPr>
        <w:pStyle w:val="BodyTextFirstIndent"/>
        <w:bidi w:val="0"/>
        <w:jc w:val="both"/>
        <w:rPr>
          <w:lang w:val="ru-RU"/>
        </w:rPr>
      </w:pPr>
      <w:r>
        <w:rPr>
          <w:b w:val="false"/>
          <w:lang w:val="ru-RU"/>
        </w:rPr>
        <w:t>При чрезвычайной ситуации доступы должны обеспечить возможность детям покинуть оборудование.</w:t>
      </w:r>
    </w:p>
    <w:p>
      <w:pPr>
        <w:pStyle w:val="BodyTextFirstIndent"/>
        <w:bidi w:val="0"/>
        <w:jc w:val="both"/>
        <w:rPr>
          <w:lang w:val="ru-RU"/>
        </w:rPr>
      </w:pPr>
      <w:r>
        <w:rPr>
          <w:b w:val="false"/>
          <w:lang w:val="ru-RU"/>
        </w:rPr>
        <w:t>9.3.26.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pPr>
        <w:pStyle w:val="BodyTextFirstIndent"/>
        <w:bidi w:val="0"/>
        <w:jc w:val="both"/>
        <w:rPr>
          <w:lang w:val="ru-RU"/>
        </w:rPr>
      </w:pPr>
      <w:r>
        <w:rPr>
          <w:b w:val="false"/>
          <w:lang w:val="ru-RU"/>
        </w:rPr>
        <w:t>9.3.27.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pPr>
        <w:pStyle w:val="BodyTextFirstIndent"/>
        <w:bidi w:val="0"/>
        <w:jc w:val="both"/>
        <w:rPr>
          <w:lang w:val="ru-RU"/>
        </w:rPr>
      </w:pPr>
      <w:r>
        <w:rPr>
          <w:b w:val="false"/>
          <w:lang w:val="ru-RU"/>
        </w:rPr>
        <w:t>9.3.28.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pPr>
        <w:pStyle w:val="BodyTextFirstIndent"/>
        <w:bidi w:val="0"/>
        <w:jc w:val="both"/>
        <w:rPr>
          <w:lang w:val="ru-RU"/>
        </w:rPr>
      </w:pPr>
      <w:r>
        <w:rPr>
          <w:b w:val="false"/>
          <w:lang w:val="ru-RU"/>
        </w:rPr>
        <w:t>9.3.29.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pPr>
        <w:pStyle w:val="BodyTextFirstIndent"/>
        <w:bidi w:val="0"/>
        <w:jc w:val="both"/>
        <w:rPr>
          <w:lang w:val="ru-RU"/>
        </w:rPr>
      </w:pPr>
      <w:r>
        <w:rPr>
          <w:b w:val="false"/>
          <w:lang w:val="ru-RU"/>
        </w:rPr>
        <w:t>9.3.30. Территория площадки и прилегающая территория ежедневно очищаются от мусора и посторонних предметов.</w:t>
      </w:r>
    </w:p>
    <w:p>
      <w:pPr>
        <w:pStyle w:val="BodyTextFirstIndent"/>
        <w:bidi w:val="0"/>
        <w:jc w:val="both"/>
        <w:rPr>
          <w:lang w:val="ru-RU"/>
        </w:rPr>
      </w:pPr>
      <w:r>
        <w:rPr>
          <w:b w:val="false"/>
          <w:lang w:val="ru-RU"/>
        </w:rPr>
        <w:t>9.3.31.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pPr>
        <w:pStyle w:val="BodyTextFirstIndent"/>
        <w:bidi w:val="0"/>
        <w:jc w:val="both"/>
        <w:rPr>
          <w:lang w:val="ru-RU"/>
        </w:rPr>
      </w:pPr>
      <w:r>
        <w:rPr>
          <w:b w:val="false"/>
          <w:lang w:val="ru-RU"/>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pPr>
        <w:pStyle w:val="BodyTextFirstIndent"/>
        <w:bidi w:val="0"/>
        <w:jc w:val="both"/>
        <w:rPr>
          <w:lang w:val="ru-RU"/>
        </w:rPr>
      </w:pPr>
      <w:r>
        <w:rPr>
          <w:b w:val="false"/>
          <w:lang w:val="ru-RU"/>
        </w:rPr>
        <w:t xml:space="preserve">9.3.32. Контроль за техническим состоянием оборудования площадок включает: </w:t>
      </w:r>
    </w:p>
    <w:p>
      <w:pPr>
        <w:pStyle w:val="BodyTextFirstIndent"/>
        <w:bidi w:val="0"/>
        <w:jc w:val="both"/>
        <w:rPr>
          <w:lang w:val="ru-RU"/>
        </w:rPr>
      </w:pPr>
      <w:r>
        <w:rPr>
          <w:b w:val="false"/>
          <w:lang w:val="ru-RU"/>
        </w:rPr>
        <w:t>а) первичный осмотр и проверку оборудования перед вводом в эксплуатацию;</w:t>
      </w:r>
    </w:p>
    <w:p>
      <w:pPr>
        <w:pStyle w:val="BodyTextFirstIndent"/>
        <w:bidi w:val="0"/>
        <w:jc w:val="both"/>
        <w:rPr>
          <w:lang w:val="ru-RU"/>
        </w:rPr>
      </w:pPr>
      <w:r>
        <w:rPr>
          <w:b w:val="false"/>
          <w:lang w:val="ru-RU"/>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pPr>
        <w:pStyle w:val="BodyTextFirstIndent"/>
        <w:bidi w:val="0"/>
        <w:jc w:val="both"/>
        <w:rPr>
          <w:lang w:val="ru-RU"/>
        </w:rPr>
      </w:pPr>
      <w:r>
        <w:rPr>
          <w:b w:val="false"/>
          <w:lang w:val="ru-RU"/>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pPr>
        <w:pStyle w:val="BodyTextFirstIndent"/>
        <w:bidi w:val="0"/>
        <w:jc w:val="both"/>
        <w:rPr>
          <w:lang w:val="ru-RU"/>
        </w:rPr>
      </w:pPr>
      <w:r>
        <w:rPr>
          <w:b w:val="false"/>
          <w:lang w:val="ru-RU"/>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pPr>
        <w:pStyle w:val="BodyTextFirstIndent"/>
        <w:bidi w:val="0"/>
        <w:jc w:val="both"/>
        <w:rPr>
          <w:lang w:val="ru-RU"/>
        </w:rPr>
      </w:pPr>
      <w:r>
        <w:rPr>
          <w:b w:val="false"/>
          <w:lang w:val="ru-RU"/>
        </w:rPr>
        <w:t>9.3.33.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pPr>
        <w:pStyle w:val="BodyTextFirstIndent"/>
        <w:bidi w:val="0"/>
        <w:jc w:val="both"/>
        <w:rPr>
          <w:lang w:val="ru-RU"/>
        </w:rPr>
      </w:pPr>
      <w:r>
        <w:rPr>
          <w:b w:val="false"/>
          <w:lang w:val="ru-RU"/>
        </w:rPr>
        <w:t>9.3.34. Функциональный осмотр проводится с периодичностью один раз в 1З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pPr>
        <w:pStyle w:val="BodyTextFirstIndent"/>
        <w:bidi w:val="0"/>
        <w:jc w:val="both"/>
        <w:rPr>
          <w:lang w:val="ru-RU"/>
        </w:rPr>
      </w:pPr>
      <w:r>
        <w:rPr>
          <w:b w:val="false"/>
          <w:lang w:val="ru-RU"/>
        </w:rPr>
        <w:t>9.3.35. Ежегодный основной осмотр проводится раз в год.</w:t>
      </w:r>
    </w:p>
    <w:p>
      <w:pPr>
        <w:pStyle w:val="BodyTextFirstIndent"/>
        <w:bidi w:val="0"/>
        <w:jc w:val="both"/>
        <w:rPr>
          <w:lang w:val="ru-RU"/>
        </w:rPr>
      </w:pPr>
      <w:r>
        <w:rPr>
          <w:b w:val="false"/>
          <w:lang w:val="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pPr>
        <w:pStyle w:val="BodyTextFirstIndent"/>
        <w:bidi w:val="0"/>
        <w:jc w:val="both"/>
        <w:rPr>
          <w:lang w:val="ru-RU"/>
        </w:rPr>
      </w:pPr>
      <w:r>
        <w:rPr>
          <w:b w:val="false"/>
          <w:lang w:val="ru-RU"/>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w:t>
      </w:r>
    </w:p>
    <w:p>
      <w:pPr>
        <w:pStyle w:val="BodyTextFirstIndent"/>
        <w:bidi w:val="0"/>
        <w:jc w:val="both"/>
        <w:rPr>
          <w:lang w:val="ru-RU"/>
        </w:rPr>
      </w:pPr>
      <w:r>
        <w:rPr>
          <w:b w:val="false"/>
          <w:lang w:val="ru-RU"/>
        </w:rPr>
        <w:t>9.3.36.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pPr>
        <w:pStyle w:val="BodyTextFirstIndent"/>
        <w:bidi w:val="0"/>
        <w:jc w:val="both"/>
        <w:rPr>
          <w:lang w:val="ru-RU"/>
        </w:rPr>
      </w:pPr>
      <w:r>
        <w:rPr>
          <w:b w:val="false"/>
          <w:lang w:val="ru-RU"/>
        </w:rPr>
        <w:t>9.3.37.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pPr>
        <w:pStyle w:val="BodyTextFirstIndent"/>
        <w:bidi w:val="0"/>
        <w:jc w:val="both"/>
        <w:rPr>
          <w:lang w:val="ru-RU"/>
        </w:rPr>
      </w:pPr>
      <w:r>
        <w:rPr>
          <w:b w:val="false"/>
          <w:lang w:val="ru-RU"/>
        </w:rPr>
        <w:t>Эксплуатационная документация (паспорт, акт осмотра, графики осмотров, журнал и т.п.) подлежит постоянному хранению.</w:t>
      </w:r>
    </w:p>
    <w:p>
      <w:pPr>
        <w:pStyle w:val="BodyTextFirstIndent"/>
        <w:bidi w:val="0"/>
        <w:jc w:val="both"/>
        <w:rPr>
          <w:lang w:val="ru-RU"/>
        </w:rPr>
      </w:pPr>
      <w:r>
        <w:rPr>
          <w:b w:val="false"/>
          <w:lang w:val="ru-RU"/>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pPr>
        <w:pStyle w:val="BodyTextFirstIndent"/>
        <w:bidi w:val="0"/>
        <w:jc w:val="both"/>
        <w:rPr>
          <w:lang w:val="ru-RU"/>
        </w:rPr>
      </w:pPr>
      <w:r>
        <w:rPr>
          <w:b w:val="false"/>
          <w:lang w:val="ru-RU"/>
        </w:rPr>
        <w:t>9.3.38.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pPr>
        <w:pStyle w:val="BodyTextFirstIndent"/>
        <w:bidi w:val="0"/>
        <w:jc w:val="both"/>
        <w:rPr>
          <w:lang w:val="ru-RU"/>
        </w:rPr>
      </w:pPr>
      <w:r>
        <w:rPr>
          <w:b w:val="false"/>
          <w:lang w:val="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pPr>
        <w:pStyle w:val="BodyTextFirstIndent"/>
        <w:bidi w:val="0"/>
        <w:jc w:val="both"/>
        <w:rPr>
          <w:lang w:val="ru-RU"/>
        </w:rPr>
      </w:pPr>
      <w:r>
        <w:rPr>
          <w:b w:val="false"/>
          <w:lang w:val="ru-RU"/>
        </w:rPr>
        <w:t>9.3.39. Обслуживание оборудования и покрытия площадки включает в себя:</w:t>
      </w:r>
    </w:p>
    <w:p>
      <w:pPr>
        <w:pStyle w:val="BodyTextFirstIndent"/>
        <w:bidi w:val="0"/>
        <w:jc w:val="both"/>
        <w:rPr>
          <w:lang w:val="ru-RU"/>
        </w:rPr>
      </w:pPr>
      <w:r>
        <w:rPr>
          <w:b w:val="false"/>
          <w:lang w:val="ru-RU"/>
        </w:rPr>
        <w:t>мероприятия по поддержанию безопасности и качества функционирования оборудования и покрытий площадки;</w:t>
      </w:r>
    </w:p>
    <w:p>
      <w:pPr>
        <w:pStyle w:val="BodyTextFirstIndent"/>
        <w:bidi w:val="0"/>
        <w:jc w:val="both"/>
        <w:rPr>
          <w:lang w:val="ru-RU"/>
        </w:rPr>
      </w:pPr>
      <w:r>
        <w:rPr>
          <w:b w:val="false"/>
          <w:lang w:val="ru-RU"/>
        </w:rPr>
        <w:t>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pPr>
        <w:pStyle w:val="BodyTextFirstIndent"/>
        <w:bidi w:val="0"/>
        <w:jc w:val="both"/>
        <w:rPr>
          <w:lang w:val="ru-RU"/>
        </w:rPr>
      </w:pPr>
      <w:r>
        <w:rPr>
          <w:b w:val="false"/>
          <w:lang w:val="ru-RU"/>
        </w:rPr>
        <w:t>9.3.40. Ремонтные работы включают в себя: замену крепежных деталей; сварку; замену частей оборудования (например, изношенных желобов горок); замену структурных элементов оборудования.</w:t>
      </w:r>
    </w:p>
    <w:p>
      <w:pPr>
        <w:pStyle w:val="BodyTextFirstIndent"/>
        <w:bidi w:val="0"/>
        <w:jc w:val="both"/>
        <w:rPr>
          <w:lang w:val="ru-RU"/>
        </w:rPr>
      </w:pPr>
      <w:r>
        <w:rPr>
          <w:b w:val="false"/>
          <w:lang w:val="ru-RU"/>
        </w:rPr>
        <w:t>9.3.41.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pPr>
        <w:pStyle w:val="BodyTextFirstIndent"/>
        <w:bidi w:val="0"/>
        <w:jc w:val="both"/>
        <w:rPr>
          <w:lang w:val="ru-RU"/>
        </w:rPr>
      </w:pPr>
      <w:r>
        <w:rPr>
          <w:b w:val="false"/>
          <w:lang w:val="ru-RU"/>
        </w:rPr>
        <w:t>9.3.42.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pPr>
        <w:pStyle w:val="BodyTextFirstIndent"/>
        <w:bidi w:val="0"/>
        <w:jc w:val="both"/>
        <w:rPr>
          <w:lang w:val="ru-RU"/>
        </w:rPr>
      </w:pPr>
      <w:r>
        <w:rPr>
          <w:b w:val="false"/>
          <w:lang w:val="ru-RU"/>
        </w:rPr>
        <w:t>Оборудование подлежит регулярной очистке от снега и загрязнений.</w:t>
      </w:r>
    </w:p>
    <w:p>
      <w:pPr>
        <w:pStyle w:val="BodyTextFirstIndent"/>
        <w:bidi w:val="0"/>
        <w:jc w:val="both"/>
        <w:rPr>
          <w:lang w:val="ru-RU"/>
        </w:rPr>
      </w:pPr>
      <w:r>
        <w:rPr>
          <w:b w:val="false"/>
          <w:lang w:val="ru-RU"/>
        </w:rPr>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pPr>
        <w:pStyle w:val="BodyTextFirstIndent"/>
        <w:bidi w:val="0"/>
        <w:jc w:val="both"/>
        <w:rPr>
          <w:lang w:val="ru-RU"/>
        </w:rPr>
      </w:pPr>
      <w:r>
        <w:rPr>
          <w:b w:val="false"/>
          <w:lang w:val="ru-RU"/>
        </w:rPr>
        <w:t>9.4. Площадки отдыха</w:t>
      </w:r>
    </w:p>
    <w:p>
      <w:pPr>
        <w:pStyle w:val="BodyTextFirstIndent"/>
        <w:bidi w:val="0"/>
        <w:jc w:val="both"/>
        <w:rPr>
          <w:lang w:val="ru-RU"/>
        </w:rPr>
      </w:pPr>
      <w:r>
        <w:rPr>
          <w:b w:val="false"/>
          <w:lang w:val="ru-RU"/>
        </w:rPr>
        <w:t>9.4.1.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pPr>
        <w:pStyle w:val="BodyTextFirstIndent"/>
        <w:bidi w:val="0"/>
        <w:jc w:val="both"/>
        <w:rPr>
          <w:lang w:val="ru-RU"/>
        </w:rPr>
      </w:pPr>
      <w:r>
        <w:rPr>
          <w:b w:val="false"/>
          <w:lang w:val="ru-RU"/>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З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w:t>
      </w:r>
    </w:p>
    <w:p>
      <w:pPr>
        <w:pStyle w:val="BodyTextFirstIndent"/>
        <w:bidi w:val="0"/>
        <w:jc w:val="both"/>
        <w:rPr>
          <w:lang w:val="ru-RU"/>
        </w:rPr>
      </w:pPr>
      <w:r>
        <w:rPr>
          <w:b w:val="false"/>
          <w:lang w:val="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pPr>
        <w:pStyle w:val="BodyTextFirstIndent"/>
        <w:bidi w:val="0"/>
        <w:jc w:val="both"/>
        <w:rPr>
          <w:lang w:val="ru-RU"/>
        </w:rPr>
      </w:pPr>
      <w:r>
        <w:rPr>
          <w:b w:val="false"/>
          <w:lang w:val="ru-RU"/>
        </w:rPr>
        <w:t>9.4.2. Рекомендуемый размер площадки для отдыха составляет 50-100 кв. м, минимальный размер площадки отдыха — не менее 15-20 кв. м. Не рекомендуется объединение тихого отдыха и шумных настольных игр на одной площадке.</w:t>
      </w:r>
    </w:p>
    <w:p>
      <w:pPr>
        <w:pStyle w:val="BodyTextFirstIndent"/>
        <w:bidi w:val="0"/>
        <w:jc w:val="both"/>
        <w:rPr>
          <w:lang w:val="ru-RU"/>
        </w:rPr>
      </w:pPr>
      <w:r>
        <w:rPr>
          <w:b w:val="false"/>
          <w:lang w:val="ru-RU"/>
        </w:rPr>
        <w:t>9.4.3.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pPr>
        <w:pStyle w:val="BodyTextFirstIndent"/>
        <w:bidi w:val="0"/>
        <w:jc w:val="both"/>
        <w:rPr>
          <w:lang w:val="ru-RU"/>
        </w:rPr>
      </w:pPr>
      <w:r>
        <w:rPr>
          <w:b w:val="false"/>
          <w:lang w:val="ru-RU"/>
        </w:rPr>
        <w:t>На площадке отдыха могут располагаться элементы озеленения, осветительное оборудование, иные элементы.</w:t>
      </w:r>
    </w:p>
    <w:p>
      <w:pPr>
        <w:pStyle w:val="BodyTextFirstIndent"/>
        <w:bidi w:val="0"/>
        <w:jc w:val="both"/>
        <w:rPr>
          <w:lang w:val="ru-RU"/>
        </w:rPr>
      </w:pPr>
      <w:r>
        <w:rPr>
          <w:b w:val="false"/>
          <w:lang w:val="ru-RU"/>
        </w:rPr>
        <w:t>9.4.4. Покрытие площадки отдыха рекомендуется проектировать в виде плиточного мощения.</w:t>
      </w:r>
    </w:p>
    <w:p>
      <w:pPr>
        <w:pStyle w:val="BodyTextFirstIndent"/>
        <w:bidi w:val="0"/>
        <w:jc w:val="both"/>
        <w:rPr>
          <w:lang w:val="ru-RU"/>
        </w:rPr>
      </w:pPr>
      <w:r>
        <w:rPr>
          <w:b w:val="false"/>
          <w:lang w:val="ru-RU"/>
        </w:rPr>
        <w:t>9.4.5.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pPr>
        <w:pStyle w:val="BodyTextFirstIndent"/>
        <w:bidi w:val="0"/>
        <w:jc w:val="both"/>
        <w:rPr>
          <w:lang w:val="ru-RU"/>
        </w:rPr>
      </w:pPr>
      <w:r>
        <w:rPr>
          <w:b w:val="false"/>
          <w:lang w:val="ru-RU"/>
        </w:rPr>
        <w:t>9.4.6. Территория площадки и прилегающая территория ежедневно очищаются от мусора и посторонних предметов.</w:t>
      </w:r>
    </w:p>
    <w:p>
      <w:pPr>
        <w:pStyle w:val="BodyTextFirstIndent"/>
        <w:bidi w:val="0"/>
        <w:jc w:val="both"/>
        <w:rPr>
          <w:lang w:val="ru-RU"/>
        </w:rPr>
      </w:pPr>
      <w:r>
        <w:rPr>
          <w:b w:val="false"/>
          <w:lang w:val="ru-RU"/>
        </w:rPr>
        <w:t>9.4.7. Элементы благоустройства площадок отдыха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t>9.5. Спортивные площадки</w:t>
      </w:r>
    </w:p>
    <w:p>
      <w:pPr>
        <w:pStyle w:val="BodyTextFirstIndent"/>
        <w:bidi w:val="0"/>
        <w:jc w:val="both"/>
        <w:rPr>
          <w:lang w:val="ru-RU"/>
        </w:rPr>
      </w:pPr>
      <w:r>
        <w:rPr>
          <w:b w:val="false"/>
          <w:lang w:val="ru-RU"/>
        </w:rPr>
        <w:t>9.5.1.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pPr>
        <w:pStyle w:val="BodyTextFirstIndent"/>
        <w:bidi w:val="0"/>
        <w:jc w:val="both"/>
        <w:rPr>
          <w:lang w:val="ru-RU"/>
        </w:rPr>
      </w:pPr>
      <w:r>
        <w:rPr>
          <w:b w:val="false"/>
          <w:lang w:val="ru-RU"/>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pPr>
        <w:pStyle w:val="BodyTextFirstIndent"/>
        <w:bidi w:val="0"/>
        <w:jc w:val="both"/>
        <w:rPr>
          <w:lang w:val="ru-RU"/>
        </w:rPr>
      </w:pPr>
      <w:r>
        <w:rPr>
          <w:b w:val="false"/>
          <w:lang w:val="ru-RU"/>
        </w:rPr>
        <w:t>9.5.2.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pPr>
        <w:pStyle w:val="BodyTextFirstIndent"/>
        <w:bidi w:val="0"/>
        <w:jc w:val="both"/>
        <w:rPr>
          <w:lang w:val="ru-RU"/>
        </w:rPr>
      </w:pPr>
      <w:r>
        <w:rPr>
          <w:b w:val="false"/>
          <w:lang w:val="ru-RU"/>
        </w:rPr>
        <w:t>На спортивной площадке могут располагаться скамьи, осветительное оборудование, урны, иные элементы.</w:t>
      </w:r>
    </w:p>
    <w:p>
      <w:pPr>
        <w:pStyle w:val="BodyTextFirstIndent"/>
        <w:bidi w:val="0"/>
        <w:jc w:val="both"/>
        <w:rPr>
          <w:lang w:val="ru-RU"/>
        </w:rPr>
      </w:pPr>
      <w:r>
        <w:rPr>
          <w:b w:val="false"/>
          <w:lang w:val="ru-RU"/>
        </w:rPr>
        <w:t>9.5.3.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w:t>
      </w:r>
    </w:p>
    <w:p>
      <w:pPr>
        <w:pStyle w:val="BodyTextFirstIndent"/>
        <w:bidi w:val="0"/>
        <w:jc w:val="both"/>
        <w:rPr>
          <w:lang w:val="ru-RU"/>
        </w:rPr>
      </w:pPr>
      <w:r>
        <w:rPr>
          <w:b w:val="false"/>
          <w:lang w:val="ru-RU"/>
        </w:rPr>
        <w:t>9.5.4. Спортивное оборудование:</w:t>
      </w:r>
    </w:p>
    <w:p>
      <w:pPr>
        <w:pStyle w:val="BodyTextFirstIndent"/>
        <w:bidi w:val="0"/>
        <w:jc w:val="both"/>
        <w:rPr>
          <w:lang w:val="ru-RU"/>
        </w:rPr>
      </w:pPr>
      <w:r>
        <w:rPr>
          <w:b w:val="false"/>
          <w:lang w:val="ru-RU"/>
        </w:rP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pPr>
        <w:pStyle w:val="BodyTextFirstIndent"/>
        <w:bidi w:val="0"/>
        <w:jc w:val="both"/>
        <w:rPr>
          <w:lang w:val="ru-RU"/>
        </w:rPr>
      </w:pPr>
      <w:r>
        <w:rPr>
          <w:b w:val="false"/>
          <w:lang w:val="ru-RU"/>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pPr>
        <w:pStyle w:val="BodyTextFirstIndent"/>
        <w:bidi w:val="0"/>
        <w:jc w:val="both"/>
        <w:rPr>
          <w:lang w:val="ru-RU"/>
        </w:rPr>
      </w:pPr>
      <w:r>
        <w:rPr>
          <w:b w:val="false"/>
          <w:lang w:val="ru-RU"/>
        </w:rPr>
        <w:t>в) должно иметь гладкие сварные швы;</w:t>
      </w:r>
    </w:p>
    <w:p>
      <w:pPr>
        <w:pStyle w:val="BodyTextFirstIndent"/>
        <w:bidi w:val="0"/>
        <w:jc w:val="both"/>
        <w:rPr>
          <w:lang w:val="ru-RU"/>
        </w:rPr>
      </w:pPr>
      <w:r>
        <w:rPr>
          <w:b w:val="false"/>
          <w:lang w:val="ru-RU"/>
        </w:rPr>
        <w:t>г) должно обеспечивать прочность и устойчивость.</w:t>
      </w:r>
    </w:p>
    <w:p>
      <w:pPr>
        <w:pStyle w:val="BodyTextFirstIndent"/>
        <w:bidi w:val="0"/>
        <w:jc w:val="both"/>
        <w:rPr>
          <w:lang w:val="ru-RU"/>
        </w:rPr>
      </w:pPr>
      <w:r>
        <w:rPr>
          <w:b w:val="false"/>
          <w:lang w:val="ru-RU"/>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pPr>
        <w:pStyle w:val="BodyTextFirstIndent"/>
        <w:bidi w:val="0"/>
        <w:jc w:val="both"/>
        <w:rPr>
          <w:lang w:val="ru-RU"/>
        </w:rPr>
      </w:pPr>
      <w:r>
        <w:rPr>
          <w:b w:val="false"/>
          <w:lang w:val="ru-RU"/>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pPr>
        <w:pStyle w:val="BodyTextFirstIndent"/>
        <w:bidi w:val="0"/>
        <w:jc w:val="both"/>
        <w:rPr>
          <w:lang w:val="ru-RU"/>
        </w:rPr>
      </w:pPr>
      <w:r>
        <w:rPr>
          <w:b w:val="false"/>
          <w:lang w:val="ru-RU"/>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pPr>
        <w:pStyle w:val="BodyTextFirstIndent"/>
        <w:bidi w:val="0"/>
        <w:jc w:val="both"/>
        <w:rPr>
          <w:lang w:val="ru-RU"/>
        </w:rPr>
      </w:pPr>
      <w:r>
        <w:rPr>
          <w:b w:val="false"/>
          <w:lang w:val="ru-RU"/>
        </w:rPr>
        <w:t>9.5.5. Территория площадки и прилегающая территория ежедневно очищаются от мусора и посторонних предметов.</w:t>
      </w:r>
    </w:p>
    <w:p>
      <w:pPr>
        <w:pStyle w:val="BodyTextFirstIndent"/>
        <w:bidi w:val="0"/>
        <w:jc w:val="both"/>
        <w:rPr>
          <w:lang w:val="ru-RU"/>
        </w:rPr>
      </w:pPr>
      <w:r>
        <w:rPr>
          <w:b w:val="false"/>
          <w:lang w:val="ru-RU"/>
        </w:rPr>
        <w:t>9.5.6.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pPr>
        <w:pStyle w:val="BodyTextFirstIndent"/>
        <w:bidi w:val="0"/>
        <w:jc w:val="both"/>
        <w:rPr>
          <w:lang w:val="ru-RU"/>
        </w:rPr>
      </w:pPr>
      <w:r>
        <w:rPr>
          <w:b w:val="false"/>
          <w:lang w:val="ru-RU"/>
        </w:rPr>
        <w:t xml:space="preserve">9.5.7. Контроль за техническим состоянием оборудования площадок включает: </w:t>
      </w:r>
    </w:p>
    <w:p>
      <w:pPr>
        <w:pStyle w:val="BodyTextFirstIndent"/>
        <w:bidi w:val="0"/>
        <w:jc w:val="both"/>
        <w:rPr>
          <w:lang w:val="ru-RU"/>
        </w:rPr>
      </w:pPr>
      <w:r>
        <w:rPr>
          <w:b w:val="false"/>
          <w:lang w:val="ru-RU"/>
        </w:rPr>
        <w:t>а) первичный осмотр и проверку оборудования перед вводом в эксплуатацию;</w:t>
      </w:r>
    </w:p>
    <w:p>
      <w:pPr>
        <w:pStyle w:val="BodyTextFirstIndent"/>
        <w:bidi w:val="0"/>
        <w:jc w:val="both"/>
        <w:rPr>
          <w:lang w:val="ru-RU"/>
        </w:rPr>
      </w:pPr>
      <w:r>
        <w:rPr>
          <w:b w:val="false"/>
          <w:lang w:val="ru-RU"/>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pPr>
        <w:pStyle w:val="BodyTextFirstIndent"/>
        <w:bidi w:val="0"/>
        <w:jc w:val="both"/>
        <w:rPr>
          <w:lang w:val="ru-RU"/>
        </w:rPr>
      </w:pPr>
      <w:r>
        <w:rPr>
          <w:b w:val="false"/>
          <w:lang w:val="ru-RU"/>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pPr>
        <w:pStyle w:val="BodyTextFirstIndent"/>
        <w:bidi w:val="0"/>
        <w:jc w:val="both"/>
        <w:rPr>
          <w:lang w:val="ru-RU"/>
        </w:rPr>
      </w:pPr>
      <w:r>
        <w:rPr>
          <w:b w:val="false"/>
          <w:lang w:val="ru-RU"/>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pPr>
        <w:pStyle w:val="BodyTextFirstIndent"/>
        <w:bidi w:val="0"/>
        <w:jc w:val="both"/>
        <w:rPr>
          <w:lang w:val="ru-RU"/>
        </w:rPr>
      </w:pPr>
      <w:r>
        <w:rPr>
          <w:b w:val="false"/>
          <w:lang w:val="ru-RU"/>
        </w:rPr>
        <w:t>9.5.8.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pPr>
        <w:pStyle w:val="BodyTextFirstIndent"/>
        <w:bidi w:val="0"/>
        <w:jc w:val="both"/>
        <w:rPr>
          <w:lang w:val="ru-RU"/>
        </w:rPr>
      </w:pPr>
      <w:r>
        <w:rPr>
          <w:b w:val="false"/>
          <w:lang w:val="ru-RU"/>
        </w:rPr>
        <w:t>9.5.9.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pPr>
        <w:pStyle w:val="BodyTextFirstIndent"/>
        <w:bidi w:val="0"/>
        <w:jc w:val="both"/>
        <w:rPr>
          <w:lang w:val="ru-RU"/>
        </w:rPr>
      </w:pPr>
      <w:r>
        <w:rPr>
          <w:b w:val="false"/>
          <w:lang w:val="ru-RU"/>
        </w:rPr>
        <w:t>9.5.10. Ежегодный основной осмотр проводится раз в год.</w:t>
      </w:r>
    </w:p>
    <w:p>
      <w:pPr>
        <w:pStyle w:val="BodyTextFirstIndent"/>
        <w:bidi w:val="0"/>
        <w:jc w:val="both"/>
        <w:rPr>
          <w:lang w:val="ru-RU"/>
        </w:rPr>
      </w:pPr>
      <w:r>
        <w:rPr>
          <w:b w:val="false"/>
          <w:lang w:val="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pPr>
        <w:pStyle w:val="BodyTextFirstIndent"/>
        <w:bidi w:val="0"/>
        <w:jc w:val="both"/>
        <w:rPr>
          <w:lang w:val="ru-RU"/>
        </w:rPr>
      </w:pPr>
      <w:r>
        <w:rPr>
          <w:b w:val="false"/>
          <w:lang w:val="ru-RU"/>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осмотре.</w:t>
      </w:r>
    </w:p>
    <w:p>
      <w:pPr>
        <w:pStyle w:val="BodyTextFirstIndent"/>
        <w:bidi w:val="0"/>
        <w:jc w:val="both"/>
        <w:rPr>
          <w:lang w:val="ru-RU"/>
        </w:rPr>
      </w:pPr>
      <w:r>
        <w:rPr>
          <w:b w:val="false"/>
          <w:lang w:val="ru-RU"/>
        </w:rPr>
        <w:t>9.5.11.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pPr>
        <w:pStyle w:val="BodyTextFirstIndent"/>
        <w:bidi w:val="0"/>
        <w:jc w:val="both"/>
        <w:rPr>
          <w:lang w:val="ru-RU"/>
        </w:rPr>
      </w:pPr>
      <w:r>
        <w:rPr>
          <w:b w:val="false"/>
          <w:lang w:val="ru-RU"/>
        </w:rPr>
        <w:t>9.5.12.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pPr>
        <w:pStyle w:val="BodyTextFirstIndent"/>
        <w:bidi w:val="0"/>
        <w:jc w:val="both"/>
        <w:rPr>
          <w:lang w:val="ru-RU"/>
        </w:rPr>
      </w:pPr>
      <w:r>
        <w:rPr>
          <w:b w:val="false"/>
          <w:lang w:val="ru-RU"/>
        </w:rPr>
        <w:t>Эксплуатационная документация (паспорт, акт осмотра, графики осмотров, журнал и т.п.) подлежит постоянному хранению.</w:t>
      </w:r>
    </w:p>
    <w:p>
      <w:pPr>
        <w:pStyle w:val="BodyTextFirstIndent"/>
        <w:bidi w:val="0"/>
        <w:jc w:val="both"/>
        <w:rPr>
          <w:lang w:val="ru-RU"/>
        </w:rPr>
      </w:pPr>
      <w:r>
        <w:rPr>
          <w:b w:val="false"/>
          <w:lang w:val="ru-RU"/>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pPr>
        <w:pStyle w:val="BodyTextFirstIndent"/>
        <w:bidi w:val="0"/>
        <w:jc w:val="both"/>
        <w:rPr>
          <w:lang w:val="ru-RU"/>
        </w:rPr>
      </w:pPr>
      <w:r>
        <w:rPr>
          <w:b w:val="false"/>
          <w:lang w:val="ru-RU"/>
        </w:rPr>
        <w:t>9.5.13.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pPr>
        <w:pStyle w:val="BodyTextFirstIndent"/>
        <w:bidi w:val="0"/>
        <w:jc w:val="both"/>
        <w:rPr>
          <w:lang w:val="ru-RU"/>
        </w:rPr>
      </w:pPr>
      <w:r>
        <w:rPr>
          <w:b w:val="false"/>
          <w:lang w:val="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pPr>
        <w:pStyle w:val="BodyTextFirstIndent"/>
        <w:bidi w:val="0"/>
        <w:jc w:val="both"/>
        <w:rPr>
          <w:lang w:val="ru-RU"/>
        </w:rPr>
      </w:pPr>
      <w:r>
        <w:rPr>
          <w:b w:val="false"/>
          <w:lang w:val="ru-RU"/>
        </w:rPr>
        <w:t>9.5.14. Обслуживание оборудования и покрытия площадки включает в себя:</w:t>
      </w:r>
    </w:p>
    <w:p>
      <w:pPr>
        <w:pStyle w:val="BodyTextFirstIndent"/>
        <w:bidi w:val="0"/>
        <w:jc w:val="both"/>
        <w:rPr>
          <w:lang w:val="ru-RU"/>
        </w:rPr>
      </w:pPr>
      <w:r>
        <w:rPr>
          <w:b w:val="false"/>
          <w:lang w:val="ru-RU"/>
        </w:rPr>
        <w:t>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pPr>
        <w:pStyle w:val="BodyTextFirstIndent"/>
        <w:bidi w:val="0"/>
        <w:jc w:val="both"/>
        <w:rPr>
          <w:lang w:val="ru-RU"/>
        </w:rPr>
      </w:pPr>
      <w:r>
        <w:rPr>
          <w:b w:val="false"/>
          <w:lang w:val="ru-RU"/>
        </w:rPr>
        <w:t>9.5.15.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pPr>
        <w:pStyle w:val="BodyTextFirstIndent"/>
        <w:bidi w:val="0"/>
        <w:jc w:val="both"/>
        <w:rPr>
          <w:lang w:val="ru-RU"/>
        </w:rPr>
      </w:pPr>
      <w:r>
        <w:rPr>
          <w:b w:val="false"/>
          <w:lang w:val="ru-RU"/>
        </w:rPr>
        <w:t>9.5.16.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pPr>
        <w:pStyle w:val="BodyTextFirstIndent"/>
        <w:bidi w:val="0"/>
        <w:jc w:val="both"/>
        <w:rPr>
          <w:lang w:val="ru-RU"/>
        </w:rPr>
      </w:pPr>
      <w:r>
        <w:rPr>
          <w:b w:val="false"/>
          <w:lang w:val="ru-RU"/>
        </w:rPr>
        <w:t>Оборудование подлежит регулярной очистке от снега и загрязнений.</w:t>
      </w:r>
    </w:p>
    <w:p>
      <w:pPr>
        <w:pStyle w:val="BodyTextFirstIndent"/>
        <w:bidi w:val="0"/>
        <w:jc w:val="both"/>
        <w:rPr>
          <w:lang w:val="ru-RU"/>
        </w:rPr>
      </w:pPr>
      <w:r>
        <w:rPr>
          <w:b w:val="false"/>
          <w:lang w:val="ru-RU"/>
        </w:rPr>
        <w:t>9.5.17.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pPr>
        <w:pStyle w:val="BodyTextFirstIndent"/>
        <w:bidi w:val="0"/>
        <w:jc w:val="both"/>
        <w:rPr>
          <w:b w:val="false"/>
          <w:lang w:val="ru-RU"/>
        </w:rPr>
      </w:pPr>
      <w:r>
        <w:rPr>
          <w:b w:val="false"/>
          <w:lang w:val="ru-RU"/>
        </w:rPr>
        <w:t xml:space="preserve">6) раздел 10 Правил «Требования к организации пешеходных коммуникаций, в том числе тротуаров, аллей, дорожек, тропинок» изложить в следующей редакции: </w:t>
      </w:r>
    </w:p>
    <w:p>
      <w:pPr>
        <w:pStyle w:val="BodyTextFirstIndent"/>
        <w:bidi w:val="0"/>
        <w:jc w:val="center"/>
        <w:rPr>
          <w:b/>
          <w:lang w:val="ru-RU"/>
        </w:rPr>
      </w:pPr>
      <w:r>
        <w:rPr>
          <w:b w:val="false"/>
          <w:lang w:val="ru-RU"/>
        </w:rPr>
        <w:t>«</w:t>
      </w:r>
      <w:r>
        <w:rPr>
          <w:b/>
          <w:lang w:val="ru-RU"/>
        </w:rPr>
        <w:t>10. Общие требования к внешнему виду элементов благоустройства пляжей</w:t>
      </w:r>
    </w:p>
    <w:p>
      <w:pPr>
        <w:pStyle w:val="BodyTextFirstIndent"/>
        <w:bidi w:val="0"/>
        <w:jc w:val="both"/>
        <w:rPr>
          <w:b w:val="false"/>
          <w:lang w:val="ru-RU"/>
        </w:rPr>
      </w:pPr>
      <w:r>
        <w:rPr>
          <w:b w:val="false"/>
          <w:lang w:val="ru-RU"/>
        </w:rPr>
      </w:r>
    </w:p>
    <w:p>
      <w:pPr>
        <w:pStyle w:val="BodyTextFirstIndent"/>
        <w:bidi w:val="0"/>
        <w:jc w:val="both"/>
        <w:rPr>
          <w:lang w:val="ru-RU"/>
        </w:rPr>
      </w:pPr>
      <w:r>
        <w:rPr>
          <w:b w:val="false"/>
          <w:lang w:val="ru-RU"/>
        </w:rPr>
        <w:t>10.1. Общие требования к внешнему виду и содержанию элементов благоустройства пляжей</w:t>
      </w:r>
    </w:p>
    <w:p>
      <w:pPr>
        <w:pStyle w:val="BodyTextFirstIndent"/>
        <w:bidi w:val="0"/>
        <w:jc w:val="both"/>
        <w:rPr>
          <w:lang w:val="ru-RU"/>
        </w:rPr>
      </w:pPr>
      <w:r>
        <w:rPr>
          <w:b w:val="false"/>
          <w:lang w:val="ru-RU"/>
        </w:rPr>
        <w:t>10.1.1. Пляжи подразделяются на следующие виды:</w:t>
      </w:r>
    </w:p>
    <w:p>
      <w:pPr>
        <w:pStyle w:val="BodyTextFirstIndent"/>
        <w:bidi w:val="0"/>
        <w:jc w:val="both"/>
        <w:rPr>
          <w:lang w:val="ru-RU"/>
        </w:rPr>
      </w:pPr>
      <w:r>
        <w:rPr>
          <w:b w:val="false"/>
          <w:lang w:val="ru-RU"/>
        </w:rPr>
        <w:t>1) по принадлежности (по владельцу пляжа) :</w:t>
      </w:r>
    </w:p>
    <w:p>
      <w:pPr>
        <w:pStyle w:val="BodyTextFirstIndent"/>
        <w:bidi w:val="0"/>
        <w:jc w:val="both"/>
        <w:rPr>
          <w:lang w:val="ru-RU"/>
        </w:rPr>
      </w:pPr>
      <w:r>
        <w:rPr>
          <w:b w:val="false"/>
          <w:lang w:val="ru-RU"/>
        </w:rPr>
        <w:t xml:space="preserve">муниципальные; </w:t>
      </w:r>
    </w:p>
    <w:p>
      <w:pPr>
        <w:pStyle w:val="BodyTextFirstIndent"/>
        <w:bidi w:val="0"/>
        <w:jc w:val="both"/>
        <w:rPr>
          <w:lang w:val="ru-RU"/>
        </w:rPr>
      </w:pPr>
      <w:r>
        <w:rPr>
          <w:b w:val="false"/>
          <w:lang w:val="ru-RU"/>
        </w:rPr>
        <w:t xml:space="preserve">частные ; </w:t>
      </w:r>
    </w:p>
    <w:p>
      <w:pPr>
        <w:pStyle w:val="BodyTextFirstIndent"/>
        <w:bidi w:val="0"/>
        <w:jc w:val="both"/>
        <w:rPr>
          <w:lang w:val="ru-RU"/>
        </w:rPr>
      </w:pPr>
      <w:r>
        <w:rPr>
          <w:b w:val="false"/>
          <w:lang w:val="ru-RU"/>
        </w:rPr>
        <w:t xml:space="preserve">ведомственные; </w:t>
      </w:r>
    </w:p>
    <w:p>
      <w:pPr>
        <w:pStyle w:val="BodyTextFirstIndent"/>
        <w:bidi w:val="0"/>
        <w:jc w:val="both"/>
        <w:rPr>
          <w:lang w:val="ru-RU"/>
        </w:rPr>
      </w:pPr>
      <w:r>
        <w:rPr>
          <w:b w:val="false"/>
          <w:lang w:val="ru-RU"/>
        </w:rPr>
        <w:t>арендованные;</w:t>
      </w:r>
    </w:p>
    <w:p>
      <w:pPr>
        <w:pStyle w:val="BodyTextFirstIndent"/>
        <w:bidi w:val="0"/>
        <w:jc w:val="both"/>
        <w:rPr>
          <w:lang w:val="ru-RU"/>
        </w:rPr>
      </w:pPr>
      <w:r>
        <w:rPr>
          <w:b w:val="false"/>
          <w:lang w:val="ru-RU"/>
        </w:rPr>
        <w:t>2) по местонахождению;</w:t>
      </w:r>
    </w:p>
    <w:p>
      <w:pPr>
        <w:pStyle w:val="BodyTextFirstIndent"/>
        <w:bidi w:val="0"/>
        <w:jc w:val="both"/>
        <w:rPr>
          <w:lang w:val="ru-RU"/>
        </w:rPr>
      </w:pPr>
      <w:r>
        <w:rPr>
          <w:b w:val="false"/>
          <w:lang w:val="ru-RU"/>
        </w:rPr>
        <w:t xml:space="preserve">городские; </w:t>
      </w:r>
    </w:p>
    <w:p>
      <w:pPr>
        <w:pStyle w:val="BodyTextFirstIndent"/>
        <w:bidi w:val="0"/>
        <w:jc w:val="both"/>
        <w:rPr>
          <w:lang w:val="ru-RU"/>
        </w:rPr>
      </w:pPr>
      <w:r>
        <w:rPr>
          <w:b w:val="false"/>
          <w:lang w:val="ru-RU"/>
        </w:rPr>
        <w:t>загородные;</w:t>
      </w:r>
    </w:p>
    <w:p>
      <w:pPr>
        <w:pStyle w:val="BodyTextFirstIndent"/>
        <w:bidi w:val="0"/>
        <w:jc w:val="both"/>
        <w:rPr>
          <w:lang w:val="ru-RU"/>
        </w:rPr>
      </w:pPr>
      <w:r>
        <w:rPr>
          <w:b w:val="false"/>
          <w:lang w:val="ru-RU"/>
        </w:rPr>
        <w:t>3) по функциональному назначению:</w:t>
      </w:r>
    </w:p>
    <w:p>
      <w:pPr>
        <w:pStyle w:val="BodyTextFirstIndent"/>
        <w:bidi w:val="0"/>
        <w:jc w:val="both"/>
        <w:rPr>
          <w:lang w:val="ru-RU"/>
        </w:rPr>
      </w:pPr>
      <w:r>
        <w:rPr>
          <w:b w:val="false"/>
          <w:lang w:val="ru-RU"/>
        </w:rPr>
        <w:t xml:space="preserve">общие; </w:t>
      </w:r>
    </w:p>
    <w:p>
      <w:pPr>
        <w:pStyle w:val="BodyTextFirstIndent"/>
        <w:bidi w:val="0"/>
        <w:jc w:val="both"/>
        <w:rPr>
          <w:lang w:val="ru-RU"/>
        </w:rPr>
      </w:pPr>
      <w:r>
        <w:rPr>
          <w:b w:val="false"/>
          <w:lang w:val="ru-RU"/>
        </w:rPr>
        <w:t>специализированные (детские, лечебные, пляжи гостиниц, домов отдыха, пансионатов, туристических баз и др.);</w:t>
      </w:r>
    </w:p>
    <w:p>
      <w:pPr>
        <w:pStyle w:val="BodyTextFirstIndent"/>
        <w:bidi w:val="0"/>
        <w:jc w:val="both"/>
        <w:rPr>
          <w:lang w:val="ru-RU"/>
        </w:rPr>
      </w:pPr>
      <w:r>
        <w:rPr>
          <w:b w:val="false"/>
          <w:lang w:val="ru-RU"/>
        </w:rPr>
        <w:t>4) по близости расположения к средствам размещения туристов:</w:t>
      </w:r>
    </w:p>
    <w:p>
      <w:pPr>
        <w:pStyle w:val="BodyTextFirstIndent"/>
        <w:bidi w:val="0"/>
        <w:jc w:val="both"/>
        <w:rPr>
          <w:lang w:val="ru-RU"/>
        </w:rPr>
      </w:pPr>
      <w:r>
        <w:rPr>
          <w:b w:val="false"/>
          <w:lang w:val="ru-RU"/>
        </w:rPr>
        <w:t>очень близко расположенные (от 50 до 100 м); близко расположенные (от 100 до 500 м); далеко расположенные (от 500 до 1000 м); очень далеко расположенные (более 1000 м).</w:t>
      </w:r>
    </w:p>
    <w:p>
      <w:pPr>
        <w:pStyle w:val="BodyTextFirstIndent"/>
        <w:bidi w:val="0"/>
        <w:jc w:val="both"/>
        <w:rPr>
          <w:lang w:val="ru-RU"/>
        </w:rPr>
      </w:pPr>
      <w:r>
        <w:rPr>
          <w:b w:val="false"/>
          <w:lang w:val="ru-RU"/>
        </w:rPr>
        <w:t>10.1.2.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и положениями настоящих Правил.</w:t>
      </w:r>
    </w:p>
    <w:p>
      <w:pPr>
        <w:pStyle w:val="BodyTextFirstIndent"/>
        <w:bidi w:val="0"/>
        <w:jc w:val="both"/>
        <w:rPr>
          <w:lang w:val="ru-RU"/>
        </w:rPr>
      </w:pPr>
      <w:r>
        <w:rPr>
          <w:b w:val="false"/>
          <w:lang w:val="ru-RU"/>
        </w:rPr>
        <w:t>10.1.3.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промышленных предприятий, свалок для мусора и промышленных отходов, а также в местах, незащищенных от холодных ветров, оползневых явлений, возможных селей, лавин и волновых воздействий, химического и бактериального загрязнения воды, почвы и воздуха.</w:t>
      </w:r>
    </w:p>
    <w:p>
      <w:pPr>
        <w:pStyle w:val="BodyTextFirstIndent"/>
        <w:bidi w:val="0"/>
        <w:jc w:val="both"/>
        <w:rPr>
          <w:lang w:val="ru-RU"/>
        </w:rPr>
      </w:pPr>
      <w:r>
        <w:rPr>
          <w:b w:val="false"/>
          <w:lang w:val="ru-RU"/>
        </w:rPr>
        <w:t>В местах, отведенных для купания, не должно быть выхода грунтовых вод, водоворотов, воронок и течения, превышающего 0,5 м/с. В зону купания не должны допускаться транспортные средства (лодки, катера, суда), за исключением средств спасательной службы.</w:t>
      </w:r>
    </w:p>
    <w:p>
      <w:pPr>
        <w:pStyle w:val="BodyTextFirstIndent"/>
        <w:bidi w:val="0"/>
        <w:jc w:val="both"/>
        <w:rPr>
          <w:lang w:val="ru-RU"/>
        </w:rPr>
      </w:pPr>
      <w:r>
        <w:rPr>
          <w:b w:val="false"/>
          <w:lang w:val="ru-RU"/>
        </w:rPr>
        <w:t>10.1.4.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w:t>
      </w:r>
    </w:p>
    <w:p>
      <w:pPr>
        <w:pStyle w:val="BodyTextFirstIndent"/>
        <w:bidi w:val="0"/>
        <w:jc w:val="both"/>
        <w:rPr>
          <w:lang w:val="ru-RU"/>
        </w:rPr>
      </w:pPr>
      <w:r>
        <w:rPr>
          <w:b w:val="false"/>
          <w:lang w:val="ru-RU"/>
        </w:rPr>
        <w:t>При расчете необходимой площади территории пляжа следует исходить из норм не менее 8 м2 для пляжа на водотоках и водоемах на одного человека. При расчете площади детского сектора следует исходить из норм не менее 4 м2 на одного человека.</w:t>
      </w:r>
    </w:p>
    <w:p>
      <w:pPr>
        <w:pStyle w:val="BodyTextFirstIndent"/>
        <w:bidi w:val="0"/>
        <w:ind w:hanging="0" w:left="0" w:right="0"/>
        <w:jc w:val="both"/>
        <w:rPr>
          <w:lang w:val="ru-RU"/>
        </w:rPr>
      </w:pPr>
      <w:r>
        <w:rPr>
          <w:b w:val="false"/>
          <w:lang w:val="ru-RU"/>
        </w:rPr>
        <w:tab/>
        <w:t>10.1.5. При устройстве пляжей рекомендуется исходить из минимальной площади береговой зоны на 1 человека/туриста:</w:t>
      </w:r>
    </w:p>
    <w:p>
      <w:pPr>
        <w:pStyle w:val="BodyTextFirstIndent"/>
        <w:bidi w:val="0"/>
        <w:jc w:val="both"/>
        <w:rPr>
          <w:lang w:val="ru-RU"/>
        </w:rPr>
      </w:pPr>
      <w:r>
        <w:rPr>
          <w:b w:val="false"/>
          <w:lang w:val="ru-RU"/>
        </w:rPr>
        <w:t xml:space="preserve">для речных, озерных и др. — не менее 5 м2 ; </w:t>
      </w:r>
    </w:p>
    <w:p>
      <w:pPr>
        <w:pStyle w:val="BodyTextFirstIndent"/>
        <w:bidi w:val="0"/>
        <w:jc w:val="both"/>
        <w:rPr>
          <w:lang w:val="ru-RU"/>
        </w:rPr>
      </w:pPr>
      <w:r>
        <w:rPr>
          <w:b w:val="false"/>
          <w:lang w:val="ru-RU"/>
        </w:rPr>
        <w:t>для детских — не менее 4 м 2.</w:t>
      </w:r>
    </w:p>
    <w:p>
      <w:pPr>
        <w:pStyle w:val="BodyTextFirstIndent"/>
        <w:bidi w:val="0"/>
        <w:jc w:val="both"/>
        <w:rPr>
          <w:lang w:val="ru-RU"/>
        </w:rPr>
      </w:pPr>
      <w:r>
        <w:rPr>
          <w:b w:val="false"/>
          <w:lang w:val="ru-RU"/>
        </w:rPr>
        <w:t>специализированных (для больных с нарушениями опорно-двигательного аппарата) — 8-10 м2 .</w:t>
      </w:r>
    </w:p>
    <w:p>
      <w:pPr>
        <w:pStyle w:val="BodyTextFirstIndent"/>
        <w:bidi w:val="0"/>
        <w:jc w:val="both"/>
        <w:rPr>
          <w:lang w:val="ru-RU"/>
        </w:rPr>
      </w:pPr>
      <w:r>
        <w:rPr>
          <w:b w:val="false"/>
          <w:lang w:val="ru-RU"/>
        </w:rPr>
        <w:t>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w:t>
      </w:r>
    </w:p>
    <w:p>
      <w:pPr>
        <w:pStyle w:val="BodyTextFirstIndent"/>
        <w:bidi w:val="0"/>
        <w:jc w:val="both"/>
        <w:rPr>
          <w:lang w:val="ru-RU"/>
        </w:rPr>
      </w:pPr>
      <w:r>
        <w:rPr>
          <w:b w:val="false"/>
          <w:lang w:val="ru-RU"/>
        </w:rPr>
        <w:t>Граница зон купания на акватории пляжа должна быть обозначена буями оранжевого цвета, расположенными на расстоянии 20-30 м друг от друга.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w:t>
      </w:r>
    </w:p>
    <w:p>
      <w:pPr>
        <w:pStyle w:val="BodyTextFirstIndent"/>
        <w:bidi w:val="0"/>
        <w:jc w:val="both"/>
        <w:rPr>
          <w:lang w:val="ru-RU"/>
        </w:rPr>
      </w:pPr>
      <w:r>
        <w:rPr>
          <w:b w:val="false"/>
          <w:lang w:val="ru-RU"/>
        </w:rPr>
        <w:t>10.1.6. Пляж должен быть оснащен инженерным оборудованием, обеспечивающим наличие:</w:t>
      </w:r>
    </w:p>
    <w:p>
      <w:pPr>
        <w:pStyle w:val="BodyTextFirstIndent"/>
        <w:bidi w:val="0"/>
        <w:jc w:val="both"/>
        <w:rPr>
          <w:lang w:val="ru-RU"/>
        </w:rPr>
      </w:pPr>
      <w:r>
        <w:rPr>
          <w:b w:val="false"/>
          <w:lang w:val="ru-RU"/>
        </w:rPr>
        <w:t>системы центральной канализации или локальных очистных сооружений</w:t>
      </w:r>
    </w:p>
    <w:p>
      <w:pPr>
        <w:pStyle w:val="BodyTextFirstIndent"/>
        <w:bidi w:val="0"/>
        <w:jc w:val="both"/>
        <w:rPr>
          <w:lang w:val="ru-RU"/>
        </w:rPr>
      </w:pPr>
      <w:r>
        <w:rPr>
          <w:b w:val="false"/>
          <w:lang w:val="ru-RU"/>
        </w:rPr>
        <w:t>(при отсутствии возможности подключения к централизованным сетям); холодное водоснабжение.</w:t>
      </w:r>
    </w:p>
    <w:p>
      <w:pPr>
        <w:pStyle w:val="BodyTextFirstIndent"/>
        <w:bidi w:val="0"/>
        <w:jc w:val="both"/>
        <w:rPr>
          <w:lang w:val="ru-RU"/>
        </w:rPr>
      </w:pPr>
      <w:r>
        <w:rPr>
          <w:b w:val="false"/>
          <w:lang w:val="ru-RU"/>
        </w:rPr>
        <w:t>При отсутствии инженерных сетей водоснабжения и канализации допускаются неканализованные уборные (люфт-клозеты, биотуалеты и т.п.).</w:t>
      </w:r>
    </w:p>
    <w:p>
      <w:pPr>
        <w:pStyle w:val="BodyTextFirstIndent"/>
        <w:bidi w:val="0"/>
        <w:jc w:val="both"/>
        <w:rPr>
          <w:lang w:val="ru-RU"/>
        </w:rPr>
      </w:pPr>
      <w:r>
        <w:rPr>
          <w:b w:val="false"/>
          <w:lang w:val="ru-RU"/>
        </w:rPr>
        <w:t>При устройстве пляжей следует предусматривать функциональное зонирование береговой зоны и зоны купания.</w:t>
      </w:r>
    </w:p>
    <w:p>
      <w:pPr>
        <w:pStyle w:val="BodyTextFirstIndent"/>
        <w:bidi w:val="0"/>
        <w:jc w:val="both"/>
        <w:rPr>
          <w:lang w:val="ru-RU"/>
        </w:rPr>
      </w:pPr>
      <w:r>
        <w:rPr>
          <w:b w:val="false"/>
          <w:lang w:val="ru-RU"/>
        </w:rPr>
        <w:t>10.1.7. На территории пляжа выделяют следующие функциональные зоны:</w:t>
      </w:r>
    </w:p>
    <w:p>
      <w:pPr>
        <w:pStyle w:val="BodyTextFirstIndent"/>
        <w:bidi w:val="0"/>
        <w:jc w:val="both"/>
        <w:rPr>
          <w:lang w:val="ru-RU"/>
        </w:rPr>
      </w:pPr>
      <w:r>
        <w:rPr>
          <w:b w:val="false"/>
          <w:lang w:val="ru-RU"/>
        </w:rPr>
        <w:t>40 — 60% — зона отдыха (аэрарий, солярий, теневые навесы).</w:t>
      </w:r>
    </w:p>
    <w:p>
      <w:pPr>
        <w:pStyle w:val="BodyTextFirstIndent"/>
        <w:bidi w:val="0"/>
        <w:jc w:val="both"/>
        <w:rPr>
          <w:lang w:val="ru-RU"/>
        </w:rPr>
      </w:pPr>
      <w:r>
        <w:rPr>
          <w:b w:val="false"/>
          <w:lang w:val="ru-RU"/>
        </w:rPr>
        <w:t>Затенение отдельных участков пляжа должно обеспечиваться теневыми навесами, зонтами, тентами с учетом пользования последними до 400/0 отдыхающих на пляже;</w:t>
      </w:r>
    </w:p>
    <w:p>
      <w:pPr>
        <w:pStyle w:val="BodyTextFirstIndent"/>
        <w:bidi w:val="0"/>
        <w:jc w:val="both"/>
        <w:rPr>
          <w:lang w:val="ru-RU"/>
        </w:rPr>
      </w:pPr>
      <w:r>
        <w:rPr>
          <w:b w:val="false"/>
          <w:lang w:val="ru-RU"/>
        </w:rPr>
        <w:t>5 — 8% — зона обслуживания (гардеробные, здание проката, буфеты, киоски</w:t>
      </w:r>
    </w:p>
    <w:p>
      <w:pPr>
        <w:pStyle w:val="BodyTextFirstIndent"/>
        <w:bidi w:val="0"/>
        <w:jc w:val="both"/>
        <w:rPr>
          <w:lang w:val="ru-RU"/>
        </w:rPr>
      </w:pPr>
      <w:r>
        <w:rPr>
          <w:b w:val="false"/>
          <w:lang w:val="ru-RU"/>
        </w:rPr>
        <w:t>10% — спортивная зона (площадки для настольного тенниса, волейбола, бадминтона, вышки для прыжков в воду, лодочная станция и т.п.);</w:t>
      </w:r>
    </w:p>
    <w:p>
      <w:pPr>
        <w:pStyle w:val="BodyTextFirstIndent"/>
        <w:bidi w:val="0"/>
        <w:jc w:val="both"/>
        <w:rPr>
          <w:lang w:val="ru-RU"/>
        </w:rPr>
      </w:pPr>
      <w:r>
        <w:rPr>
          <w:b w:val="false"/>
          <w:lang w:val="ru-RU"/>
        </w:rPr>
        <w:t>20 — 40% — зона озеленения;</w:t>
      </w:r>
    </w:p>
    <w:p>
      <w:pPr>
        <w:pStyle w:val="BodyTextFirstIndent"/>
        <w:bidi w:val="0"/>
        <w:jc w:val="both"/>
        <w:rPr>
          <w:lang w:val="ru-RU"/>
        </w:rPr>
      </w:pPr>
      <w:r>
        <w:rPr>
          <w:b w:val="false"/>
          <w:lang w:val="ru-RU"/>
        </w:rPr>
        <w:t>5 - 7 % — детский сектор. Для детей до 8-летнего возраста с игровыми сооружениями (песочницы, качели и пр.);</w:t>
      </w:r>
    </w:p>
    <w:p>
      <w:pPr>
        <w:pStyle w:val="BodyTextFirstIndent"/>
        <w:bidi w:val="0"/>
        <w:jc w:val="both"/>
        <w:rPr>
          <w:lang w:val="ru-RU"/>
        </w:rPr>
      </w:pPr>
      <w:r>
        <w:rPr>
          <w:b w:val="false"/>
          <w:lang w:val="ru-RU"/>
        </w:rPr>
        <w:t>З - 5 % — пешеходные дороги.</w:t>
      </w:r>
    </w:p>
    <w:p>
      <w:pPr>
        <w:pStyle w:val="BodyTextFirstIndent"/>
        <w:bidi w:val="0"/>
        <w:jc w:val="both"/>
        <w:rPr>
          <w:lang w:val="ru-RU"/>
        </w:rPr>
      </w:pPr>
      <w:r>
        <w:rPr>
          <w:b w:val="false"/>
          <w:lang w:val="ru-RU"/>
        </w:rPr>
        <w:t>10.1.7.1.  Входная зона должна располагаться на расстоянии не более 1000 м от парковки.</w:t>
      </w:r>
    </w:p>
    <w:p>
      <w:pPr>
        <w:pStyle w:val="BodyTextFirstIndent"/>
        <w:bidi w:val="0"/>
        <w:jc w:val="both"/>
        <w:rPr>
          <w:lang w:val="ru-RU"/>
        </w:rPr>
      </w:pPr>
      <w:r>
        <w:rPr>
          <w:b w:val="false"/>
          <w:lang w:val="ru-RU"/>
        </w:rPr>
        <w:t>10.1.7.2.  В зоне отдыха размещаются шезлонги, матрасы, зонты и т.д. Зона отдыха может быть покрыта песком, галькой, травой, бетонными плитами.</w:t>
      </w:r>
    </w:p>
    <w:p>
      <w:pPr>
        <w:pStyle w:val="BodyTextFirstIndent"/>
        <w:bidi w:val="0"/>
        <w:jc w:val="both"/>
        <w:rPr>
          <w:lang w:val="ru-RU"/>
        </w:rPr>
      </w:pPr>
      <w:r>
        <w:rPr>
          <w:b w:val="false"/>
          <w:lang w:val="ru-RU"/>
        </w:rPr>
        <w:t>10.1.7.3. 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w:t>
      </w:r>
    </w:p>
    <w:p>
      <w:pPr>
        <w:pStyle w:val="BodyTextFirstIndent"/>
        <w:bidi w:val="0"/>
        <w:jc w:val="both"/>
        <w:rPr>
          <w:lang w:val="ru-RU"/>
        </w:rPr>
      </w:pPr>
      <w:r>
        <w:rPr>
          <w:b w:val="false"/>
          <w:lang w:val="ru-RU"/>
        </w:rPr>
        <w:t>10.1.7.4.  В спортивных зонах оборудуются площадки для игры в пляжный волейбол, бадминтон, кегли и другие виды спорта.</w:t>
      </w:r>
    </w:p>
    <w:p>
      <w:pPr>
        <w:pStyle w:val="BodyTextFirstIndent"/>
        <w:bidi w:val="0"/>
        <w:jc w:val="both"/>
        <w:rPr>
          <w:lang w:val="ru-RU"/>
        </w:rPr>
      </w:pPr>
      <w:r>
        <w:rPr>
          <w:b w:val="false"/>
          <w:lang w:val="ru-RU"/>
        </w:rPr>
        <w:t>10.1.7.5. Детские зоны должны быть выделены, оснащены оборудованием, предназначенным для детских игр и отдыха (песочницы, грибки, карусели, горки.</w:t>
      </w:r>
    </w:p>
    <w:p>
      <w:pPr>
        <w:pStyle w:val="BodyTextFirstIndent"/>
        <w:bidi w:val="0"/>
        <w:jc w:val="both"/>
        <w:rPr>
          <w:lang w:val="ru-RU"/>
        </w:rPr>
      </w:pPr>
      <w:r>
        <w:rPr>
          <w:b w:val="false"/>
          <w:lang w:val="ru-RU"/>
        </w:rPr>
        <w:t>10.1.7.6. 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pPr>
        <w:pStyle w:val="BodyTextFirstIndent"/>
        <w:bidi w:val="0"/>
        <w:jc w:val="both"/>
        <w:rPr>
          <w:lang w:val="ru-RU"/>
        </w:rPr>
      </w:pPr>
      <w:r>
        <w:rPr>
          <w:b w:val="false"/>
          <w:lang w:val="ru-RU"/>
        </w:rPr>
        <w:t>10.1.8. Здания,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w:t>
      </w:r>
    </w:p>
    <w:p>
      <w:pPr>
        <w:pStyle w:val="BodyTextFirstIndent"/>
        <w:bidi w:val="0"/>
        <w:jc w:val="both"/>
        <w:rPr>
          <w:lang w:val="ru-RU"/>
        </w:rPr>
      </w:pPr>
      <w:r>
        <w:rPr>
          <w:b w:val="false"/>
          <w:lang w:val="ru-RU"/>
        </w:rPr>
        <w:t>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w:t>
      </w:r>
    </w:p>
    <w:p>
      <w:pPr>
        <w:pStyle w:val="BodyTextFirstIndent"/>
        <w:bidi w:val="0"/>
        <w:jc w:val="both"/>
        <w:rPr>
          <w:lang w:val="ru-RU"/>
        </w:rPr>
      </w:pPr>
      <w:r>
        <w:rPr>
          <w:b w:val="false"/>
          <w:lang w:val="ru-RU"/>
        </w:rPr>
        <w:t>Береговую зону пляжей необходимо обеспечить проходными дорожками и другими удобствами для инвалидов.</w:t>
      </w:r>
    </w:p>
    <w:p>
      <w:pPr>
        <w:pStyle w:val="BodyTextFirstIndent"/>
        <w:bidi w:val="0"/>
        <w:jc w:val="both"/>
        <w:rPr>
          <w:lang w:val="ru-RU"/>
        </w:rPr>
      </w:pPr>
      <w:r>
        <w:rPr>
          <w:b w:val="false"/>
          <w:lang w:val="ru-RU"/>
        </w:rPr>
        <w:t>10.1.9. 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 Для моторных лодок, гидромотоциклов это расстояние должно составлять не менее 30 метров.</w:t>
      </w:r>
    </w:p>
    <w:p>
      <w:pPr>
        <w:pStyle w:val="BodyTextFirstIndent"/>
        <w:bidi w:val="0"/>
        <w:jc w:val="both"/>
        <w:rPr>
          <w:lang w:val="ru-RU"/>
        </w:rPr>
      </w:pPr>
      <w:r>
        <w:rPr>
          <w:b w:val="false"/>
          <w:lang w:val="ru-RU"/>
        </w:rPr>
        <w:t>10.1.10. 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w:t>
      </w:r>
    </w:p>
    <w:p>
      <w:pPr>
        <w:pStyle w:val="BodyTextFirstIndent"/>
        <w:bidi w:val="0"/>
        <w:jc w:val="both"/>
        <w:rPr>
          <w:lang w:val="ru-RU"/>
        </w:rPr>
      </w:pPr>
      <w:r>
        <w:rPr>
          <w:b w:val="false"/>
          <w:lang w:val="ru-RU"/>
        </w:rPr>
        <w:t>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pPr>
        <w:pStyle w:val="BodyTextFirstIndent"/>
        <w:bidi w:val="0"/>
        <w:jc w:val="both"/>
        <w:rPr>
          <w:lang w:val="ru-RU"/>
        </w:rPr>
      </w:pPr>
      <w:r>
        <w:rPr>
          <w:b w:val="false"/>
          <w:lang w:val="ru-RU"/>
        </w:rPr>
        <w:t>В зоне купания пляжа не разрешается стирка белья, купание животных, мытье автотранспорта.</w:t>
      </w:r>
    </w:p>
    <w:p>
      <w:pPr>
        <w:pStyle w:val="BodyTextFirstIndent"/>
        <w:bidi w:val="0"/>
        <w:jc w:val="both"/>
        <w:rPr>
          <w:lang w:val="ru-RU"/>
        </w:rPr>
      </w:pPr>
      <w:r>
        <w:rPr>
          <w:b w:val="false"/>
          <w:lang w:val="ru-RU"/>
        </w:rPr>
        <w:t>10.1.11. Пляж должен быть оборудован стендами:</w:t>
      </w:r>
    </w:p>
    <w:p>
      <w:pPr>
        <w:pStyle w:val="BodyTextFirstIndent"/>
        <w:bidi w:val="0"/>
        <w:jc w:val="both"/>
        <w:rPr>
          <w:lang w:val="ru-RU"/>
        </w:rPr>
      </w:pPr>
      <w:r>
        <w:rPr>
          <w:b w:val="false"/>
          <w:lang w:val="ru-RU"/>
        </w:rPr>
        <w:t>с информацией по профилактике несчастных случаев на воде;</w:t>
      </w:r>
    </w:p>
    <w:p>
      <w:pPr>
        <w:pStyle w:val="BodyTextFirstIndent"/>
        <w:bidi w:val="0"/>
        <w:jc w:val="both"/>
        <w:rPr>
          <w:lang w:val="ru-RU"/>
        </w:rPr>
      </w:pPr>
      <w:r>
        <w:rPr>
          <w:b w:val="false"/>
          <w:lang w:val="ru-RU"/>
        </w:rPr>
        <w:t xml:space="preserve">с указанием температуры воды и температуры воздуха; </w:t>
      </w:r>
    </w:p>
    <w:p>
      <w:pPr>
        <w:pStyle w:val="BodyTextFirstIndent"/>
        <w:bidi w:val="0"/>
        <w:jc w:val="both"/>
        <w:rPr>
          <w:lang w:val="ru-RU"/>
        </w:rPr>
      </w:pPr>
      <w:r>
        <w:rPr>
          <w:b w:val="false"/>
          <w:lang w:val="ru-RU"/>
        </w:rPr>
        <w:t>с рекомендуемыми температурами воды и воздуха и временем суток, благоприятным для купания.</w:t>
      </w:r>
    </w:p>
    <w:p>
      <w:pPr>
        <w:pStyle w:val="BodyTextFirstIndent"/>
        <w:bidi w:val="0"/>
        <w:jc w:val="both"/>
        <w:rPr>
          <w:lang w:val="ru-RU"/>
        </w:rPr>
      </w:pPr>
      <w:r>
        <w:rPr>
          <w:b w:val="false"/>
          <w:lang w:val="ru-RU"/>
        </w:rPr>
        <w:t>Запрещающие знаки должны располагаться во всех местах, где это необходимо.</w:t>
      </w:r>
    </w:p>
    <w:p>
      <w:pPr>
        <w:pStyle w:val="BodyTextFirstIndent"/>
        <w:bidi w:val="0"/>
        <w:jc w:val="both"/>
        <w:rPr>
          <w:lang w:val="ru-RU"/>
        </w:rPr>
      </w:pPr>
      <w:r>
        <w:rPr>
          <w:b w:val="false"/>
          <w:lang w:val="ru-RU"/>
        </w:rPr>
        <w:t>10.1.12. 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pPr>
        <w:pStyle w:val="BodyTextFirstIndent"/>
        <w:bidi w:val="0"/>
        <w:jc w:val="both"/>
        <w:rPr>
          <w:lang w:val="ru-RU"/>
        </w:rPr>
      </w:pPr>
      <w:r>
        <w:rPr>
          <w:b w:val="false"/>
          <w:lang w:val="ru-RU"/>
        </w:rPr>
        <w:t>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Спасатели должны находиться на расстоянии не более 200 м друг от друга, количество спасателей — не менее двух человек одновременно.</w:t>
      </w:r>
    </w:p>
    <w:p>
      <w:pPr>
        <w:pStyle w:val="BodyTextFirstIndent"/>
        <w:bidi w:val="0"/>
        <w:jc w:val="both"/>
        <w:rPr>
          <w:lang w:val="ru-RU"/>
        </w:rPr>
      </w:pPr>
      <w:r>
        <w:rPr>
          <w:b w:val="false"/>
          <w:lang w:val="ru-RU"/>
        </w:rPr>
        <w:t>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Спасательное оборудование должно включать: спасательные круги (расположенные на щитах), торпеды, спасательные жилеты и т.д.</w:t>
      </w:r>
    </w:p>
    <w:p>
      <w:pPr>
        <w:pStyle w:val="BodyTextFirstIndent"/>
        <w:bidi w:val="0"/>
        <w:jc w:val="both"/>
        <w:rPr>
          <w:lang w:val="ru-RU"/>
        </w:rPr>
      </w:pPr>
      <w:r>
        <w:rPr>
          <w:b w:val="false"/>
          <w:lang w:val="ru-RU"/>
        </w:rPr>
        <w:t>Спасательное оборудование должно располагаться на расстоянии 100 м друг от друга и снабжено инструкциями по эксплуатации.</w:t>
      </w:r>
    </w:p>
    <w:p>
      <w:pPr>
        <w:pStyle w:val="BodyTextFirstIndent"/>
        <w:bidi w:val="0"/>
        <w:jc w:val="both"/>
        <w:rPr>
          <w:lang w:val="ru-RU"/>
        </w:rPr>
      </w:pPr>
      <w:r>
        <w:rPr>
          <w:b w:val="false"/>
          <w:lang w:val="ru-RU"/>
        </w:rPr>
        <w:t>Исполнители услуг должны не реже одного раза в месяц организовывать проверку состояния спасательного оборудования.</w:t>
      </w:r>
    </w:p>
    <w:p>
      <w:pPr>
        <w:pStyle w:val="BodyTextFirstIndent"/>
        <w:bidi w:val="0"/>
        <w:jc w:val="both"/>
        <w:rPr>
          <w:lang w:val="ru-RU"/>
        </w:rPr>
      </w:pPr>
      <w:r>
        <w:rPr>
          <w:b w:val="false"/>
          <w:lang w:val="ru-RU"/>
        </w:rPr>
        <w:t>При отсутствии медицинского персонала на пляже обязанности по оказанико первой медицинской помощи возлагаются на спасателей, а при их отсутствии — на администратора пляжа.</w:t>
      </w:r>
    </w:p>
    <w:p>
      <w:pPr>
        <w:pStyle w:val="BodyTextFirstIndent"/>
        <w:bidi w:val="0"/>
        <w:jc w:val="both"/>
        <w:rPr>
          <w:lang w:val="ru-RU"/>
        </w:rPr>
      </w:pPr>
      <w:r>
        <w:rPr>
          <w:b w:val="false"/>
          <w:lang w:val="ru-RU"/>
        </w:rPr>
        <w:t>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w:t>
      </w:r>
    </w:p>
    <w:p>
      <w:pPr>
        <w:pStyle w:val="BodyTextFirstIndent"/>
        <w:bidi w:val="0"/>
        <w:jc w:val="both"/>
        <w:rPr>
          <w:lang w:val="ru-RU"/>
        </w:rPr>
      </w:pPr>
      <w:r>
        <w:rPr>
          <w:b w:val="false"/>
          <w:lang w:val="ru-RU"/>
        </w:rPr>
        <w:t>10.1.13. 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Количество санитарных объектов должно соответствовать количеству посетителей пляжа в пик сезона и протяженности пляжа.</w:t>
      </w:r>
    </w:p>
    <w:p>
      <w:pPr>
        <w:pStyle w:val="BodyTextFirstIndent"/>
        <w:bidi w:val="0"/>
        <w:jc w:val="both"/>
        <w:rPr>
          <w:lang w:val="ru-RU"/>
        </w:rPr>
      </w:pPr>
      <w:r>
        <w:rPr>
          <w:b w:val="false"/>
          <w:lang w:val="ru-RU"/>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pPr>
        <w:pStyle w:val="BodyTextFirstIndent"/>
        <w:bidi w:val="0"/>
        <w:jc w:val="both"/>
        <w:rPr>
          <w:lang w:val="ru-RU"/>
        </w:rPr>
      </w:pPr>
      <w:r>
        <w:rPr>
          <w:b w:val="false"/>
          <w:lang w:val="ru-RU"/>
        </w:rPr>
        <w:t>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pPr>
        <w:pStyle w:val="BodyTextFirstIndent"/>
        <w:bidi w:val="0"/>
        <w:jc w:val="both"/>
        <w:rPr>
          <w:lang w:val="ru-RU"/>
        </w:rPr>
      </w:pPr>
      <w:r>
        <w:rPr>
          <w:b w:val="false"/>
          <w:lang w:val="ru-RU"/>
        </w:rPr>
        <w:t>Туалеты/биотуалеты должны быть оснащены туалетной бумагой, мылом, полотенцами (бумажными) или электрополотенцем, крючками. Кабины для переодевания, души должны быть оснащены крючками для одежды, полотенец, сумок.</w:t>
      </w:r>
    </w:p>
    <w:p>
      <w:pPr>
        <w:pStyle w:val="BodyTextFirstIndent"/>
        <w:bidi w:val="0"/>
        <w:jc w:val="both"/>
        <w:rPr>
          <w:lang w:val="ru-RU"/>
        </w:rPr>
      </w:pPr>
      <w:r>
        <w:rPr>
          <w:b w:val="false"/>
          <w:lang w:val="ru-RU"/>
        </w:rPr>
        <w:t>Урны для мусора должны располагаться на расстоянии 40 м друг от друга, 3-5 м от полосы зеленых насаждений и не менее 10 м от акватории. Рекомендуется использовать разовые мешки для мусора, удаляемые из урн по мере необходимости при проведении санитарной уборки.</w:t>
      </w:r>
    </w:p>
    <w:p>
      <w:pPr>
        <w:pStyle w:val="BodyTextFirstIndent"/>
        <w:bidi w:val="0"/>
        <w:jc w:val="both"/>
        <w:rPr>
          <w:lang w:val="ru-RU"/>
        </w:rPr>
      </w:pPr>
      <w:r>
        <w:rPr>
          <w:b w:val="false"/>
          <w:lang w:val="ru-RU"/>
        </w:rPr>
        <w:t>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pPr>
        <w:pStyle w:val="BodyTextFirstIndent"/>
        <w:bidi w:val="0"/>
        <w:jc w:val="both"/>
        <w:rPr>
          <w:lang w:val="ru-RU"/>
        </w:rPr>
      </w:pPr>
      <w:r>
        <w:rPr>
          <w:b w:val="false"/>
          <w:lang w:val="ru-RU"/>
        </w:rPr>
        <w:t>10.1.14. При наличии водопровода на пляже устанавливаются бюветы или фонтанчики с подводом питьевой воды, соответствующей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BodyTextFirstIndent"/>
        <w:bidi w:val="0"/>
        <w:jc w:val="both"/>
        <w:rPr>
          <w:lang w:val="ru-RU"/>
        </w:rPr>
      </w:pPr>
      <w:r>
        <w:rPr>
          <w:b w:val="false"/>
          <w:lang w:val="ru-RU"/>
        </w:rPr>
        <w:t>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w:t>
      </w:r>
    </w:p>
    <w:p>
      <w:pPr>
        <w:pStyle w:val="BodyTextFirstIndent"/>
        <w:bidi w:val="0"/>
        <w:jc w:val="both"/>
        <w:rPr>
          <w:lang w:val="ru-RU"/>
        </w:rPr>
      </w:pPr>
      <w:r>
        <w:rPr>
          <w:b w:val="false"/>
          <w:lang w:val="ru-RU"/>
        </w:rPr>
        <w:t>10.1.15. 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вандальных изображений, трещин, плесени и грибка, коррозии, обрушений, провалов, расслаиваний, вмятин и иных повреждений.</w:t>
      </w:r>
    </w:p>
    <w:p>
      <w:pPr>
        <w:pStyle w:val="BodyTextFirstIndent"/>
        <w:bidi w:val="0"/>
        <w:jc w:val="both"/>
        <w:rPr>
          <w:lang w:val="ru-RU"/>
        </w:rPr>
      </w:pPr>
      <w:r>
        <w:rPr>
          <w:b w:val="false"/>
          <w:lang w:val="ru-RU"/>
        </w:rPr>
        <w:t>10.2. Требования к услугам пляжей</w:t>
      </w:r>
    </w:p>
    <w:p>
      <w:pPr>
        <w:pStyle w:val="BodyTextFirstIndent"/>
        <w:bidi w:val="0"/>
        <w:jc w:val="both"/>
        <w:rPr>
          <w:lang w:val="ru-RU"/>
        </w:rPr>
      </w:pPr>
      <w:r>
        <w:rPr>
          <w:b w:val="false"/>
          <w:lang w:val="ru-RU"/>
        </w:rPr>
        <w:t>10.2.1. На пляжах может быть организовано оказание дополнительных услуг, связанных с созданием удобств посетителям пляжей, в том числе:</w:t>
      </w:r>
    </w:p>
    <w:p>
      <w:pPr>
        <w:pStyle w:val="BodyTextFirstIndent"/>
        <w:bidi w:val="0"/>
        <w:jc w:val="both"/>
        <w:rPr>
          <w:lang w:val="ru-RU"/>
        </w:rPr>
      </w:pPr>
      <w:r>
        <w:rPr>
          <w:b w:val="false"/>
          <w:lang w:val="ru-RU"/>
        </w:rPr>
        <w:t>организация мест (зон) массового и индивидуального отдыха потребителей (туристов), в том числе оказание физкультурно-оздоровительных и спортивных услуг и др.; услуги развлечений; услуги по обучению плаванию, дайвингу, серфингу и т.п.; услуги проката пляжных зонтов, шезлонгов, лежаков, матрацев и полотенец; услуги проката туристского инвентаря и снаряжения для плавания и ныряния; организация досуга детей, в том числе анимационные услуги для детей, детские игровые комнаты; бассейн; оказание фото- и видеоуслуг; услуги по организации питания потребителей (туристов) в сезонных предприятиях питания различных типов и форматов;</w:t>
      </w:r>
    </w:p>
    <w:p>
      <w:pPr>
        <w:pStyle w:val="BodyTextFirstIndent"/>
        <w:bidi w:val="0"/>
        <w:jc w:val="both"/>
        <w:rPr>
          <w:lang w:val="ru-RU"/>
        </w:rPr>
      </w:pPr>
      <w:r>
        <w:rPr>
          <w:b w:val="false"/>
          <w:lang w:val="ru-RU"/>
        </w:rPr>
        <w:t>услуги мелкорозничной торговли продуктами питания с организацией потребления на месте; услуги разносной (передвижной) торговли; услуги по реализации сопутствующих товаров, в том числе сувенирной продукции, средств гигиены, парфюмерно-косметических и других товаров; предоставление организованной стоянки (парковки) для автомобилей туристов; оказание услуг связи; организация оказания бытовых услуг и др.</w:t>
      </w:r>
    </w:p>
    <w:p>
      <w:pPr>
        <w:pStyle w:val="BodyTextFirstIndent"/>
        <w:bidi w:val="0"/>
        <w:jc w:val="both"/>
        <w:rPr>
          <w:lang w:val="ru-RU"/>
        </w:rPr>
      </w:pPr>
      <w:r>
        <w:rPr>
          <w:b w:val="false"/>
          <w:lang w:val="ru-RU"/>
        </w:rPr>
        <w:t>10.2.2. На пляжах рекомендуется оборудовать площадки для игры в пляжный волейбол, бадминтон, кегли и другие виды спорта.</w:t>
      </w:r>
    </w:p>
    <w:p>
      <w:pPr>
        <w:pStyle w:val="BodyTextFirstIndent"/>
        <w:bidi w:val="0"/>
        <w:jc w:val="both"/>
        <w:rPr>
          <w:lang w:val="ru-RU"/>
        </w:rPr>
      </w:pPr>
      <w:r>
        <w:rPr>
          <w:b w:val="false"/>
          <w:lang w:val="ru-RU"/>
        </w:rPr>
        <w:t>За территорией пляжа могут быть оборудованы временные базы для водных видов спорта (для катания на катамаранах, водных лыжах, скутерах, лодках, серфинга, прыжков с парашютом, спуска с водяных горок).</w:t>
      </w:r>
    </w:p>
    <w:p>
      <w:pPr>
        <w:pStyle w:val="BodyTextFirstIndent"/>
        <w:bidi w:val="0"/>
        <w:jc w:val="both"/>
        <w:rPr>
          <w:lang w:val="ru-RU"/>
        </w:rPr>
      </w:pPr>
      <w:r>
        <w:rPr>
          <w:b w:val="false"/>
          <w:lang w:val="ru-RU"/>
        </w:rPr>
        <w:t>На пляжах для детей и для родителей с детьми должна быть обеспечена безопасность детей во время отдыха и купания.</w:t>
      </w:r>
    </w:p>
    <w:p>
      <w:pPr>
        <w:pStyle w:val="BodyTextFirstIndent"/>
        <w:bidi w:val="0"/>
        <w:jc w:val="both"/>
        <w:rPr>
          <w:lang w:val="ru-RU"/>
        </w:rPr>
      </w:pPr>
      <w:r>
        <w:rPr>
          <w:b w:val="false"/>
          <w:lang w:val="ru-RU"/>
        </w:rPr>
        <w:t>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w:t>
      </w:r>
    </w:p>
    <w:p>
      <w:pPr>
        <w:pStyle w:val="BodyTextFirstIndent"/>
        <w:bidi w:val="0"/>
        <w:jc w:val="both"/>
        <w:rPr>
          <w:lang w:val="ru-RU"/>
        </w:rPr>
      </w:pPr>
      <w:r>
        <w:rPr>
          <w:b w:val="false"/>
          <w:lang w:val="ru-RU"/>
        </w:rPr>
        <w:t>10.3. Требования к персоналу</w:t>
      </w:r>
    </w:p>
    <w:p>
      <w:pPr>
        <w:pStyle w:val="BodyTextFirstIndent"/>
        <w:bidi w:val="0"/>
        <w:jc w:val="both"/>
        <w:rPr>
          <w:lang w:val="ru-RU"/>
        </w:rPr>
      </w:pPr>
      <w:r>
        <w:rPr>
          <w:b w:val="false"/>
          <w:lang w:val="ru-RU"/>
        </w:rPr>
        <w:t>10.3.1.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w:t>
      </w:r>
    </w:p>
    <w:p>
      <w:pPr>
        <w:pStyle w:val="BodyTextFirstIndent"/>
        <w:bidi w:val="0"/>
        <w:jc w:val="both"/>
        <w:rPr>
          <w:lang w:val="ru-RU"/>
        </w:rPr>
      </w:pPr>
      <w:r>
        <w:rPr>
          <w:b w:val="false"/>
          <w:lang w:val="ru-RU"/>
        </w:rPr>
        <w:t>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w:t>
      </w:r>
    </w:p>
    <w:p>
      <w:pPr>
        <w:pStyle w:val="BodyTextFirstIndent"/>
        <w:bidi w:val="0"/>
        <w:jc w:val="both"/>
        <w:rPr>
          <w:lang w:val="ru-RU"/>
        </w:rPr>
      </w:pPr>
      <w:r>
        <w:rPr>
          <w:b w:val="false"/>
          <w:color w:val="000000"/>
          <w:lang w:val="ru-RU"/>
        </w:rPr>
        <w:t>10.3.2. Исполнители услуг пляжей обязаны соблюдать санитарно-гигиенические, противопожарные и противоэпидемиологические нормы.</w:t>
      </w:r>
    </w:p>
    <w:p>
      <w:pPr>
        <w:pStyle w:val="BodyTextFirstIndent"/>
        <w:bidi w:val="0"/>
        <w:jc w:val="both"/>
        <w:rPr>
          <w:lang w:val="ru-RU"/>
        </w:rPr>
      </w:pPr>
      <w:r>
        <w:rPr>
          <w:b w:val="false"/>
          <w:color w:val="000000"/>
          <w:lang w:val="ru-RU"/>
        </w:rPr>
        <w:t>10.3.3. Спасатели должны иметь соответствующую подгот</w:t>
      </w:r>
      <w:r>
        <w:rPr>
          <w:b w:val="false"/>
          <w:lang w:val="ru-RU"/>
        </w:rPr>
        <w:t>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pPr>
        <w:pStyle w:val="BodyTextFirstIndent"/>
        <w:bidi w:val="0"/>
        <w:jc w:val="both"/>
        <w:rPr>
          <w:lang w:val="ru-RU"/>
        </w:rPr>
      </w:pPr>
      <w:r>
        <w:rPr>
          <w:b w:val="false"/>
          <w:lang w:val="ru-RU"/>
        </w:rPr>
        <w:t>10.3.4.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w:t>
      </w:r>
    </w:p>
    <w:p>
      <w:pPr>
        <w:pStyle w:val="BodyTextFirstIndent"/>
        <w:bidi w:val="0"/>
        <w:jc w:val="both"/>
        <w:rPr>
          <w:lang w:val="ru-RU"/>
        </w:rPr>
      </w:pPr>
      <w:r>
        <w:rPr>
          <w:b w:val="false"/>
          <w:lang w:val="ru-RU"/>
        </w:rPr>
        <w:t>10.3.5. Персонал пляжей всех служб должен быть подготовлен к действиям в чрезвычайных обстоятельствах и уметь оказывать первую помощь.</w:t>
      </w:r>
    </w:p>
    <w:p>
      <w:pPr>
        <w:pStyle w:val="BodyTextFirstIndent"/>
        <w:bidi w:val="0"/>
        <w:jc w:val="both"/>
        <w:rPr>
          <w:lang w:val="ru-RU"/>
        </w:rPr>
      </w:pPr>
      <w:r>
        <w:rPr>
          <w:b w:val="false"/>
          <w:lang w:val="ru-RU"/>
        </w:rPr>
        <w:t>10.4. Требования безопасности</w:t>
      </w:r>
    </w:p>
    <w:p>
      <w:pPr>
        <w:pStyle w:val="BodyTextFirstIndent"/>
        <w:bidi w:val="0"/>
        <w:jc w:val="both"/>
        <w:rPr>
          <w:lang w:val="ru-RU"/>
        </w:rPr>
      </w:pPr>
      <w:r>
        <w:rPr>
          <w:b w:val="false"/>
          <w:lang w:val="ru-RU"/>
        </w:rPr>
        <w:t>10.4.1. 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w:t>
      </w:r>
    </w:p>
    <w:p>
      <w:pPr>
        <w:pStyle w:val="BodyTextFirstIndent"/>
        <w:bidi w:val="0"/>
        <w:jc w:val="both"/>
        <w:rPr>
          <w:lang w:val="ru-RU"/>
        </w:rPr>
      </w:pPr>
      <w:r>
        <w:rPr>
          <w:b w:val="false"/>
          <w:lang w:val="ru-RU"/>
        </w:rPr>
        <w:t>10.4.2. Качество воды акватории, питьевой воды и береговой зоны (почвы)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BodyTextFirstIndent"/>
        <w:bidi w:val="0"/>
        <w:jc w:val="both"/>
        <w:rPr>
          <w:lang w:val="ru-RU"/>
        </w:rPr>
      </w:pPr>
      <w:r>
        <w:rPr>
          <w:b w:val="false"/>
          <w:lang w:val="ru-RU"/>
        </w:rPr>
        <w:t>Вода акватории не должна содержать посторонние примеси и плавающие предметы, не характерные для акватории.</w:t>
      </w:r>
    </w:p>
    <w:p>
      <w:pPr>
        <w:pStyle w:val="BodyTextFirstIndent"/>
        <w:bidi w:val="0"/>
        <w:jc w:val="both"/>
        <w:rPr>
          <w:lang w:val="ru-RU"/>
        </w:rPr>
      </w:pPr>
      <w:r>
        <w:rPr>
          <w:b w:val="false"/>
          <w:lang w:val="ru-RU"/>
        </w:rPr>
        <w:t>Качество почвы пляжа и воды акватории пляжа должно контролироваться органами Роспотребнадзора.</w:t>
      </w:r>
    </w:p>
    <w:p>
      <w:pPr>
        <w:pStyle w:val="BodyTextFirstIndent"/>
        <w:bidi w:val="0"/>
        <w:jc w:val="both"/>
        <w:rPr>
          <w:lang w:val="ru-RU"/>
        </w:rPr>
      </w:pPr>
      <w:r>
        <w:rPr>
          <w:b w:val="false"/>
          <w:lang w:val="ru-RU"/>
        </w:rPr>
        <w:t>10.4.3.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w:t>
      </w:r>
    </w:p>
    <w:p>
      <w:pPr>
        <w:pStyle w:val="BodyTextFirstIndent"/>
        <w:bidi w:val="0"/>
        <w:jc w:val="both"/>
        <w:rPr>
          <w:lang w:val="ru-RU"/>
        </w:rPr>
      </w:pPr>
      <w:r>
        <w:rPr>
          <w:b w:val="false"/>
          <w:lang w:val="ru-RU"/>
        </w:rPr>
        <w:t>Рекомендованы следующие цвета флагов:</w:t>
      </w:r>
    </w:p>
    <w:p>
      <w:pPr>
        <w:pStyle w:val="BodyTextFirstIndent"/>
        <w:bidi w:val="0"/>
        <w:jc w:val="both"/>
        <w:rPr>
          <w:lang w:val="ru-RU"/>
        </w:rPr>
      </w:pPr>
      <w:r>
        <w:rPr>
          <w:b w:val="false"/>
          <w:lang w:val="ru-RU"/>
        </w:rPr>
        <w:t>красный цвет — купание запрещено; красно-желтый цвет — плавание осуществляется только на территории, патрулируемой спасательной службой; черный/белый цвет в клеточку — зона купания предназначена только для серфинга.</w:t>
      </w:r>
    </w:p>
    <w:p>
      <w:pPr>
        <w:pStyle w:val="BodyTextFirstIndent"/>
        <w:bidi w:val="0"/>
        <w:jc w:val="both"/>
        <w:rPr>
          <w:lang w:val="ru-RU"/>
        </w:rPr>
      </w:pPr>
      <w:r>
        <w:rPr>
          <w:b w:val="false"/>
          <w:lang w:val="ru-RU"/>
        </w:rPr>
        <w:t>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w:t>
      </w:r>
    </w:p>
    <w:p>
      <w:pPr>
        <w:pStyle w:val="BodyTextFirstIndent"/>
        <w:bidi w:val="0"/>
        <w:jc w:val="both"/>
        <w:rPr>
          <w:lang w:val="ru-RU"/>
        </w:rPr>
      </w:pPr>
      <w:r>
        <w:rPr>
          <w:b w:val="false"/>
          <w:lang w:val="ru-RU"/>
        </w:rPr>
        <w:t>Пляжная зона должна быть защищена от попадания на нее промышленных, сточных вод и вод из канализационных систем.</w:t>
      </w:r>
    </w:p>
    <w:p>
      <w:pPr>
        <w:pStyle w:val="BodyTextFirstIndent"/>
        <w:bidi w:val="0"/>
        <w:jc w:val="both"/>
        <w:rPr>
          <w:lang w:val="ru-RU"/>
        </w:rPr>
      </w:pPr>
      <w:r>
        <w:rPr>
          <w:b w:val="false"/>
          <w:lang w:val="ru-RU"/>
        </w:rPr>
        <w:t>10.4.4. В целях обеспечения безопасности потребителей услуг пляжей необходимо осуществлять контроль за:</w:t>
      </w:r>
    </w:p>
    <w:p>
      <w:pPr>
        <w:pStyle w:val="BodyTextFirstIndent"/>
        <w:bidi w:val="0"/>
        <w:jc w:val="both"/>
        <w:rPr>
          <w:lang w:val="ru-RU"/>
        </w:rPr>
      </w:pPr>
      <w:r>
        <w:rPr>
          <w:b w:val="false"/>
          <w:lang w:val="ru-RU"/>
        </w:rPr>
        <w:t>соответствием площади береговой зоны пляжа количеству потребителей; состоянием воды в акватории и питьевой воды; наличием необходимого противопожарного оборудования и инвентаря; наличием и состоянием спасательного оборудования и инвентаря; содержанием территории, мест общего пользования, удалением отходов с территории пляжа; техническим состоянием мостков, вышек и других сооружений, используемых для схода и прыжков в воду; соответствием установленным требованиям обозначения границы заплыва в местах купания.</w:t>
      </w:r>
    </w:p>
    <w:p>
      <w:pPr>
        <w:pStyle w:val="BodyTextFirstIndent"/>
        <w:bidi w:val="0"/>
        <w:jc w:val="both"/>
        <w:rPr>
          <w:lang w:val="ru-RU"/>
        </w:rPr>
      </w:pPr>
      <w:r>
        <w:rPr>
          <w:b w:val="false"/>
          <w:lang w:val="ru-RU"/>
        </w:rPr>
        <w:t>10.4.5. Ежегодно на пляже владельцем пляжа должно быть обеспечено проведение:</w:t>
      </w:r>
    </w:p>
    <w:p>
      <w:pPr>
        <w:pStyle w:val="BodyTextFirstIndent"/>
        <w:bidi w:val="0"/>
        <w:jc w:val="both"/>
        <w:rPr>
          <w:lang w:val="ru-RU"/>
        </w:rPr>
      </w:pPr>
      <w:r>
        <w:rPr>
          <w:b w:val="false"/>
          <w:lang w:val="ru-RU"/>
        </w:rPr>
        <w:t>подготовки и осмотра пляжа;</w:t>
      </w:r>
    </w:p>
    <w:p>
      <w:pPr>
        <w:pStyle w:val="BodyTextFirstIndent"/>
        <w:bidi w:val="0"/>
        <w:jc w:val="both"/>
        <w:rPr>
          <w:lang w:val="ru-RU"/>
        </w:rPr>
      </w:pPr>
      <w:r>
        <w:rPr>
          <w:b w:val="false"/>
          <w:lang w:val="ru-RU"/>
        </w:rPr>
        <w:t>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 дератизационных и дезинсекционных мероприятий в соответствии с требованиями СанПиН 3.3686-21 «Санитарно-эпидемиологические требования по профилактике инфекционных болезней».</w:t>
      </w:r>
    </w:p>
    <w:p>
      <w:pPr>
        <w:pStyle w:val="BodyTextFirstIndent"/>
        <w:bidi w:val="0"/>
        <w:jc w:val="both"/>
        <w:rPr>
          <w:lang w:val="ru-RU"/>
        </w:rPr>
      </w:pPr>
      <w:r>
        <w:rPr>
          <w:b w:val="false"/>
          <w:lang w:val="ru-RU"/>
        </w:rPr>
        <w:t>10.4.6.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w:t>
      </w:r>
    </w:p>
    <w:p>
      <w:pPr>
        <w:pStyle w:val="BodyTextFirstIndent"/>
        <w:bidi w:val="0"/>
        <w:jc w:val="both"/>
        <w:rPr>
          <w:lang w:val="ru-RU"/>
        </w:rPr>
      </w:pPr>
      <w:r>
        <w:rPr>
          <w:b w:val="false"/>
          <w:lang w:val="ru-RU"/>
        </w:rPr>
        <w:t>7) раздел 12 Правил «Требования к уборке территории населенных пунктов, в том числе в зимний период» дополнить пунктом 12.5 следующего содержания:</w:t>
      </w:r>
    </w:p>
    <w:p>
      <w:pPr>
        <w:pStyle w:val="BodyTextFirstIndent"/>
        <w:bidi w:val="0"/>
        <w:jc w:val="both"/>
        <w:rPr>
          <w:lang w:val="ru-RU"/>
        </w:rPr>
      </w:pPr>
      <w:r>
        <w:rPr>
          <w:b w:val="false"/>
          <w:lang w:val="ru-RU"/>
        </w:rPr>
        <w:t>«12.5. Участие граждан и организаций в реализации мероприятий по благоустройству территории населенных пунктов округа.</w:t>
      </w:r>
    </w:p>
    <w:p>
      <w:pPr>
        <w:pStyle w:val="BodyTextFirstIndent"/>
        <w:bidi w:val="0"/>
        <w:jc w:val="both"/>
        <w:rPr>
          <w:lang w:val="ru-RU"/>
        </w:rPr>
      </w:pPr>
      <w:r>
        <w:rPr>
          <w:b w:val="false"/>
          <w:lang w:val="ru-RU"/>
        </w:rPr>
        <w:t>12.5.1. На территории населенных пунктов округа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pPr>
        <w:pStyle w:val="BodyTextFirstIndent"/>
        <w:bidi w:val="0"/>
        <w:jc w:val="both"/>
        <w:rPr>
          <w:lang w:val="ru-RU"/>
        </w:rPr>
      </w:pPr>
      <w:r>
        <w:rPr>
          <w:b w:val="false"/>
          <w:lang w:val="ru-RU"/>
        </w:rPr>
        <w:t>12.5.2.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определяются органами местного самоуправления муниципальных образований области.</w:t>
      </w:r>
    </w:p>
    <w:p>
      <w:pPr>
        <w:pStyle w:val="BodyTextFirstIndent"/>
        <w:bidi w:val="0"/>
        <w:jc w:val="both"/>
        <w:rPr>
          <w:lang w:val="ru-RU"/>
        </w:rPr>
      </w:pPr>
      <w:r>
        <w:rPr>
          <w:b w:val="false"/>
          <w:lang w:val="ru-RU"/>
        </w:rPr>
        <w:t>12.5.3. В период проведения мероприятий по благоустройству органы местного самоуправления обеспечивают:</w:t>
      </w:r>
    </w:p>
    <w:p>
      <w:pPr>
        <w:pStyle w:val="BodyTextFirstIndent"/>
        <w:bidi w:val="0"/>
        <w:jc w:val="both"/>
        <w:rPr>
          <w:lang w:val="ru-RU"/>
        </w:rPr>
      </w:pPr>
      <w:r>
        <w:rPr>
          <w:b w:val="false"/>
          <w:lang w:val="ru-RU"/>
        </w:rPr>
        <w:t xml:space="preserve">– </w:t>
      </w:r>
      <w:r>
        <w:rPr>
          <w:b w:val="false"/>
          <w:lang w:val="ru-RU"/>
        </w:rPr>
        <w:t>информирование граждан и организаций о проведении мероприятий по благоустройству (в том числе о конкретных сроках и местах проведения работ);</w:t>
      </w:r>
    </w:p>
    <w:p>
      <w:pPr>
        <w:pStyle w:val="BodyTextFirstIndent"/>
        <w:bidi w:val="0"/>
        <w:jc w:val="both"/>
        <w:rPr>
          <w:lang w:val="ru-RU"/>
        </w:rPr>
      </w:pPr>
      <w:r>
        <w:rPr>
          <w:b w:val="false"/>
          <w:lang w:val="ru-RU"/>
        </w:rPr>
        <w:t xml:space="preserve">– </w:t>
      </w:r>
      <w:r>
        <w:rPr>
          <w:b w:val="false"/>
          <w:lang w:val="ru-RU"/>
        </w:rPr>
        <w:t>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pPr>
        <w:pStyle w:val="BodyTextFirstIndent"/>
        <w:bidi w:val="0"/>
        <w:jc w:val="both"/>
        <w:rPr>
          <w:lang w:val="ru-RU"/>
        </w:rPr>
      </w:pPr>
      <w:r>
        <w:rPr>
          <w:b w:val="false"/>
          <w:lang w:val="ru-RU"/>
        </w:rPr>
        <w:t xml:space="preserve">– </w:t>
      </w:r>
      <w:r>
        <w:rPr>
          <w:b w:val="false"/>
          <w:lang w:val="ru-RU"/>
        </w:rPr>
        <w:t>готовность инвентаря и специальной техники (при необходимости);</w:t>
      </w:r>
    </w:p>
    <w:p>
      <w:pPr>
        <w:pStyle w:val="BodyTextFirstIndent"/>
        <w:bidi w:val="0"/>
        <w:jc w:val="both"/>
        <w:rPr>
          <w:lang w:val="ru-RU"/>
        </w:rPr>
      </w:pPr>
      <w:r>
        <w:rPr>
          <w:b w:val="false"/>
          <w:lang w:val="ru-RU"/>
        </w:rPr>
        <w:t xml:space="preserve">– </w:t>
      </w:r>
      <w:r>
        <w:rPr>
          <w:b w:val="false"/>
          <w:lang w:val="ru-RU"/>
        </w:rPr>
        <w:t>своевременный вывоз собранного мусора в специально отведенные для этих целей места;</w:t>
      </w:r>
    </w:p>
    <w:p>
      <w:pPr>
        <w:pStyle w:val="BodyTextFirstIndent"/>
        <w:bidi w:val="0"/>
        <w:jc w:val="both"/>
        <w:rPr>
          <w:lang w:val="ru-RU"/>
        </w:rPr>
      </w:pPr>
      <w:r>
        <w:rPr>
          <w:b w:val="false"/>
          <w:lang w:val="ru-RU"/>
        </w:rPr>
        <w:t xml:space="preserve">– </w:t>
      </w:r>
      <w:r>
        <w:rPr>
          <w:b w:val="false"/>
          <w:lang w:val="ru-RU"/>
        </w:rPr>
        <w:t>пропаганду проводимой работы по благоустройству, в том числе через средства массовой информации.</w:t>
      </w:r>
    </w:p>
    <w:p>
      <w:pPr>
        <w:pStyle w:val="BodyTextFirstIndent"/>
        <w:bidi w:val="0"/>
        <w:jc w:val="both"/>
        <w:rPr>
          <w:lang w:val="ru-RU"/>
        </w:rPr>
      </w:pPr>
      <w:r>
        <w:rPr>
          <w:b w:val="false"/>
          <w:lang w:val="ru-RU"/>
        </w:rPr>
        <w:t>12.5.4.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 необходимых к выполнению в текущем году».»,</w:t>
      </w:r>
    </w:p>
    <w:p>
      <w:pPr>
        <w:pStyle w:val="BodyTextFirstIndent"/>
        <w:bidi w:val="0"/>
        <w:jc w:val="both"/>
        <w:rPr>
          <w:b w:val="false"/>
          <w:lang w:val="ru-RU"/>
        </w:rPr>
      </w:pPr>
      <w:r>
        <w:rPr>
          <w:b w:val="false"/>
          <w:lang w:val="ru-RU"/>
        </w:rPr>
        <w:t>8) добавить Правила разделами 19-25  следующего содержания:</w:t>
      </w:r>
    </w:p>
    <w:p>
      <w:pPr>
        <w:pStyle w:val="BodyTextFirstIndent"/>
        <w:bidi w:val="0"/>
        <w:jc w:val="center"/>
        <w:rPr>
          <w:b w:val="false"/>
          <w:lang w:val="ru-RU"/>
        </w:rPr>
      </w:pPr>
      <w:r>
        <w:rPr>
          <w:b w:val="false"/>
          <w:lang w:val="ru-RU"/>
        </w:rPr>
        <w:t>«</w:t>
      </w:r>
      <w:r>
        <w:rPr>
          <w:b/>
          <w:lang w:val="ru-RU"/>
        </w:rPr>
        <w:t>19. Парки</w:t>
      </w:r>
    </w:p>
    <w:p>
      <w:pPr>
        <w:pStyle w:val="BodyTextFirstIndent"/>
        <w:bidi w:val="0"/>
        <w:jc w:val="both"/>
        <w:rPr>
          <w:b w:val="false"/>
          <w:lang w:val="ru-RU"/>
        </w:rPr>
      </w:pPr>
      <w:r>
        <w:rPr>
          <w:b w:val="false"/>
          <w:lang w:val="ru-RU"/>
        </w:rPr>
      </w:r>
    </w:p>
    <w:p>
      <w:pPr>
        <w:pStyle w:val="BodyTextFirstIndent"/>
        <w:bidi w:val="0"/>
        <w:jc w:val="both"/>
        <w:rPr>
          <w:lang w:val="ru-RU"/>
        </w:rPr>
      </w:pPr>
      <w:r>
        <w:rPr>
          <w:b w:val="false"/>
          <w:lang w:val="ru-RU"/>
        </w:rPr>
        <w:t>19.1. На территории округа могут проектироваться следующие виды парков: многофункциональные, специализированные, парки жилых районов.</w:t>
      </w:r>
    </w:p>
    <w:p>
      <w:pPr>
        <w:pStyle w:val="BodyTextFirstIndent"/>
        <w:bidi w:val="0"/>
        <w:jc w:val="both"/>
        <w:rPr>
          <w:lang w:val="ru-RU"/>
        </w:rPr>
      </w:pPr>
      <w:r>
        <w:rPr>
          <w:b w:val="false"/>
          <w:lang w:val="ru-RU"/>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pPr>
        <w:pStyle w:val="BodyTextFirstIndent"/>
        <w:bidi w:val="0"/>
        <w:jc w:val="both"/>
        <w:rPr>
          <w:lang w:val="ru-RU"/>
        </w:rPr>
      </w:pPr>
      <w:r>
        <w:rPr>
          <w:b w:val="false"/>
          <w:lang w:val="ru-RU"/>
        </w:rPr>
        <w:t>19.2.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pPr>
        <w:pStyle w:val="BodyTextFirstIndent"/>
        <w:bidi w:val="0"/>
        <w:jc w:val="both"/>
        <w:rPr>
          <w:lang w:val="ru-RU"/>
        </w:rPr>
      </w:pPr>
      <w:r>
        <w:rPr>
          <w:b w:val="false"/>
          <w:lang w:val="ru-RU"/>
        </w:rPr>
        <w:t>19.3.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pPr>
        <w:pStyle w:val="BodyTextFirstIndent"/>
        <w:bidi w:val="0"/>
        <w:jc w:val="both"/>
        <w:rPr>
          <w:lang w:val="ru-RU"/>
        </w:rPr>
      </w:pPr>
      <w:r>
        <w:rPr>
          <w:b w:val="false"/>
          <w:lang w:val="ru-RU"/>
        </w:rPr>
        <w:t>19.4.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pPr>
        <w:pStyle w:val="BodyTextFirstIndent"/>
        <w:bidi w:val="0"/>
        <w:jc w:val="both"/>
        <w:rPr>
          <w:lang w:val="ru-RU"/>
        </w:rPr>
      </w:pPr>
      <w:r>
        <w:rPr>
          <w:b w:val="false"/>
          <w:lang w:val="ru-RU"/>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pPr>
        <w:pStyle w:val="BodyTextFirstIndent"/>
        <w:bidi w:val="0"/>
        <w:jc w:val="both"/>
        <w:rPr>
          <w:lang w:val="ru-RU"/>
        </w:rPr>
      </w:pPr>
      <w:r>
        <w:rPr>
          <w:b w:val="false"/>
          <w:lang w:val="ru-RU"/>
        </w:rPr>
        <w:t>19.5.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pPr>
        <w:pStyle w:val="BodyTextFirstIndent"/>
        <w:bidi w:val="0"/>
        <w:jc w:val="both"/>
        <w:rPr>
          <w:lang w:val="ru-RU"/>
        </w:rPr>
      </w:pPr>
      <w:r>
        <w:rPr>
          <w:b w:val="false"/>
          <w:lang w:val="ru-RU"/>
        </w:rPr>
        <w:t>19.6. Специализированные парки муниципального образования области предназначены для организации специализированных видов отдыха.</w:t>
      </w:r>
    </w:p>
    <w:p>
      <w:pPr>
        <w:pStyle w:val="BodyTextFirstIndent"/>
        <w:bidi w:val="0"/>
        <w:jc w:val="both"/>
        <w:rPr>
          <w:lang w:val="ru-RU"/>
        </w:rPr>
      </w:pPr>
      <w:r>
        <w:rPr>
          <w:b w:val="false"/>
          <w:lang w:val="ru-RU"/>
        </w:rPr>
        <w:t>19.7.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pPr>
        <w:pStyle w:val="BodyTextFirstIndent"/>
        <w:bidi w:val="0"/>
        <w:jc w:val="both"/>
        <w:rPr>
          <w:lang w:val="ru-RU"/>
        </w:rPr>
      </w:pPr>
      <w:r>
        <w:rPr>
          <w:b w:val="false"/>
          <w:lang w:val="ru-RU"/>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pPr>
        <w:pStyle w:val="BodyTextFirstIndent"/>
        <w:bidi w:val="0"/>
        <w:jc w:val="both"/>
        <w:rPr>
          <w:lang w:val="ru-RU"/>
        </w:rPr>
      </w:pPr>
      <w:r>
        <w:rPr>
          <w:b w:val="false"/>
          <w:lang w:val="ru-RU"/>
        </w:rPr>
        <w:t>19.8.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pPr>
        <w:pStyle w:val="BodyTextFirstIndent"/>
        <w:bidi w:val="0"/>
        <w:jc w:val="both"/>
        <w:rPr>
          <w:lang w:val="ru-RU"/>
        </w:rPr>
      </w:pPr>
      <w:r>
        <w:rPr>
          <w:b w:val="false"/>
          <w:lang w:val="ru-RU"/>
        </w:rPr>
        <w:t>19.9.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pPr>
        <w:pStyle w:val="BodyTextFirstIndent"/>
        <w:bidi w:val="0"/>
        <w:jc w:val="both"/>
        <w:rPr>
          <w:lang w:val="ru-RU"/>
        </w:rPr>
      </w:pPr>
      <w:r>
        <w:rPr>
          <w:b w:val="false"/>
          <w:lang w:val="ru-RU"/>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pPr>
        <w:pStyle w:val="BodyTextFirstIndent"/>
        <w:bidi w:val="0"/>
        <w:jc w:val="both"/>
        <w:rPr>
          <w:lang w:val="ru-RU"/>
        </w:rPr>
      </w:pPr>
      <w:r>
        <w:rPr>
          <w:b w:val="false"/>
          <w:lang w:val="ru-RU"/>
        </w:rPr>
        <w:t>19.10.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pPr>
        <w:pStyle w:val="BodyTextFirstIndent"/>
        <w:bidi w:val="0"/>
        <w:jc w:val="both"/>
        <w:rPr>
          <w:lang w:val="ru-RU"/>
        </w:rPr>
      </w:pPr>
      <w:r>
        <w:rPr>
          <w:b w:val="false"/>
          <w:lang w:val="ru-RU"/>
        </w:rPr>
        <w:t>Возможно предусматривать ограждение территории парка и установку нестационарных объектов для оказания услуг общественного питания.</w:t>
      </w:r>
    </w:p>
    <w:p>
      <w:pPr>
        <w:pStyle w:val="BodyTextFirstIndent"/>
        <w:bidi w:val="0"/>
        <w:jc w:val="both"/>
        <w:rPr>
          <w:lang w:val="ru-RU"/>
        </w:rPr>
      </w:pPr>
      <w:r>
        <w:rPr>
          <w:b w:val="false"/>
          <w:lang w:val="ru-RU"/>
        </w:rPr>
        <w:t>19.11. Возможно предусматривать ограждение территории парка и установку нестационарных объектов для оказания услуг общественного питания.</w:t>
      </w:r>
    </w:p>
    <w:p>
      <w:pPr>
        <w:pStyle w:val="BodyTextFirstIndent"/>
        <w:bidi w:val="0"/>
        <w:jc w:val="both"/>
        <w:rPr>
          <w:lang w:val="ru-RU"/>
        </w:rPr>
      </w:pPr>
      <w:r>
        <w:rPr>
          <w:b w:val="false"/>
          <w:lang w:val="ru-RU"/>
        </w:rPr>
        <w:t>19.12.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pPr>
        <w:pStyle w:val="BodyTextFirstIndent"/>
        <w:bidi w:val="0"/>
        <w:jc w:val="both"/>
        <w:rPr>
          <w:lang w:val="ru-RU"/>
        </w:rPr>
      </w:pPr>
      <w:r>
        <w:rPr>
          <w:b w:val="false"/>
          <w:lang w:val="ru-RU"/>
        </w:rPr>
        <w:t>19.13. Элементы благоустройства парков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r>
    </w:p>
    <w:p>
      <w:pPr>
        <w:pStyle w:val="BodyTextFirstIndent"/>
        <w:bidi w:val="0"/>
        <w:jc w:val="center"/>
        <w:rPr>
          <w:lang w:val="ru-RU"/>
        </w:rPr>
      </w:pPr>
      <w:r>
        <w:rPr>
          <w:b/>
          <w:lang w:val="ru-RU"/>
        </w:rPr>
        <w:t>20. Сады</w:t>
      </w:r>
      <w:r>
        <w:rPr>
          <w:b w:val="false"/>
          <w:lang w:val="ru-RU"/>
        </w:rPr>
        <w:t xml:space="preserve"> </w:t>
      </w:r>
    </w:p>
    <w:p>
      <w:pPr>
        <w:pStyle w:val="BodyTextFirstIndent"/>
        <w:bidi w:val="0"/>
        <w:jc w:val="both"/>
        <w:rPr>
          <w:lang w:val="ru-RU"/>
        </w:rPr>
      </w:pPr>
      <w:r>
        <w:rPr>
          <w:b w:val="false"/>
          <w:lang w:val="ru-RU"/>
        </w:rPr>
      </w:r>
    </w:p>
    <w:p>
      <w:pPr>
        <w:pStyle w:val="BodyTextFirstIndent"/>
        <w:bidi w:val="0"/>
        <w:jc w:val="both"/>
        <w:rPr>
          <w:lang w:val="ru-RU"/>
        </w:rPr>
      </w:pPr>
      <w:r>
        <w:rPr>
          <w:b w:val="false"/>
          <w:lang w:val="ru-RU"/>
        </w:rPr>
        <w:t>20.1. На территории округа рекомендуется формировать следующие виды садов:</w:t>
      </w:r>
    </w:p>
    <w:p>
      <w:pPr>
        <w:pStyle w:val="BodyTextFirstIndent"/>
        <w:bidi w:val="0"/>
        <w:jc w:val="both"/>
        <w:rPr>
          <w:lang w:val="ru-RU"/>
        </w:rPr>
      </w:pPr>
      <w:r>
        <w:rPr>
          <w:b w:val="false"/>
          <w:lang w:val="ru-RU"/>
        </w:rPr>
        <w:t>а) сады отдыха и прогулок, предназначенные для организации кратковременного отдыха населения;</w:t>
      </w:r>
    </w:p>
    <w:p>
      <w:pPr>
        <w:pStyle w:val="BodyTextFirstIndent"/>
        <w:bidi w:val="0"/>
        <w:jc w:val="both"/>
        <w:rPr>
          <w:lang w:val="ru-RU"/>
        </w:rPr>
      </w:pPr>
      <w:r>
        <w:rPr>
          <w:b w:val="false"/>
          <w:lang w:val="ru-RU"/>
        </w:rPr>
        <w:t>б) сады при зданиях и сооружениях социально значимых объектов, учреждений культуры и спорта;</w:t>
      </w:r>
    </w:p>
    <w:p>
      <w:pPr>
        <w:pStyle w:val="BodyTextFirstIndent"/>
        <w:bidi w:val="0"/>
        <w:jc w:val="both"/>
        <w:rPr>
          <w:lang w:val="ru-RU"/>
        </w:rPr>
      </w:pPr>
      <w:r>
        <w:rPr>
          <w:b w:val="false"/>
          <w:lang w:val="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pPr>
        <w:pStyle w:val="BodyTextFirstIndent"/>
        <w:bidi w:val="0"/>
        <w:jc w:val="both"/>
        <w:rPr>
          <w:lang w:val="ru-RU"/>
        </w:rPr>
      </w:pPr>
      <w:r>
        <w:rPr>
          <w:b w:val="false"/>
          <w:lang w:val="ru-RU"/>
        </w:rPr>
        <w:t>г) сады на крышах, предназначенные для создания среды для кратковременного отдыха, благоприятных эстетических и микроклиматических условий.</w:t>
      </w:r>
    </w:p>
    <w:p>
      <w:pPr>
        <w:pStyle w:val="BodyTextFirstIndent"/>
        <w:bidi w:val="0"/>
        <w:jc w:val="both"/>
        <w:rPr>
          <w:lang w:val="ru-RU"/>
        </w:rPr>
      </w:pPr>
      <w:r>
        <w:rPr>
          <w:b w:val="false"/>
          <w:lang w:val="ru-RU"/>
        </w:rPr>
        <w:t>20.2.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pPr>
        <w:pStyle w:val="BodyTextFirstIndent"/>
        <w:bidi w:val="0"/>
        <w:jc w:val="both"/>
        <w:rPr>
          <w:lang w:val="ru-RU"/>
        </w:rPr>
      </w:pPr>
      <w:r>
        <w:rPr>
          <w:b w:val="false"/>
          <w:lang w:val="ru-RU"/>
        </w:rPr>
        <w:t>20.З.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pPr>
        <w:pStyle w:val="BodyTextFirstIndent"/>
        <w:bidi w:val="0"/>
        <w:jc w:val="both"/>
        <w:rPr>
          <w:lang w:val="ru-RU"/>
        </w:rPr>
      </w:pPr>
      <w:r>
        <w:rPr>
          <w:b w:val="false"/>
          <w:lang w:val="ru-RU"/>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pPr>
        <w:pStyle w:val="BodyTextFirstIndent"/>
        <w:bidi w:val="0"/>
        <w:jc w:val="both"/>
        <w:rPr>
          <w:lang w:val="ru-RU"/>
        </w:rPr>
      </w:pPr>
      <w:r>
        <w:rPr>
          <w:b w:val="false"/>
          <w:lang w:val="ru-RU"/>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pPr>
        <w:pStyle w:val="BodyTextFirstIndent"/>
        <w:bidi w:val="0"/>
        <w:jc w:val="both"/>
        <w:rPr>
          <w:lang w:val="ru-RU"/>
        </w:rPr>
      </w:pPr>
      <w:r>
        <w:rPr>
          <w:b w:val="false"/>
          <w:lang w:val="ru-RU"/>
        </w:rPr>
        <w:t>20.4.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pPr>
        <w:pStyle w:val="BodyTextFirstIndent"/>
        <w:bidi w:val="0"/>
        <w:jc w:val="both"/>
        <w:rPr>
          <w:lang w:val="ru-RU"/>
        </w:rPr>
      </w:pPr>
      <w:r>
        <w:rPr>
          <w:b w:val="false"/>
          <w:lang w:val="ru-RU"/>
        </w:rPr>
        <w:t>20.5.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pPr>
        <w:pStyle w:val="BodyTextFirstIndent"/>
        <w:bidi w:val="0"/>
        <w:jc w:val="both"/>
        <w:rPr>
          <w:lang w:val="ru-RU"/>
        </w:rPr>
      </w:pPr>
      <w:r>
        <w:rPr>
          <w:b w:val="false"/>
          <w:lang w:val="ru-RU"/>
        </w:rPr>
        <w:t>20.6. Сад-выставка (скульптуры, цветов, произведений декоративно-прикладного искусства и др.) экспозиционная территория, действующая как самостоятельный объект или как часть парка. Планировочная организация сада выставки должна быть направлена на выгодное представление экспозиции и создание удобного движения при ее осмотре.</w:t>
      </w:r>
    </w:p>
    <w:p>
      <w:pPr>
        <w:pStyle w:val="BodyTextFirstIndent"/>
        <w:bidi w:val="0"/>
        <w:jc w:val="both"/>
        <w:rPr>
          <w:lang w:val="ru-RU"/>
        </w:rPr>
      </w:pPr>
      <w:r>
        <w:rPr>
          <w:b w:val="false"/>
          <w:lang w:val="ru-RU"/>
        </w:rPr>
        <w:t>20.7.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pPr>
        <w:pStyle w:val="BodyTextFirstIndent"/>
        <w:bidi w:val="0"/>
        <w:jc w:val="both"/>
        <w:rPr>
          <w:lang w:val="ru-RU"/>
        </w:rPr>
      </w:pPr>
      <w:r>
        <w:rPr>
          <w:b w:val="false"/>
          <w:lang w:val="ru-RU"/>
        </w:rPr>
        <w:t>20.8.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pPr>
        <w:pStyle w:val="BodyTextFirstIndent"/>
        <w:bidi w:val="0"/>
        <w:jc w:val="both"/>
        <w:rPr>
          <w:lang w:val="ru-RU"/>
        </w:rPr>
      </w:pPr>
      <w:r>
        <w:rPr>
          <w:b w:val="false"/>
          <w:lang w:val="ru-RU"/>
        </w:rPr>
        <w:t>20.9.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pPr>
        <w:pStyle w:val="BodyTextFirstIndent"/>
        <w:bidi w:val="0"/>
        <w:jc w:val="both"/>
        <w:rPr>
          <w:lang w:val="ru-RU"/>
        </w:rPr>
      </w:pPr>
      <w:r>
        <w:rPr>
          <w:b w:val="false"/>
          <w:lang w:val="ru-RU"/>
        </w:rPr>
        <w:t>20.10. Элементы благоустройства садов должны содержаться в технически исправном состоянии и быть очищены от загрязнений.</w:t>
      </w:r>
    </w:p>
    <w:p>
      <w:pPr>
        <w:pStyle w:val="BodyTextFirstIndent"/>
        <w:bidi w:val="0"/>
        <w:jc w:val="both"/>
        <w:rPr>
          <w:lang w:val="ru-RU"/>
        </w:rPr>
      </w:pPr>
      <w:r>
        <w:rPr>
          <w:b w:val="false"/>
          <w:lang w:val="ru-RU"/>
        </w:rPr>
      </w:r>
    </w:p>
    <w:p>
      <w:pPr>
        <w:pStyle w:val="BodyTextFirstIndent"/>
        <w:bidi w:val="0"/>
        <w:ind w:left="708"/>
        <w:jc w:val="center"/>
        <w:rPr>
          <w:b/>
          <w:lang w:val="ru-RU"/>
        </w:rPr>
      </w:pPr>
      <w:r>
        <w:rPr>
          <w:b/>
          <w:lang w:val="ru-RU"/>
        </w:rPr>
        <w:t>21. Бульвары, скверы</w:t>
      </w:r>
    </w:p>
    <w:p>
      <w:pPr>
        <w:pStyle w:val="BodyTextFirstIndent"/>
        <w:bidi w:val="0"/>
        <w:jc w:val="both"/>
        <w:rPr>
          <w:lang w:val="ru-RU"/>
        </w:rPr>
      </w:pPr>
      <w:r>
        <w:rPr>
          <w:b w:val="false"/>
          <w:lang w:val="ru-RU"/>
        </w:rPr>
      </w:r>
    </w:p>
    <w:p>
      <w:pPr>
        <w:pStyle w:val="BodyTextFirstIndent"/>
        <w:bidi w:val="0"/>
        <w:jc w:val="both"/>
        <w:rPr>
          <w:lang w:val="ru-RU"/>
        </w:rPr>
      </w:pPr>
      <w:r>
        <w:rPr>
          <w:b w:val="false"/>
          <w:lang w:val="ru-RU"/>
        </w:rPr>
        <w:t>21.1. Бульвары и скверы предназначены для организации кратковременного отдыха, прогулок, транзитных пешеходных передвижений.</w:t>
      </w:r>
    </w:p>
    <w:p>
      <w:pPr>
        <w:pStyle w:val="BodyTextFirstIndent"/>
        <w:bidi w:val="0"/>
        <w:jc w:val="both"/>
        <w:rPr>
          <w:lang w:val="ru-RU"/>
        </w:rPr>
      </w:pPr>
      <w:r>
        <w:rPr>
          <w:b w:val="false"/>
          <w:lang w:val="ru-RU"/>
        </w:rPr>
        <w:t>21.2.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pPr>
        <w:pStyle w:val="BodyTextFirstIndent"/>
        <w:bidi w:val="0"/>
        <w:jc w:val="both"/>
        <w:rPr>
          <w:lang w:val="ru-RU"/>
        </w:rPr>
      </w:pPr>
      <w:r>
        <w:rPr>
          <w:b w:val="false"/>
          <w:lang w:val="ru-RU"/>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pPr>
        <w:pStyle w:val="BodyTextFirstIndent"/>
        <w:bidi w:val="0"/>
        <w:jc w:val="both"/>
        <w:rPr>
          <w:lang w:val="ru-RU"/>
        </w:rPr>
      </w:pPr>
      <w:r>
        <w:rPr>
          <w:b w:val="false"/>
          <w:lang w:val="ru-RU"/>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pPr>
        <w:pStyle w:val="BodyTextFirstIndent"/>
        <w:bidi w:val="0"/>
        <w:jc w:val="both"/>
        <w:rPr>
          <w:lang w:val="ru-RU"/>
        </w:rPr>
      </w:pPr>
      <w:r>
        <w:rPr>
          <w:b w:val="false"/>
          <w:lang w:val="ru-RU"/>
        </w:rPr>
        <w:t>21.3.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pPr>
        <w:pStyle w:val="BodyTextFirstIndent"/>
        <w:bidi w:val="0"/>
        <w:jc w:val="both"/>
        <w:rPr>
          <w:lang w:val="ru-RU"/>
        </w:rPr>
      </w:pPr>
      <w:r>
        <w:rPr>
          <w:b w:val="false"/>
          <w:lang w:val="ru-RU"/>
        </w:rPr>
        <w:t>21.4.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pPr>
        <w:pStyle w:val="BodyTextFirstIndent"/>
        <w:bidi w:val="0"/>
        <w:jc w:val="both"/>
        <w:rPr>
          <w:lang w:val="ru-RU"/>
        </w:rPr>
      </w:pPr>
      <w:r>
        <w:rPr>
          <w:b w:val="false"/>
          <w:lang w:val="ru-RU"/>
        </w:rPr>
        <w:t>21.5.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pPr>
        <w:pStyle w:val="BodyTextFirstIndent"/>
        <w:bidi w:val="0"/>
        <w:jc w:val="both"/>
        <w:rPr>
          <w:lang w:val="ru-RU"/>
        </w:rPr>
      </w:pPr>
      <w:r>
        <w:rPr>
          <w:b w:val="false"/>
          <w:lang w:val="ru-RU"/>
        </w:rPr>
        <w:t>21.6. Элементы благоустройства бульваров и скверов должны содержаться в технически исправном состоянии и быть очищены от загрязнений.</w:t>
      </w:r>
    </w:p>
    <w:p>
      <w:pPr>
        <w:pStyle w:val="BodyTextFirstIndent"/>
        <w:bidi w:val="0"/>
        <w:ind w:hanging="0" w:left="0" w:right="0"/>
        <w:jc w:val="both"/>
        <w:rPr>
          <w:lang w:val="ru-RU"/>
        </w:rPr>
      </w:pPr>
      <w:r>
        <w:rPr>
          <w:b w:val="false"/>
          <w:lang w:val="ru-RU"/>
        </w:rPr>
      </w:r>
    </w:p>
    <w:p>
      <w:pPr>
        <w:pStyle w:val="BodyTextFirstIndent"/>
        <w:bidi w:val="0"/>
        <w:ind w:left="708"/>
        <w:jc w:val="center"/>
        <w:rPr>
          <w:lang w:val="ru-RU"/>
        </w:rPr>
      </w:pPr>
      <w:r>
        <w:rPr>
          <w:b/>
          <w:lang w:val="ru-RU"/>
        </w:rPr>
        <w:t>22. Наземные части линейных сооружений и коммуникаций</w:t>
      </w:r>
    </w:p>
    <w:p>
      <w:pPr>
        <w:pStyle w:val="BodyTextFirstIndent"/>
        <w:bidi w:val="0"/>
        <w:jc w:val="both"/>
        <w:rPr>
          <w:lang w:val="ru-RU"/>
        </w:rPr>
      </w:pPr>
      <w:r>
        <w:rPr>
          <w:b w:val="false"/>
          <w:lang w:val="ru-RU"/>
        </w:rPr>
      </w:r>
    </w:p>
    <w:p>
      <w:pPr>
        <w:pStyle w:val="BodyTextFirstIndent"/>
        <w:bidi w:val="0"/>
        <w:jc w:val="both"/>
        <w:rPr>
          <w:lang w:val="ru-RU"/>
        </w:rPr>
      </w:pPr>
      <w:r>
        <w:rPr>
          <w:b w:val="false"/>
          <w:lang w:val="ru-RU"/>
        </w:rPr>
        <w:t>22.1.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pPr>
        <w:pStyle w:val="BodyTextFirstIndent"/>
        <w:bidi w:val="0"/>
        <w:jc w:val="both"/>
        <w:rPr>
          <w:lang w:val="ru-RU"/>
        </w:rPr>
      </w:pPr>
      <w:r>
        <w:rPr>
          <w:b w:val="false"/>
          <w:lang w:val="ru-RU"/>
        </w:rPr>
        <w:t>22.2.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pPr>
        <w:pStyle w:val="BodyTextFirstIndent"/>
        <w:bidi w:val="0"/>
        <w:jc w:val="both"/>
        <w:rPr>
          <w:lang w:val="ru-RU"/>
        </w:rPr>
      </w:pPr>
      <w:r>
        <w:rPr>
          <w:b w:val="false"/>
          <w:lang w:val="ru-RU"/>
        </w:rPr>
        <w:t>22.3.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pPr>
        <w:pStyle w:val="BodyTextFirstIndent"/>
        <w:bidi w:val="0"/>
        <w:jc w:val="both"/>
        <w:rPr>
          <w:lang w:val="ru-RU"/>
        </w:rPr>
      </w:pPr>
      <w:r>
        <w:rPr>
          <w:b w:val="false"/>
          <w:lang w:val="ru-RU"/>
        </w:rPr>
        <w:t>22.4.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w:t>
      </w:r>
    </w:p>
    <w:p>
      <w:pPr>
        <w:pStyle w:val="BodyTextFirstIndent"/>
        <w:bidi w:val="0"/>
        <w:jc w:val="both"/>
        <w:rPr>
          <w:lang w:val="ru-RU"/>
        </w:rPr>
      </w:pPr>
      <w:r>
        <w:rPr>
          <w:b w:val="false"/>
          <w:lang w:val="ru-RU"/>
        </w:rPr>
        <w:t>22.5. В целях поддержания нормальных условий эксплуатации внутриквартальных и домовых сетей линейных сооружений и коммуникаций запрещается:</w:t>
      </w:r>
    </w:p>
    <w:p>
      <w:pPr>
        <w:pStyle w:val="BodyTextFirstIndent"/>
        <w:bidi w:val="0"/>
        <w:jc w:val="both"/>
        <w:rPr>
          <w:lang w:val="ru-RU"/>
        </w:rPr>
      </w:pPr>
      <w:r>
        <w:rPr>
          <w:b w:val="false"/>
          <w:lang w:val="ru-RU"/>
        </w:rPr>
        <w:t>а) открывать люки колодцев и регулировать запорные устройства на магистралях водопровода, канализации, теплотрасс;</w:t>
      </w:r>
    </w:p>
    <w:p>
      <w:pPr>
        <w:pStyle w:val="BodyTextFirstIndent"/>
        <w:bidi w:val="0"/>
        <w:jc w:val="both"/>
        <w:rPr>
          <w:lang w:val="ru-RU"/>
        </w:rPr>
      </w:pPr>
      <w:r>
        <w:rPr>
          <w:b w:val="false"/>
          <w:lang w:val="ru-RU"/>
        </w:rPr>
        <w:t>б) производить какие-либо работы на данных сетях без разрешения эксплуатирующих организаций;</w:t>
      </w:r>
    </w:p>
    <w:p>
      <w:pPr>
        <w:pStyle w:val="BodyTextFirstIndent"/>
        <w:bidi w:val="0"/>
        <w:jc w:val="both"/>
        <w:rPr>
          <w:lang w:val="ru-RU"/>
        </w:rPr>
      </w:pPr>
      <w:r>
        <w:rPr>
          <w:b w:val="false"/>
          <w:lang w:val="ru-RU"/>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pPr>
        <w:pStyle w:val="BodyTextFirstIndent"/>
        <w:bidi w:val="0"/>
        <w:jc w:val="both"/>
        <w:rPr>
          <w:lang w:val="ru-RU"/>
        </w:rPr>
      </w:pPr>
      <w:r>
        <w:rPr>
          <w:b w:val="false"/>
          <w:lang w:val="ru-RU"/>
        </w:rPr>
        <w:t>г) оставлять колодцы неплотно закрытыми и (или) закрывать разбитыми крышками;</w:t>
      </w:r>
    </w:p>
    <w:p>
      <w:pPr>
        <w:pStyle w:val="BodyTextFirstIndent"/>
        <w:bidi w:val="0"/>
        <w:jc w:val="both"/>
        <w:rPr>
          <w:lang w:val="ru-RU"/>
        </w:rPr>
      </w:pPr>
      <w:r>
        <w:rPr>
          <w:b w:val="false"/>
          <w:lang w:val="ru-RU"/>
        </w:rPr>
        <w:t>е) отводить поверхностные воды в систему канализации;</w:t>
      </w:r>
    </w:p>
    <w:p>
      <w:pPr>
        <w:pStyle w:val="BodyTextFirstIndent"/>
        <w:bidi w:val="0"/>
        <w:jc w:val="both"/>
        <w:rPr>
          <w:lang w:val="ru-RU"/>
        </w:rPr>
      </w:pPr>
      <w:r>
        <w:rPr>
          <w:b w:val="false"/>
          <w:lang w:val="ru-RU"/>
        </w:rPr>
        <w:t>ж) пользоваться пожарными гидрантами в хозяйственных целях;</w:t>
      </w:r>
    </w:p>
    <w:p>
      <w:pPr>
        <w:pStyle w:val="BodyTextFirstIndent"/>
        <w:bidi w:val="0"/>
        <w:jc w:val="both"/>
        <w:rPr>
          <w:lang w:val="ru-RU"/>
        </w:rPr>
      </w:pPr>
      <w:r>
        <w:rPr>
          <w:b w:val="false"/>
          <w:lang w:val="ru-RU"/>
        </w:rPr>
        <w:t>з) производить забор воды от уличных колонок с помощью шлангов;</w:t>
      </w:r>
    </w:p>
    <w:p>
      <w:pPr>
        <w:pStyle w:val="BodyTextFirstIndent"/>
        <w:bidi w:val="0"/>
        <w:jc w:val="both"/>
        <w:rPr>
          <w:lang w:val="ru-RU"/>
        </w:rPr>
      </w:pPr>
      <w:r>
        <w:rPr>
          <w:b w:val="false"/>
          <w:lang w:val="ru-RU"/>
        </w:rPr>
        <w:t>и) производить разборку колонок;</w:t>
      </w:r>
    </w:p>
    <w:p>
      <w:pPr>
        <w:pStyle w:val="BodyTextFirstIndent"/>
        <w:bidi w:val="0"/>
        <w:jc w:val="both"/>
        <w:rPr>
          <w:lang w:val="ru-RU"/>
        </w:rPr>
      </w:pPr>
      <w:r>
        <w:rPr>
          <w:b w:val="false"/>
          <w:lang w:val="ru-RU"/>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pPr>
        <w:pStyle w:val="BodyTextFirstIndent"/>
        <w:bidi w:val="0"/>
        <w:jc w:val="both"/>
        <w:rPr>
          <w:lang w:val="ru-RU"/>
        </w:rPr>
      </w:pPr>
      <w:r>
        <w:rPr>
          <w:b w:val="false"/>
          <w:lang w:val="ru-RU"/>
        </w:rPr>
        <w:t>22.6.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pPr>
        <w:pStyle w:val="BodyTextFirstIndent"/>
        <w:bidi w:val="0"/>
        <w:jc w:val="both"/>
        <w:rPr>
          <w:lang w:val="ru-RU"/>
        </w:rPr>
      </w:pPr>
      <w:r>
        <w:rPr>
          <w:b w:val="false"/>
          <w:lang w:val="ru-RU"/>
        </w:rPr>
      </w:r>
    </w:p>
    <w:p>
      <w:pPr>
        <w:pStyle w:val="BodyTextFirstIndent"/>
        <w:bidi w:val="0"/>
        <w:ind w:hanging="0" w:left="0" w:right="0"/>
        <w:jc w:val="center"/>
        <w:rPr>
          <w:lang w:val="ru-RU"/>
        </w:rPr>
      </w:pPr>
      <w:r>
        <w:rPr>
          <w:b w:val="false"/>
          <w:lang w:val="ru-RU"/>
        </w:rPr>
        <w:tab/>
      </w:r>
      <w:r>
        <w:rPr>
          <w:b/>
          <w:lang w:val="ru-RU"/>
        </w:rPr>
        <w:t>23. Объекты индивидуального жилищного строительства, дома блокированной застройки, индивидуальные жилые дома, жилые и садовые дома</w:t>
      </w:r>
    </w:p>
    <w:p>
      <w:pPr>
        <w:pStyle w:val="BodyTextFirstIndent"/>
        <w:bidi w:val="0"/>
        <w:ind w:hanging="0" w:left="0" w:right="0"/>
        <w:jc w:val="center"/>
        <w:rPr>
          <w:b w:val="false"/>
          <w:lang w:val="ru-RU"/>
        </w:rPr>
      </w:pPr>
      <w:r>
        <w:rPr>
          <w:b w:val="false"/>
          <w:lang w:val="ru-RU"/>
        </w:rPr>
      </w:r>
    </w:p>
    <w:p>
      <w:pPr>
        <w:pStyle w:val="BodyTextFirstIndent"/>
        <w:bidi w:val="0"/>
        <w:jc w:val="both"/>
        <w:rPr>
          <w:lang w:val="ru-RU"/>
        </w:rPr>
      </w:pPr>
      <w:r>
        <w:rPr>
          <w:b w:val="false"/>
          <w:lang w:val="ru-RU"/>
        </w:rPr>
        <w:t>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w:t>
      </w:r>
    </w:p>
    <w:p>
      <w:pPr>
        <w:pStyle w:val="BodyTextFirstIndent"/>
        <w:bidi w:val="0"/>
        <w:jc w:val="both"/>
        <w:rPr>
          <w:lang w:val="ru-RU"/>
        </w:rPr>
      </w:pPr>
      <w:r>
        <w:rPr>
          <w:b w:val="false"/>
          <w:lang w:val="ru-RU"/>
        </w:rPr>
        <w:t xml:space="preserve">производить капитальный и текущий ремонт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 </w:t>
      </w:r>
    </w:p>
    <w:p>
      <w:pPr>
        <w:pStyle w:val="BodyTextFirstIndent"/>
        <w:bidi w:val="0"/>
        <w:jc w:val="both"/>
        <w:rPr>
          <w:lang w:val="ru-RU"/>
        </w:rPr>
      </w:pPr>
      <w:r>
        <w:rPr>
          <w:b w:val="false"/>
          <w:lang w:val="ru-RU"/>
        </w:rPr>
        <w:t xml:space="preserve">не допускать длительного (свыше 7 дней) хранения топлива, удобрений, строительных и других материалов на прилегающей территории; </w:t>
      </w:r>
    </w:p>
    <w:p>
      <w:pPr>
        <w:pStyle w:val="BodyTextFirstIndent"/>
        <w:bidi w:val="0"/>
        <w:jc w:val="both"/>
        <w:rPr>
          <w:lang w:val="ru-RU"/>
        </w:rPr>
      </w:pPr>
      <w:r>
        <w:rPr>
          <w:b w:val="false"/>
          <w:lang w:val="ru-RU"/>
        </w:rPr>
        <w:t xml:space="preserve">производить уборку мусора и покос травы на прилегающей территории; </w:t>
      </w:r>
    </w:p>
    <w:p>
      <w:pPr>
        <w:pStyle w:val="BodyTextFirstIndent"/>
        <w:bidi w:val="0"/>
        <w:jc w:val="both"/>
        <w:rPr>
          <w:lang w:val="ru-RU"/>
        </w:rPr>
      </w:pPr>
      <w:r>
        <w:rPr>
          <w:b w:val="false"/>
          <w:lang w:val="ru-RU"/>
        </w:rPr>
        <w:t xml:space="preserve">не допускать хранения техники, механизмов, автомобилей, в том числе разукомплектованных, на прилегающей территории; </w:t>
      </w:r>
    </w:p>
    <w:p>
      <w:pPr>
        <w:pStyle w:val="BodyTextFirstIndent"/>
        <w:bidi w:val="0"/>
        <w:jc w:val="both"/>
        <w:rPr>
          <w:lang w:val="ru-RU"/>
        </w:rPr>
      </w:pPr>
      <w:r>
        <w:rPr>
          <w:b w:val="false"/>
          <w:lang w:val="ru-RU"/>
        </w:rPr>
        <w:t>не допускать производства ремонта или мойки автомобилей, смены масла или технических жидкостей на прилегающей территории.</w:t>
      </w:r>
    </w:p>
    <w:p>
      <w:pPr>
        <w:pStyle w:val="BodyTextFirstIndent"/>
        <w:bidi w:val="0"/>
        <w:jc w:val="both"/>
        <w:rPr>
          <w:lang w:val="ru-RU"/>
        </w:rPr>
      </w:pPr>
      <w:r>
        <w:rPr>
          <w:b w:val="false"/>
          <w:lang w:val="ru-RU"/>
        </w:rPr>
      </w:r>
    </w:p>
    <w:p>
      <w:pPr>
        <w:pStyle w:val="BodyTextFirstIndent"/>
        <w:bidi w:val="0"/>
        <w:jc w:val="center"/>
        <w:rPr>
          <w:lang w:val="ru-RU"/>
        </w:rPr>
      </w:pPr>
      <w:r>
        <w:rPr>
          <w:b/>
          <w:lang w:val="ru-RU"/>
        </w:rPr>
        <w:t>24. Площадки автостоянок, парковок</w:t>
      </w:r>
    </w:p>
    <w:p>
      <w:pPr>
        <w:pStyle w:val="BodyTextFirstIndent"/>
        <w:bidi w:val="0"/>
        <w:jc w:val="both"/>
        <w:rPr>
          <w:lang w:val="ru-RU"/>
        </w:rPr>
      </w:pPr>
      <w:r>
        <w:rPr>
          <w:b w:val="false"/>
          <w:lang w:val="ru-RU"/>
        </w:rPr>
      </w:r>
    </w:p>
    <w:p>
      <w:pPr>
        <w:pStyle w:val="BodyTextFirstIndent"/>
        <w:bidi w:val="0"/>
        <w:jc w:val="both"/>
        <w:rPr>
          <w:lang w:val="ru-RU"/>
        </w:rPr>
      </w:pPr>
      <w:r>
        <w:rPr>
          <w:b w:val="false"/>
          <w:lang w:val="ru-RU"/>
        </w:rPr>
        <w:t>24.1. На территории округа могут предусматриваться следующие виды автостоянок и парковок:</w:t>
      </w:r>
    </w:p>
    <w:p>
      <w:pPr>
        <w:pStyle w:val="BodyTextFirstIndent"/>
        <w:bidi w:val="0"/>
        <w:jc w:val="both"/>
        <w:rPr>
          <w:lang w:val="ru-RU"/>
        </w:rPr>
      </w:pPr>
      <w:r>
        <w:rPr>
          <w:b w:val="false"/>
          <w:lang w:val="ru-RU"/>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w:t>
      </w:r>
    </w:p>
    <w:p>
      <w:pPr>
        <w:pStyle w:val="BodyTextFirstIndent"/>
        <w:bidi w:val="0"/>
        <w:jc w:val="both"/>
        <w:rPr>
          <w:lang w:val="ru-RU"/>
        </w:rPr>
      </w:pPr>
      <w:r>
        <w:rPr>
          <w:b w:val="false"/>
          <w:lang w:val="ru-RU"/>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w:t>
      </w:r>
    </w:p>
    <w:p>
      <w:pPr>
        <w:pStyle w:val="BodyTextFirstIndent"/>
        <w:bidi w:val="0"/>
        <w:jc w:val="both"/>
        <w:rPr>
          <w:lang w:val="ru-RU"/>
        </w:rPr>
      </w:pPr>
      <w:r>
        <w:rPr>
          <w:b w:val="false"/>
          <w:lang w:val="ru-RU"/>
        </w:rPr>
        <w:t>прочие автомобильные стоянки (грузовые, перехватывающие и др.) в специально выделенных и обозначенных знаками и (или) разметкой местах.</w:t>
      </w:r>
    </w:p>
    <w:p>
      <w:pPr>
        <w:pStyle w:val="BodyTextFirstIndent"/>
        <w:bidi w:val="0"/>
        <w:jc w:val="both"/>
        <w:rPr>
          <w:lang w:val="ru-RU"/>
        </w:rPr>
      </w:pPr>
      <w:r>
        <w:rPr>
          <w:b w:val="false"/>
          <w:lang w:val="ru-RU"/>
        </w:rPr>
        <w:t>24.2.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pPr>
        <w:pStyle w:val="BodyTextFirstIndent"/>
        <w:bidi w:val="0"/>
        <w:jc w:val="both"/>
        <w:rPr>
          <w:lang w:val="ru-RU"/>
        </w:rPr>
      </w:pPr>
      <w:r>
        <w:rPr>
          <w:b w:val="false"/>
          <w:lang w:val="ru-RU"/>
        </w:rPr>
        <w:t>На площадках автостоянок и парковок могут располагаться осветительное и информационное оборудование, иные элементы.</w:t>
      </w:r>
    </w:p>
    <w:p>
      <w:pPr>
        <w:pStyle w:val="BodyTextFirstIndent"/>
        <w:bidi w:val="0"/>
        <w:jc w:val="both"/>
        <w:rPr>
          <w:lang w:val="ru-RU"/>
        </w:rPr>
      </w:pPr>
      <w:r>
        <w:rPr>
          <w:b w:val="false"/>
          <w:lang w:val="ru-RU"/>
        </w:rPr>
        <w:t>Площадки для постоянного хранения автомобилей могут быть оборудованы навесами, легкими ограждениями боксов, смотровыми эстакадами.</w:t>
      </w:r>
    </w:p>
    <w:p>
      <w:pPr>
        <w:pStyle w:val="BodyTextFirstIndent"/>
        <w:bidi w:val="0"/>
        <w:jc w:val="both"/>
        <w:rPr>
          <w:lang w:val="ru-RU"/>
        </w:rPr>
      </w:pPr>
      <w:r>
        <w:rPr>
          <w:b w:val="false"/>
          <w:lang w:val="ru-RU"/>
        </w:rPr>
        <w:t>Сопряжение покрытия площадки с проездом выполняется в одном уровне без укладки бортового камня.</w:t>
      </w:r>
    </w:p>
    <w:p>
      <w:pPr>
        <w:pStyle w:val="BodyTextFirstIndent"/>
        <w:bidi w:val="0"/>
        <w:jc w:val="both"/>
        <w:rPr>
          <w:lang w:val="ru-RU"/>
        </w:rPr>
      </w:pPr>
      <w:r>
        <w:rPr>
          <w:b w:val="false"/>
          <w:lang w:val="ru-RU"/>
        </w:rPr>
        <w:t>Установка ограждений и иных конструкций, препятствующих использованию автостоянок и парковок, не допускается.</w:t>
      </w:r>
    </w:p>
    <w:p>
      <w:pPr>
        <w:pStyle w:val="BodyTextFirstIndent"/>
        <w:bidi w:val="0"/>
        <w:jc w:val="both"/>
        <w:rPr>
          <w:lang w:val="ru-RU"/>
        </w:rPr>
      </w:pPr>
      <w:r>
        <w:rPr>
          <w:b w:val="false"/>
          <w:lang w:val="ru-RU"/>
        </w:rPr>
        <w:t>24.3.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pPr>
        <w:pStyle w:val="BodyTextFirstIndent"/>
        <w:bidi w:val="0"/>
        <w:jc w:val="both"/>
        <w:rPr>
          <w:lang w:val="ru-RU"/>
        </w:rPr>
      </w:pPr>
      <w:r>
        <w:rPr>
          <w:b w:val="false"/>
          <w:lang w:val="ru-RU"/>
        </w:rPr>
        <w:t>24.4.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pPr>
        <w:pStyle w:val="BodyTextFirstIndent"/>
        <w:bidi w:val="0"/>
        <w:jc w:val="both"/>
        <w:rPr>
          <w:lang w:val="ru-RU"/>
        </w:rPr>
      </w:pPr>
      <w:r>
        <w:rPr>
          <w:b w:val="false"/>
          <w:lang w:val="ru-RU"/>
        </w:rPr>
        <w:t>24.5.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pPr>
        <w:pStyle w:val="BodyTextFirstIndent"/>
        <w:bidi w:val="0"/>
        <w:jc w:val="both"/>
        <w:rPr>
          <w:lang w:val="ru-RU"/>
        </w:rPr>
      </w:pPr>
      <w:r>
        <w:rPr>
          <w:b w:val="false"/>
          <w:lang w:val="ru-RU"/>
        </w:rPr>
        <w:t>24.6.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p>
    <w:p>
      <w:pPr>
        <w:pStyle w:val="BodyTextFirstIndent"/>
        <w:bidi w:val="0"/>
        <w:jc w:val="both"/>
        <w:rPr>
          <w:lang w:val="ru-RU"/>
        </w:rPr>
      </w:pPr>
      <w:r>
        <w:rPr>
          <w:b w:val="false"/>
          <w:lang w:val="ru-RU"/>
        </w:rPr>
      </w:r>
    </w:p>
    <w:p>
      <w:pPr>
        <w:pStyle w:val="BodyTextFirstIndent"/>
        <w:bidi w:val="0"/>
        <w:jc w:val="center"/>
        <w:rPr>
          <w:b/>
          <w:lang w:val="ru-RU"/>
        </w:rPr>
      </w:pPr>
      <w:r>
        <w:rPr>
          <w:b w:val="false"/>
          <w:lang w:val="ru-RU"/>
        </w:rPr>
        <w:t xml:space="preserve"> </w:t>
      </w:r>
      <w:r>
        <w:rPr>
          <w:b/>
          <w:lang w:val="ru-RU"/>
        </w:rPr>
        <w:t>25.  Сезонные (летние) кафе</w:t>
      </w:r>
    </w:p>
    <w:p>
      <w:pPr>
        <w:pStyle w:val="BodyTextFirstIndent"/>
        <w:bidi w:val="0"/>
        <w:ind w:hanging="0" w:left="0" w:right="0"/>
        <w:jc w:val="both"/>
        <w:rPr>
          <w:lang w:val="ru-RU"/>
        </w:rPr>
      </w:pPr>
      <w:r>
        <w:rPr>
          <w:b w:val="false"/>
          <w:lang w:val="ru-RU"/>
        </w:rPr>
      </w:r>
    </w:p>
    <w:p>
      <w:pPr>
        <w:pStyle w:val="BodyTextFirstIndent"/>
        <w:bidi w:val="0"/>
        <w:jc w:val="both"/>
        <w:rPr>
          <w:lang w:val="ru-RU"/>
        </w:rPr>
      </w:pPr>
      <w:r>
        <w:rPr>
          <w:b w:val="false"/>
          <w:lang w:val="ru-RU"/>
        </w:rPr>
        <w:t>25.1. Размещение сезонных (летних) кафе производится на любой период времени с 1 апреля по 1 ноября. Собственник и(или)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w:t>
      </w:r>
    </w:p>
    <w:p>
      <w:pPr>
        <w:pStyle w:val="BodyTextFirstIndent"/>
        <w:bidi w:val="0"/>
        <w:jc w:val="both"/>
        <w:rPr>
          <w:lang w:val="ru-RU"/>
        </w:rPr>
      </w:pPr>
      <w:r>
        <w:rPr>
          <w:b w:val="false"/>
          <w:lang w:val="ru-RU"/>
        </w:rPr>
        <w:t>25.2. Типы сезонных (летних) кафе:</w:t>
      </w:r>
    </w:p>
    <w:p>
      <w:pPr>
        <w:pStyle w:val="BodyTextFirstIndent"/>
        <w:bidi w:val="0"/>
        <w:jc w:val="both"/>
        <w:rPr>
          <w:lang w:val="ru-RU"/>
        </w:rPr>
      </w:pPr>
      <w:r>
        <w:rPr>
          <w:b w:val="false"/>
          <w:lang w:val="ru-RU"/>
        </w:rPr>
        <w:t xml:space="preserve">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 </w:t>
      </w:r>
    </w:p>
    <w:p>
      <w:pPr>
        <w:pStyle w:val="BodyTextFirstIndent"/>
        <w:bidi w:val="0"/>
        <w:jc w:val="both"/>
        <w:rPr>
          <w:lang w:val="ru-RU"/>
        </w:rPr>
      </w:pPr>
      <w:r>
        <w:rPr>
          <w:b w:val="false"/>
          <w:lang w:val="ru-RU"/>
        </w:rPr>
        <w:t xml:space="preserve">террасы — непосредственно примыкающие к зданию (строению, сооружению) предприятия общественного питания; </w:t>
      </w:r>
    </w:p>
    <w:p>
      <w:pPr>
        <w:pStyle w:val="BodyTextFirstIndent"/>
        <w:bidi w:val="0"/>
        <w:jc w:val="both"/>
        <w:rPr>
          <w:lang w:val="ru-RU"/>
        </w:rPr>
      </w:pPr>
      <w:r>
        <w:rPr>
          <w:b w:val="false"/>
          <w:lang w:val="ru-RU"/>
        </w:rPr>
        <w:t>веранды — находящиеся в непосредственной близости от здания (строения, сооружения) предприятия общественного питания.</w:t>
      </w:r>
    </w:p>
    <w:p>
      <w:pPr>
        <w:pStyle w:val="BodyTextFirstIndent"/>
        <w:bidi w:val="0"/>
        <w:jc w:val="both"/>
        <w:rPr>
          <w:lang w:val="ru-RU"/>
        </w:rPr>
      </w:pPr>
      <w:r>
        <w:rPr>
          <w:b w:val="false"/>
          <w:lang w:val="ru-RU"/>
        </w:rPr>
        <w:t>25.3. Допускается размещение элементов оборудования сезонного (летнего) кафе с заглублением элементов их крепления до 0,3 м.</w:t>
      </w:r>
    </w:p>
    <w:p>
      <w:pPr>
        <w:pStyle w:val="BodyTextFirstIndent"/>
        <w:bidi w:val="0"/>
        <w:jc w:val="both"/>
        <w:rPr>
          <w:lang w:val="ru-RU"/>
        </w:rPr>
      </w:pPr>
      <w:r>
        <w:rPr>
          <w:b w:val="false"/>
          <w:lang w:val="ru-RU"/>
        </w:rPr>
        <w:t xml:space="preserve">25.4. При обустройстве летних (сезонных) кафе используются сборноразборные (легковозводимые) конструкции, элементы оборудования. </w:t>
      </w:r>
    </w:p>
    <w:p>
      <w:pPr>
        <w:pStyle w:val="BodyTextFirstIndent"/>
        <w:bidi w:val="0"/>
        <w:jc w:val="both"/>
        <w:rPr>
          <w:lang w:val="ru-RU"/>
        </w:rPr>
      </w:pPr>
      <w:r>
        <w:rPr>
          <w:b w:val="false"/>
          <w:lang w:val="ru-RU"/>
        </w:rPr>
        <w:t>25.5. При оборудовании сезонных (летних) кафе не допускается:</w:t>
      </w:r>
    </w:p>
    <w:p>
      <w:pPr>
        <w:pStyle w:val="BodyTextFirstIndent"/>
        <w:bidi w:val="0"/>
        <w:jc w:val="both"/>
        <w:rPr>
          <w:lang w:val="ru-RU"/>
        </w:rPr>
      </w:pPr>
      <w:r>
        <w:rPr>
          <w:b w:val="false"/>
          <w:lang w:val="ru-RU"/>
        </w:rPr>
        <w:t>а) использование кирпича, строительных блоков и плит, монолитного бетона, железобетона, стальных профилированных листов, баннерной ткани;</w:t>
      </w:r>
    </w:p>
    <w:p>
      <w:pPr>
        <w:pStyle w:val="BodyTextFirstIndent"/>
        <w:bidi w:val="0"/>
        <w:jc w:val="both"/>
        <w:rPr>
          <w:lang w:val="ru-RU"/>
        </w:rPr>
      </w:pPr>
      <w:r>
        <w:rPr>
          <w:b w:val="false"/>
          <w:lang w:val="ru-RU"/>
        </w:rPr>
        <w:t>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остекленения;</w:t>
      </w:r>
    </w:p>
    <w:p>
      <w:pPr>
        <w:pStyle w:val="BodyTextFirstIndent"/>
        <w:bidi w:val="0"/>
        <w:jc w:val="both"/>
        <w:rPr>
          <w:lang w:val="ru-RU"/>
        </w:rPr>
      </w:pPr>
      <w:r>
        <w:rPr>
          <w:b w:val="false"/>
          <w:lang w:val="ru-RU"/>
        </w:rPr>
        <w:t>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pPr>
        <w:pStyle w:val="BodyTextFirstIndent"/>
        <w:bidi w:val="0"/>
        <w:jc w:val="both"/>
        <w:rPr>
          <w:lang w:val="ru-RU"/>
        </w:rPr>
      </w:pPr>
      <w:r>
        <w:rPr>
          <w:b w:val="false"/>
          <w:lang w:val="ru-RU"/>
        </w:rPr>
        <w:t>25.6.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pPr>
        <w:pStyle w:val="BodyTextFirstIndent"/>
        <w:bidi w:val="0"/>
        <w:jc w:val="both"/>
        <w:rPr>
          <w:lang w:val="ru-RU"/>
        </w:rPr>
      </w:pPr>
      <w:r>
        <w:rPr>
          <w:b w:val="false"/>
          <w:lang w:val="ru-RU"/>
        </w:rPr>
        <w:t>25.7.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pPr>
        <w:pStyle w:val="BodyTextFirstIndent"/>
        <w:bidi w:val="0"/>
        <w:jc w:val="both"/>
        <w:rPr>
          <w:lang w:val="ru-RU"/>
        </w:rPr>
      </w:pPr>
      <w:r>
        <w:rPr>
          <w:b w:val="false"/>
          <w:lang w:val="ru-RU"/>
        </w:rPr>
        <w:t>25.8.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pPr>
        <w:pStyle w:val="BodyTextFirstIndent"/>
        <w:bidi w:val="0"/>
        <w:jc w:val="both"/>
        <w:rPr>
          <w:lang w:val="ru-RU"/>
        </w:rPr>
      </w:pPr>
      <w:r>
        <w:rPr>
          <w:b w:val="false"/>
          <w:lang w:val="ru-RU"/>
        </w:rPr>
        <w:t>25.9.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pPr>
        <w:pStyle w:val="BodyTextFirstIndent"/>
        <w:bidi w:val="0"/>
        <w:jc w:val="both"/>
        <w:rPr>
          <w:lang w:val="ru-RU"/>
        </w:rPr>
      </w:pPr>
      <w:r>
        <w:rPr>
          <w:b w:val="false"/>
          <w:lang w:val="ru-RU"/>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pPr>
        <w:pStyle w:val="BodyTextFirstIndent"/>
        <w:bidi w:val="0"/>
        <w:jc w:val="both"/>
        <w:rPr>
          <w:lang w:val="ru-RU"/>
        </w:rPr>
      </w:pPr>
      <w:r>
        <w:rPr>
          <w:b w:val="false"/>
          <w:lang w:val="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pPr>
        <w:pStyle w:val="BodyTextFirstIndent"/>
        <w:bidi w:val="0"/>
        <w:jc w:val="both"/>
        <w:rPr>
          <w:lang w:val="ru-RU"/>
        </w:rPr>
      </w:pPr>
      <w:r>
        <w:rPr>
          <w:b w:val="false"/>
          <w:lang w:val="ru-RU"/>
        </w:rPr>
        <w:t>Конструкции декоративных ограждений не должны содержать элементов, создающих угрозу получения травм.</w:t>
      </w:r>
    </w:p>
    <w:p>
      <w:pPr>
        <w:pStyle w:val="BodyTextFirstIndent"/>
        <w:bidi w:val="0"/>
        <w:jc w:val="both"/>
        <w:rPr>
          <w:lang w:val="ru-RU"/>
        </w:rPr>
      </w:pPr>
      <w:r>
        <w:rPr>
          <w:b w:val="false"/>
          <w:lang w:val="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pPr>
        <w:pStyle w:val="BodyTextFirstIndent"/>
        <w:bidi w:val="0"/>
        <w:jc w:val="both"/>
        <w:rPr>
          <w:lang w:val="ru-RU"/>
        </w:rPr>
      </w:pPr>
      <w:r>
        <w:rPr>
          <w:b w:val="false"/>
          <w:lang w:val="ru-RU"/>
        </w:rPr>
        <w:t>25.10. Элементы озеленения, используемые при обустройстве сезонного (летнего) кафе, должны быть устойчивыми.</w:t>
      </w:r>
    </w:p>
    <w:p>
      <w:pPr>
        <w:pStyle w:val="BodyTextFirstIndent"/>
        <w:bidi w:val="0"/>
        <w:jc w:val="both"/>
        <w:rPr>
          <w:lang w:val="ru-RU"/>
        </w:rPr>
      </w:pPr>
      <w:r>
        <w:rPr>
          <w:b w:val="false"/>
          <w:lang w:val="ru-RU"/>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pPr>
        <w:pStyle w:val="BodyTextFirstIndent"/>
        <w:bidi w:val="0"/>
        <w:jc w:val="both"/>
        <w:rPr>
          <w:lang w:val="ru-RU"/>
        </w:rPr>
      </w:pPr>
      <w:r>
        <w:rPr>
          <w:b w:val="false"/>
          <w:lang w:val="ru-RU"/>
        </w:rPr>
        <w:t>25.11.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З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pPr>
        <w:pStyle w:val="BodyTextFirstIndent"/>
        <w:bidi w:val="0"/>
        <w:jc w:val="both"/>
        <w:rPr>
          <w:lang w:val="ru-RU"/>
        </w:rPr>
      </w:pPr>
      <w:r>
        <w:rPr>
          <w:b w:val="false"/>
          <w:lang w:val="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размщения сезонного (летнего) кафе (разрушенное асфальтобетонное покрытие или покрытие тротуарной плиткой, наличие трещин, выбоин и т.д.).</w:t>
      </w:r>
    </w:p>
    <w:p>
      <w:pPr>
        <w:pStyle w:val="BodyTextFirstIndent"/>
        <w:bidi w:val="0"/>
        <w:jc w:val="both"/>
        <w:rPr>
          <w:lang w:val="ru-RU"/>
        </w:rPr>
      </w:pPr>
      <w:r>
        <w:rPr>
          <w:b w:val="false"/>
          <w:lang w:val="ru-RU"/>
        </w:rPr>
        <w:t xml:space="preserve">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pPr>
        <w:pStyle w:val="BodyTextFirstIndent"/>
        <w:bidi w:val="0"/>
        <w:jc w:val="both"/>
        <w:rPr>
          <w:lang w:val="ru-RU"/>
        </w:rPr>
      </w:pPr>
      <w:r>
        <w:rPr>
          <w:b w:val="false"/>
          <w:lang w:val="ru-RU"/>
        </w:rPr>
        <w:t>25.12.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pPr>
        <w:pStyle w:val="BodyTextFirstIndent"/>
        <w:bidi w:val="0"/>
        <w:jc w:val="both"/>
        <w:rPr>
          <w:lang w:val="ru-RU"/>
        </w:rPr>
      </w:pPr>
      <w:r>
        <w:rPr>
          <w:b w:val="false"/>
          <w:lang w:val="ru-RU"/>
        </w:rPr>
        <w:t>25.13. При эксплуатации сезонного (летнего) кафе не допускается:</w:t>
      </w:r>
    </w:p>
    <w:p>
      <w:pPr>
        <w:pStyle w:val="BodyTextFirstIndent"/>
        <w:bidi w:val="0"/>
        <w:jc w:val="both"/>
        <w:rPr>
          <w:lang w:val="ru-RU"/>
        </w:rPr>
      </w:pPr>
      <w:r>
        <w:rPr>
          <w:b w:val="false"/>
          <w:lang w:val="ru-RU"/>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pPr>
        <w:pStyle w:val="BodyTextFirstIndent"/>
        <w:bidi w:val="0"/>
        <w:jc w:val="both"/>
        <w:rPr>
          <w:lang w:val="ru-RU"/>
        </w:rPr>
      </w:pPr>
      <w:r>
        <w:rPr>
          <w:b w:val="false"/>
          <w:lang w:val="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pPr>
        <w:pStyle w:val="BodyTextFirstIndent"/>
        <w:bidi w:val="0"/>
        <w:jc w:val="both"/>
        <w:rPr>
          <w:lang w:val="ru-RU"/>
        </w:rPr>
      </w:pPr>
      <w:r>
        <w:rPr>
          <w:b w:val="false"/>
          <w:lang w:val="ru-RU"/>
        </w:rPr>
        <w:t>в) использование осветительных приборов вблизи окон жилых помещений в случае прямого попадания на окна световых лучей.</w:t>
      </w:r>
    </w:p>
    <w:p>
      <w:pPr>
        <w:pStyle w:val="BodyTextFirstIndent"/>
        <w:bidi w:val="0"/>
        <w:jc w:val="both"/>
        <w:rPr>
          <w:lang w:val="ru-RU"/>
        </w:rPr>
      </w:pPr>
      <w:r>
        <w:rPr>
          <w:b w:val="false"/>
          <w:lang w:val="ru-RU"/>
        </w:rPr>
        <w:t>25.14. При необходимости проведения аварийных работ собственник и (или)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pPr>
        <w:pStyle w:val="BodyTextFirstIndent"/>
        <w:bidi w:val="0"/>
        <w:jc w:val="both"/>
        <w:rPr>
          <w:lang w:val="ru-RU"/>
        </w:rPr>
      </w:pPr>
      <w:r>
        <w:rPr>
          <w:b w:val="false"/>
          <w:lang w:val="ru-RU"/>
        </w:rPr>
        <w:t>25.15. Элементы оборудования сезонных (летних) кафе должны содержаться в технически исправном состоянии, быть очищенными от загрязнений.</w:t>
      </w:r>
    </w:p>
    <w:p>
      <w:pPr>
        <w:pStyle w:val="BodyTextFirstIndent"/>
        <w:bidi w:val="0"/>
        <w:jc w:val="both"/>
        <w:rPr>
          <w:lang w:val="ru-RU"/>
        </w:rPr>
      </w:pPr>
      <w:r>
        <w:rPr>
          <w:b w:val="false"/>
          <w:lang w:val="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pPr>
        <w:pStyle w:val="BodyTextFirstIndent"/>
        <w:bidi w:val="0"/>
        <w:jc w:val="both"/>
        <w:rPr>
          <w:lang w:val="ru-RU"/>
        </w:rPr>
      </w:pPr>
      <w:r>
        <w:rPr>
          <w:b w:val="false"/>
          <w:lang w:val="ru-RU"/>
        </w:rPr>
        <w:t>2. Настоящее решение подлежит официальному опубликованию, размещению на официальном сайте Кирилловского муниципального округа в информационно-телекоммуникационной сети «Интернет», вступает в силу с 01 марта 2025 года, но не ранее чем по истечении 90 дней после дня его официального опубликования.</w:t>
      </w:r>
    </w:p>
    <w:p>
      <w:pPr>
        <w:pStyle w:val="BodyTextFirstIndent"/>
        <w:bidi w:val="0"/>
        <w:jc w:val="both"/>
        <w:rPr>
          <w:lang w:val="ru-RU"/>
        </w:rPr>
      </w:pPr>
      <w:r>
        <w:rPr>
          <w:b w:val="false"/>
          <w:lang w:val="ru-RU"/>
        </w:rPr>
      </w:r>
    </w:p>
    <w:p>
      <w:pPr>
        <w:pStyle w:val="BodyTextFirstIndent"/>
        <w:bidi w:val="0"/>
        <w:ind w:hanging="0" w:left="0" w:right="0"/>
        <w:jc w:val="both"/>
        <w:rPr>
          <w:lang w:val="ru-RU"/>
        </w:rPr>
      </w:pPr>
      <w:r>
        <w:rPr>
          <w:b w:val="false"/>
          <w:lang w:val="ru-RU"/>
        </w:rPr>
      </w:r>
    </w:p>
    <w:tbl>
      <w:tblPr>
        <w:tblW w:w="10199" w:type="dxa"/>
        <w:jc w:val="left"/>
        <w:tblInd w:w="0" w:type="dxa"/>
        <w:tblLayout w:type="fixed"/>
        <w:tblCellMar>
          <w:top w:w="0" w:type="dxa"/>
          <w:left w:w="0" w:type="dxa"/>
          <w:bottom w:w="0" w:type="dxa"/>
          <w:right w:w="0" w:type="dxa"/>
        </w:tblCellMar>
      </w:tblPr>
      <w:tblGrid>
        <w:gridCol w:w="5424"/>
        <w:gridCol w:w="1102"/>
        <w:gridCol w:w="3673"/>
      </w:tblGrid>
      <w:tr>
        <w:trPr/>
        <w:tc>
          <w:tcPr>
            <w:tcW w:w="5424" w:type="dxa"/>
            <w:tcBorders/>
          </w:tcPr>
          <w:p>
            <w:pPr>
              <w:pStyle w:val="BodyTextFirstIndent"/>
              <w:bidi w:val="0"/>
              <w:ind w:hanging="0" w:left="0" w:right="0"/>
              <w:jc w:val="both"/>
              <w:rPr>
                <w:lang w:val="ru-RU"/>
              </w:rPr>
            </w:pPr>
            <w:r>
              <w:rPr>
                <w:b w:val="false"/>
                <w:lang w:val="ru-RU"/>
              </w:rPr>
              <w:t xml:space="preserve">Председатель Представительного </w:t>
            </w:r>
          </w:p>
          <w:p>
            <w:pPr>
              <w:pStyle w:val="BodyTextFirstIndent"/>
              <w:bidi w:val="0"/>
              <w:ind w:hanging="0" w:left="0" w:right="0"/>
              <w:jc w:val="both"/>
              <w:rPr>
                <w:lang w:val="ru-RU"/>
              </w:rPr>
            </w:pPr>
            <w:r>
              <w:rPr>
                <w:b w:val="false"/>
                <w:lang w:val="ru-RU"/>
              </w:rPr>
              <w:t xml:space="preserve">Собрания Кирилловского муниципального </w:t>
            </w:r>
          </w:p>
          <w:p>
            <w:pPr>
              <w:pStyle w:val="BodyTextFirstIndent"/>
              <w:bidi w:val="0"/>
              <w:ind w:hanging="0" w:left="0" w:right="0"/>
              <w:jc w:val="both"/>
              <w:rPr>
                <w:lang w:val="ru-RU"/>
              </w:rPr>
            </w:pPr>
            <w:r>
              <w:rPr>
                <w:b w:val="false"/>
                <w:lang w:val="ru-RU"/>
              </w:rPr>
              <w:t>округа Вологодской области</w:t>
            </w:r>
          </w:p>
        </w:tc>
        <w:tc>
          <w:tcPr>
            <w:tcW w:w="1102" w:type="dxa"/>
            <w:tcBorders/>
          </w:tcPr>
          <w:p>
            <w:pPr>
              <w:pStyle w:val="Style37"/>
              <w:bidi w:val="0"/>
              <w:jc w:val="both"/>
              <w:rPr>
                <w:lang w:val="ru-RU"/>
              </w:rPr>
            </w:pPr>
            <w:r>
              <w:rPr>
                <w:b w:val="false"/>
                <w:lang w:val="ru-RU"/>
              </w:rPr>
            </w:r>
          </w:p>
        </w:tc>
        <w:tc>
          <w:tcPr>
            <w:tcW w:w="3673" w:type="dxa"/>
            <w:tcBorders/>
          </w:tcPr>
          <w:p>
            <w:pPr>
              <w:pStyle w:val="Style37"/>
              <w:bidi w:val="0"/>
              <w:jc w:val="both"/>
              <w:rPr>
                <w:lang w:val="ru-RU"/>
              </w:rPr>
            </w:pPr>
            <w:r>
              <w:rPr>
                <w:b w:val="false"/>
                <w:lang w:val="ru-RU"/>
              </w:rPr>
              <w:t>Глава Кирилловского муниципального округа Вологодской области</w:t>
            </w:r>
          </w:p>
        </w:tc>
      </w:tr>
      <w:tr>
        <w:trPr/>
        <w:tc>
          <w:tcPr>
            <w:tcW w:w="5424" w:type="dxa"/>
            <w:tcBorders/>
          </w:tcPr>
          <w:p>
            <w:pPr>
              <w:pStyle w:val="BodyTextFirstIndent"/>
              <w:bidi w:val="0"/>
              <w:ind w:hanging="0" w:left="0" w:right="0"/>
              <w:jc w:val="both"/>
              <w:rPr>
                <w:lang w:val="ru-RU"/>
              </w:rPr>
            </w:pPr>
            <w:r>
              <w:rPr>
                <w:b w:val="false"/>
                <w:lang w:val="ru-RU"/>
              </w:rPr>
              <w:t xml:space="preserve">  </w:t>
            </w:r>
          </w:p>
          <w:p>
            <w:pPr>
              <w:pStyle w:val="BodyTextFirstIndent"/>
              <w:bidi w:val="0"/>
              <w:ind w:hanging="0" w:left="0" w:right="0"/>
              <w:jc w:val="right"/>
              <w:rPr>
                <w:lang w:val="ru-RU"/>
              </w:rPr>
            </w:pPr>
            <w:r>
              <w:rPr>
                <w:b w:val="false"/>
                <w:lang w:val="ru-RU"/>
              </w:rPr>
              <w:t xml:space="preserve">     </w:t>
            </w:r>
            <w:r>
              <w:rPr>
                <w:b w:val="false"/>
                <w:lang w:val="ru-RU"/>
              </w:rPr>
              <w:t>В.П. Шачин</w:t>
              <w:tab/>
            </w:r>
          </w:p>
        </w:tc>
        <w:tc>
          <w:tcPr>
            <w:tcW w:w="1102" w:type="dxa"/>
            <w:tcBorders/>
          </w:tcPr>
          <w:p>
            <w:pPr>
              <w:pStyle w:val="Style37"/>
              <w:bidi w:val="0"/>
              <w:jc w:val="both"/>
              <w:rPr>
                <w:lang w:val="ru-RU"/>
              </w:rPr>
            </w:pPr>
            <w:r>
              <w:rPr>
                <w:b w:val="false"/>
                <w:lang w:val="ru-RU"/>
              </w:rPr>
            </w:r>
          </w:p>
        </w:tc>
        <w:tc>
          <w:tcPr>
            <w:tcW w:w="3673" w:type="dxa"/>
            <w:tcBorders/>
          </w:tcPr>
          <w:p>
            <w:pPr>
              <w:pStyle w:val="Style37"/>
              <w:bidi w:val="0"/>
              <w:jc w:val="both"/>
              <w:rPr>
                <w:lang w:val="ru-RU"/>
              </w:rPr>
            </w:pPr>
            <w:r>
              <w:rPr>
                <w:b w:val="false"/>
                <w:lang w:val="ru-RU"/>
              </w:rPr>
              <w:t xml:space="preserve">    </w:t>
            </w:r>
          </w:p>
          <w:p>
            <w:pPr>
              <w:pStyle w:val="Style37"/>
              <w:bidi w:val="0"/>
              <w:jc w:val="right"/>
              <w:rPr>
                <w:lang w:val="ru-RU"/>
              </w:rPr>
            </w:pPr>
            <w:r>
              <w:rPr>
                <w:b w:val="false"/>
                <w:lang w:val="ru-RU"/>
              </w:rPr>
              <w:t xml:space="preserve">   </w:t>
            </w:r>
            <w:r>
              <w:rPr>
                <w:b w:val="false"/>
                <w:lang w:val="ru-RU"/>
              </w:rPr>
              <w:t>А.Н. Тюляндин</w:t>
            </w:r>
          </w:p>
        </w:tc>
      </w:tr>
    </w:tbl>
    <w:p>
      <w:pPr>
        <w:pStyle w:val="BodyTextFirstIndent"/>
        <w:bidi w:val="0"/>
        <w:ind w:hanging="0" w:left="0" w:right="0"/>
        <w:jc w:val="both"/>
        <w:rPr>
          <w:lang w:val="ru-RU"/>
        </w:rPr>
      </w:pPr>
      <w:r>
        <w:rPr>
          <w:b w:val="false"/>
          <w:lang w:val="ru-RU"/>
        </w:rPr>
      </w:r>
    </w:p>
    <w:sectPr>
      <w:type w:val="nextPage"/>
      <w:pgSz w:w="11906" w:h="16838"/>
      <w:pgMar w:left="1134" w:right="567"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PT Astra Serif">
    <w:charset w:val="cc"/>
    <w:family w:val="auto"/>
    <w:pitch w:val="default"/>
  </w:font>
  <w:font w:name="Arial">
    <w:charset w:val="cc"/>
    <w:family w:val="auto"/>
    <w:pitch w:val="default"/>
  </w:font>
  <w:font w:name="OpenSymbol">
    <w:altName w:val="Arial Unicode MS"/>
    <w:charset w:val="cc"/>
    <w:family w:val="auto"/>
    <w:pitch w:val="default"/>
  </w:font>
  <w:font w:name="Liberation Mono">
    <w:altName w:val="Courier New"/>
    <w:charset w:val="cc"/>
    <w:family w:val="auto"/>
    <w:pitch w:val="default"/>
  </w:font>
  <w:font w:name="Liberation Serif">
    <w:altName w:val="Times New Roman"/>
    <w:charset w:val="cc"/>
    <w:family w:val="auto"/>
    <w:pitch w:val="default"/>
  </w:font>
</w:fonts>
</file>

<file path=word/settings.xml><?xml version="1.0" encoding="utf-8"?>
<w:settings xmlns:w="http://schemas.openxmlformats.org/wordprocessingml/2006/main">
  <w:zoom w:percent="100"/>
  <w:defaultTabStop w:val="709"/>
  <w:mailMerge>
    <w:mainDocumentType w:val="formLetters"/>
    <w:dataType w:val="textFile"/>
    <w:query w:val="SELECT * FROM Адреса.dbo.Главная$"/>
  </w:mailMerge>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Cs w:val="24"/>
        <w:lang w:val="ru-RU" w:eastAsia="zh-CN" w:bidi="hi-IN"/>
      </w:rPr>
    </w:rPrDefault>
    <w:pPrDefault>
      <w:pPr>
        <w:suppressAutoHyphens w:val="true"/>
      </w:pPr>
    </w:pPrDefault>
  </w:docDefaults>
  <w:style w:type="paragraph" w:styleId="Normal">
    <w:name w:val="Normal"/>
    <w:basedOn w:val="DStyleparagraph"/>
    <w:qFormat/>
    <w:pPr>
      <w:spacing w:lineRule="auto" w:line="240"/>
      <w:jc w:val="center"/>
    </w:pPr>
    <w:rPr>
      <w:rFonts w:ascii="PT Astra Serif" w:hAnsi="PT Astra Serif" w:cs="PT Astra Serif"/>
      <w:sz w:val="28"/>
    </w:rPr>
  </w:style>
  <w:style w:type="paragraph" w:styleId="Heading1">
    <w:name w:val="Heading 1"/>
    <w:basedOn w:val="Style23"/>
    <w:qFormat/>
    <w:pPr>
      <w:spacing w:before="0" w:after="0"/>
    </w:pPr>
    <w:rPr/>
  </w:style>
  <w:style w:type="paragraph" w:styleId="Heading2">
    <w:name w:val="Heading 2"/>
    <w:basedOn w:val="Style23"/>
    <w:qFormat/>
    <w:pPr>
      <w:spacing w:before="0" w:after="0"/>
    </w:pPr>
    <w:rPr/>
  </w:style>
  <w:style w:type="paragraph" w:styleId="Heading3">
    <w:name w:val="Heading 3"/>
    <w:basedOn w:val="Style23"/>
    <w:qFormat/>
    <w:pPr>
      <w:spacing w:before="0" w:after="0"/>
    </w:pPr>
    <w:rPr/>
  </w:style>
  <w:style w:type="paragraph" w:styleId="Heading4">
    <w:name w:val="Heading 4"/>
    <w:basedOn w:val="Style23"/>
    <w:qFormat/>
    <w:pPr>
      <w:spacing w:before="0" w:after="0"/>
    </w:pPr>
    <w:rPr/>
  </w:style>
  <w:style w:type="paragraph" w:styleId="Heading5">
    <w:name w:val="Heading 5"/>
    <w:basedOn w:val="Style23"/>
    <w:qFormat/>
    <w:pPr>
      <w:spacing w:before="0" w:after="0"/>
    </w:pPr>
    <w:rPr/>
  </w:style>
  <w:style w:type="paragraph" w:styleId="Heading6">
    <w:name w:val="Heading 6"/>
    <w:basedOn w:val="Style23"/>
    <w:qFormat/>
    <w:pPr/>
    <w:rPr/>
  </w:style>
  <w:style w:type="paragraph" w:styleId="Heading7">
    <w:name w:val="Heading 7"/>
    <w:basedOn w:val="Style23"/>
    <w:qFormat/>
    <w:pPr>
      <w:spacing w:before="0" w:after="0"/>
    </w:pPr>
    <w:rPr/>
  </w:style>
  <w:style w:type="paragraph" w:styleId="Heading8">
    <w:name w:val="Heading 8"/>
    <w:basedOn w:val="Style23"/>
    <w:qFormat/>
    <w:pPr>
      <w:spacing w:before="0" w:after="0"/>
    </w:pPr>
    <w:rPr/>
  </w:style>
  <w:style w:type="paragraph" w:styleId="Heading9">
    <w:name w:val="Heading 9"/>
    <w:basedOn w:val="Style23"/>
    <w:qFormat/>
    <w:pPr>
      <w:spacing w:before="0" w:after="0"/>
    </w:pPr>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1">
    <w:name w:val="footnote reference1"/>
    <w:qFormat/>
    <w:rPr>
      <w:vertAlign w:val="superscript"/>
    </w:rPr>
  </w:style>
  <w:style w:type="character" w:styleId="EndnoteTextChar">
    <w:name w:val="Endnote Text Char"/>
    <w:qFormat/>
    <w:rPr>
      <w:sz w:val="20"/>
    </w:rPr>
  </w:style>
  <w:style w:type="character" w:styleId="Endnotereference1">
    <w:name w:val="endnote reference1"/>
    <w:qFormat/>
    <w:rPr>
      <w:vertAlign w:val="superscript"/>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FollowedHyperlink">
    <w:name w:val="FollowedHyperlink"/>
    <w:rPr>
      <w:color w:val="800000"/>
      <w:u w:val="single"/>
    </w:rPr>
  </w:style>
  <w:style w:type="character" w:styleId="Style10">
    <w:name w:val="Заполнитель"/>
    <w:qFormat/>
    <w:rPr>
      <w:smallCaps/>
      <w:color w:val="008080"/>
      <w:u w:val="single"/>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rPr>
  </w:style>
  <w:style w:type="character" w:styleId="EndnoteReference">
    <w:name w:val="Endnote Reference"/>
    <w:rPr>
      <w:vertAlign w:val="superscript"/>
    </w:rPr>
  </w:style>
  <w:style w:type="character" w:styleId="Style14">
    <w:name w:val="Фуригана"/>
    <w:qFormat/>
    <w:rPr>
      <w:sz w:val="12"/>
      <w:u w:val="none"/>
    </w:rPr>
  </w:style>
  <w:style w:type="character" w:styleId="Style15">
    <w:name w:val="Вертикальное направление символов"/>
    <w:qFormat/>
    <w:rPr/>
  </w:style>
  <w:style w:type="character" w:styleId="Emphasis">
    <w:name w:val="Emphasis"/>
    <w:qFormat/>
    <w:rPr>
      <w:i/>
    </w:rPr>
  </w:style>
  <w:style w:type="character" w:styleId="Style16">
    <w:name w:val="Цитата"/>
    <w:qFormat/>
    <w:rPr>
      <w:i/>
    </w:rPr>
  </w:style>
  <w:style w:type="character" w:styleId="Strong">
    <w:name w:val="Strong"/>
    <w:qFormat/>
    <w:rPr>
      <w:b/>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T1">
    <w:name w:val="T1"/>
    <w:qFormat/>
    <w:rPr>
      <w:rFonts w:ascii="OpenSymbol" w:hAnsi="OpenSymbol" w:eastAsia="OpenSymbol" w:cs="OpenSymbol"/>
    </w:rPr>
  </w:style>
  <w:style w:type="character" w:styleId="T2">
    <w:name w:val="T2"/>
    <w:qFormat/>
    <w:rPr>
      <w:rFonts w:ascii="OpenSymbol" w:hAnsi="OpenSymbol" w:eastAsia="OpenSymbol" w:cs="OpenSymbol"/>
    </w:rPr>
  </w:style>
  <w:style w:type="character" w:styleId="T3">
    <w:name w:val="T3"/>
    <w:qFormat/>
    <w:rPr>
      <w:rFonts w:ascii="OpenSymbol" w:hAnsi="OpenSymbol" w:eastAsia="OpenSymbol" w:cs="OpenSymbol"/>
    </w:rPr>
  </w:style>
  <w:style w:type="character" w:styleId="T4">
    <w:name w:val="T4"/>
    <w:qFormat/>
    <w:rPr>
      <w:rFonts w:ascii="OpenSymbol" w:hAnsi="OpenSymbol" w:eastAsia="OpenSymbol" w:cs="OpenSymbol"/>
    </w:rPr>
  </w:style>
  <w:style w:type="character" w:styleId="T5">
    <w:name w:val="T5"/>
    <w:qFormat/>
    <w:rPr>
      <w:rFonts w:ascii="OpenSymbol" w:hAnsi="OpenSymbol" w:eastAsia="OpenSymbol" w:cs="OpenSymbol"/>
    </w:rPr>
  </w:style>
  <w:style w:type="character" w:styleId="T6">
    <w:name w:val="T6"/>
    <w:qFormat/>
    <w:rPr>
      <w:rFonts w:ascii="OpenSymbol" w:hAnsi="OpenSymbol" w:eastAsia="OpenSymbol" w:cs="OpenSymbol"/>
    </w:rPr>
  </w:style>
  <w:style w:type="character" w:styleId="T7">
    <w:name w:val="T7"/>
    <w:qFormat/>
    <w:rPr>
      <w:rFonts w:ascii="PT Astra Serif" w:hAnsi="PT Astra Serif"/>
    </w:rPr>
  </w:style>
  <w:style w:type="character" w:styleId="T8">
    <w:name w:val="T8"/>
    <w:qFormat/>
    <w:rPr>
      <w:rFonts w:ascii="PT Astra Serif" w:hAnsi="PT Astra Serif"/>
    </w:rPr>
  </w:style>
  <w:style w:type="character" w:styleId="T9">
    <w:name w:val="T9"/>
    <w:qFormat/>
    <w:rPr>
      <w:rFonts w:ascii="PT Astra Serif" w:hAnsi="PT Astra Serif"/>
    </w:rPr>
  </w:style>
  <w:style w:type="character" w:styleId="T10">
    <w:name w:val="T10"/>
    <w:qFormat/>
    <w:rPr>
      <w:rFonts w:ascii="PT Astra Serif" w:hAnsi="PT Astra Serif"/>
    </w:rPr>
  </w:style>
  <w:style w:type="character" w:styleId="T11">
    <w:name w:val="T11"/>
    <w:qFormat/>
    <w:rPr>
      <w:rFonts w:ascii="PT Astra Serif" w:hAnsi="PT Astra Serif"/>
    </w:rPr>
  </w:style>
  <w:style w:type="character" w:styleId="T12">
    <w:name w:val="T12"/>
    <w:qFormat/>
    <w:rPr>
      <w:rFonts w:ascii="PT Astra Serif" w:hAnsi="PT Astra Serif"/>
    </w:rPr>
  </w:style>
  <w:style w:type="character" w:styleId="T13">
    <w:name w:val="T13"/>
    <w:qFormat/>
    <w:rPr>
      <w:rFonts w:ascii="PT Astra Serif" w:hAnsi="PT Astra Serif"/>
    </w:rPr>
  </w:style>
  <w:style w:type="character" w:styleId="T14">
    <w:name w:val="T14"/>
    <w:qFormat/>
    <w:rPr>
      <w:rFonts w:ascii="PT Astra Serif" w:hAnsi="PT Astra Serif"/>
    </w:rPr>
  </w:style>
  <w:style w:type="character" w:styleId="T15">
    <w:name w:val="T15"/>
    <w:qFormat/>
    <w:rPr>
      <w:rFonts w:ascii="PT Astra Serif" w:hAnsi="PT Astra Serif"/>
    </w:rPr>
  </w:style>
  <w:style w:type="character" w:styleId="T16">
    <w:name w:val="T16"/>
    <w:qFormat/>
    <w:rPr>
      <w:rFonts w:ascii="OpenSymbol" w:hAnsi="OpenSymbol" w:eastAsia="OpenSymbol" w:cs="OpenSymbol"/>
    </w:rPr>
  </w:style>
  <w:style w:type="character" w:styleId="T17">
    <w:name w:val="T17"/>
    <w:qFormat/>
    <w:rPr>
      <w:rFonts w:ascii="OpenSymbol" w:hAnsi="OpenSymbol" w:eastAsia="OpenSymbol" w:cs="OpenSymbol"/>
    </w:rPr>
  </w:style>
  <w:style w:type="character" w:styleId="T18">
    <w:name w:val="T18"/>
    <w:qFormat/>
    <w:rPr>
      <w:rFonts w:ascii="OpenSymbol" w:hAnsi="OpenSymbol" w:eastAsia="OpenSymbol" w:cs="OpenSymbol"/>
    </w:rPr>
  </w:style>
  <w:style w:type="character" w:styleId="T19">
    <w:name w:val="T19"/>
    <w:qFormat/>
    <w:rPr>
      <w:rFonts w:ascii="OpenSymbol" w:hAnsi="OpenSymbol" w:eastAsia="OpenSymbol" w:cs="OpenSymbol"/>
    </w:rPr>
  </w:style>
  <w:style w:type="character" w:styleId="T20">
    <w:name w:val="T20"/>
    <w:qFormat/>
    <w:rPr>
      <w:rFonts w:ascii="OpenSymbol" w:hAnsi="OpenSymbol" w:eastAsia="OpenSymbol" w:cs="OpenSymbol"/>
    </w:rPr>
  </w:style>
  <w:style w:type="character" w:styleId="T21">
    <w:name w:val="T21"/>
    <w:qFormat/>
    <w:rPr>
      <w:rFonts w:ascii="OpenSymbol" w:hAnsi="OpenSymbol" w:eastAsia="OpenSymbol" w:cs="OpenSymbol"/>
    </w:rPr>
  </w:style>
  <w:style w:type="character" w:styleId="T22">
    <w:name w:val="T22"/>
    <w:qFormat/>
    <w:rPr>
      <w:rFonts w:ascii="OpenSymbol" w:hAnsi="OpenSymbol" w:eastAsia="OpenSymbol" w:cs="OpenSymbol"/>
    </w:rPr>
  </w:style>
  <w:style w:type="character" w:styleId="T23">
    <w:name w:val="T23"/>
    <w:qFormat/>
    <w:rPr>
      <w:rFonts w:ascii="OpenSymbol" w:hAnsi="OpenSymbol" w:eastAsia="OpenSymbol" w:cs="OpenSymbol"/>
    </w:rPr>
  </w:style>
  <w:style w:type="character" w:styleId="T24">
    <w:name w:val="T24"/>
    <w:qFormat/>
    <w:rPr>
      <w:rFonts w:ascii="OpenSymbol" w:hAnsi="OpenSymbol" w:eastAsia="OpenSymbol" w:cs="OpenSymbol"/>
    </w:rPr>
  </w:style>
  <w:style w:type="character" w:styleId="T25">
    <w:name w:val="T25"/>
    <w:qFormat/>
    <w:rPr>
      <w:rFonts w:ascii="OpenSymbol" w:hAnsi="OpenSymbol" w:eastAsia="OpenSymbol" w:cs="OpenSymbol"/>
    </w:rPr>
  </w:style>
  <w:style w:type="character" w:styleId="T26">
    <w:name w:val="T26"/>
    <w:qFormat/>
    <w:rPr>
      <w:rFonts w:ascii="OpenSymbol" w:hAnsi="OpenSymbol" w:eastAsia="OpenSymbol" w:cs="OpenSymbol"/>
    </w:rPr>
  </w:style>
  <w:style w:type="character" w:styleId="T27">
    <w:name w:val="T27"/>
    <w:qFormat/>
    <w:rPr>
      <w:rFonts w:ascii="OpenSymbol" w:hAnsi="OpenSymbol" w:eastAsia="OpenSymbol" w:cs="OpenSymbol"/>
    </w:rPr>
  </w:style>
  <w:style w:type="character" w:styleId="T28">
    <w:name w:val="T28"/>
    <w:qFormat/>
    <w:rPr>
      <w:rFonts w:ascii="OpenSymbol" w:hAnsi="OpenSymbol" w:eastAsia="OpenSymbol" w:cs="OpenSymbol"/>
    </w:rPr>
  </w:style>
  <w:style w:type="character" w:styleId="T29">
    <w:name w:val="T29"/>
    <w:qFormat/>
    <w:rPr>
      <w:rFonts w:ascii="OpenSymbol" w:hAnsi="OpenSymbol" w:eastAsia="OpenSymbol" w:cs="OpenSymbol"/>
    </w:rPr>
  </w:style>
  <w:style w:type="character" w:styleId="T30">
    <w:name w:val="T30"/>
    <w:qFormat/>
    <w:rPr>
      <w:rFonts w:ascii="OpenSymbol" w:hAnsi="OpenSymbol" w:eastAsia="OpenSymbol" w:cs="OpenSymbol"/>
    </w:rPr>
  </w:style>
  <w:style w:type="character" w:styleId="T31">
    <w:name w:val="T31"/>
    <w:qFormat/>
    <w:rPr>
      <w:rFonts w:ascii="OpenSymbol" w:hAnsi="OpenSymbol" w:eastAsia="OpenSymbol" w:cs="OpenSymbol"/>
    </w:rPr>
  </w:style>
  <w:style w:type="character" w:styleId="T32">
    <w:name w:val="T32"/>
    <w:qFormat/>
    <w:rPr>
      <w:rFonts w:ascii="OpenSymbol" w:hAnsi="OpenSymbol" w:eastAsia="OpenSymbol" w:cs="OpenSymbol"/>
    </w:rPr>
  </w:style>
  <w:style w:type="character" w:styleId="T33">
    <w:name w:val="T33"/>
    <w:qFormat/>
    <w:rPr>
      <w:rFonts w:ascii="OpenSymbol" w:hAnsi="OpenSymbol" w:eastAsia="OpenSymbol" w:cs="OpenSymbol"/>
    </w:rPr>
  </w:style>
  <w:style w:type="character" w:styleId="T34">
    <w:name w:val="T34"/>
    <w:qFormat/>
    <w:rPr>
      <w:rFonts w:ascii="OpenSymbol" w:hAnsi="OpenSymbol" w:eastAsia="OpenSymbol" w:cs="OpenSymbol"/>
    </w:rPr>
  </w:style>
  <w:style w:type="character" w:styleId="T35">
    <w:name w:val="T35"/>
    <w:qFormat/>
    <w:rPr>
      <w:rFonts w:ascii="OpenSymbol" w:hAnsi="OpenSymbol" w:eastAsia="OpenSymbol" w:cs="OpenSymbol"/>
    </w:rPr>
  </w:style>
  <w:style w:type="character" w:styleId="T36">
    <w:name w:val="T36"/>
    <w:qFormat/>
    <w:rPr>
      <w:rFonts w:ascii="OpenSymbol" w:hAnsi="OpenSymbol" w:eastAsia="OpenSymbol" w:cs="OpenSymbol"/>
    </w:rPr>
  </w:style>
  <w:style w:type="character" w:styleId="T37">
    <w:name w:val="T37"/>
    <w:qFormat/>
    <w:rPr>
      <w:rFonts w:ascii="OpenSymbol" w:hAnsi="OpenSymbol" w:eastAsia="OpenSymbol" w:cs="OpenSymbol"/>
    </w:rPr>
  </w:style>
  <w:style w:type="character" w:styleId="T38">
    <w:name w:val="T38"/>
    <w:qFormat/>
    <w:rPr>
      <w:rFonts w:ascii="OpenSymbol" w:hAnsi="OpenSymbol" w:eastAsia="OpenSymbol" w:cs="OpenSymbol"/>
    </w:rPr>
  </w:style>
  <w:style w:type="character" w:styleId="T39">
    <w:name w:val="T39"/>
    <w:qFormat/>
    <w:rPr>
      <w:rFonts w:ascii="OpenSymbol" w:hAnsi="OpenSymbol" w:eastAsia="OpenSymbol" w:cs="OpenSymbol"/>
    </w:rPr>
  </w:style>
  <w:style w:type="character" w:styleId="T40">
    <w:name w:val="T40"/>
    <w:qFormat/>
    <w:rPr>
      <w:rFonts w:ascii="OpenSymbol" w:hAnsi="OpenSymbol" w:eastAsia="OpenSymbol" w:cs="OpenSymbol"/>
    </w:rPr>
  </w:style>
  <w:style w:type="character" w:styleId="T41">
    <w:name w:val="T41"/>
    <w:qFormat/>
    <w:rPr>
      <w:rFonts w:ascii="OpenSymbol" w:hAnsi="OpenSymbol" w:eastAsia="OpenSymbol" w:cs="OpenSymbol"/>
    </w:rPr>
  </w:style>
  <w:style w:type="character" w:styleId="T42">
    <w:name w:val="T42"/>
    <w:qFormat/>
    <w:rPr>
      <w:rFonts w:ascii="OpenSymbol" w:hAnsi="OpenSymbol" w:eastAsia="OpenSymbol" w:cs="OpenSymbol"/>
    </w:rPr>
  </w:style>
  <w:style w:type="character" w:styleId="T43">
    <w:name w:val="T43"/>
    <w:qFormat/>
    <w:rPr>
      <w:rFonts w:ascii="OpenSymbol" w:hAnsi="OpenSymbol" w:eastAsia="OpenSymbol" w:cs="OpenSymbol"/>
    </w:rPr>
  </w:style>
  <w:style w:type="character" w:styleId="T44">
    <w:name w:val="T44"/>
    <w:qFormat/>
    <w:rPr>
      <w:rFonts w:ascii="OpenSymbol" w:hAnsi="OpenSymbol" w:eastAsia="OpenSymbol" w:cs="OpenSymbol"/>
    </w:rPr>
  </w:style>
  <w:style w:type="character" w:styleId="T45">
    <w:name w:val="T45"/>
    <w:qFormat/>
    <w:rPr>
      <w:rFonts w:ascii="OpenSymbol" w:hAnsi="OpenSymbol" w:eastAsia="OpenSymbol" w:cs="OpenSymbol"/>
    </w:rPr>
  </w:style>
  <w:style w:type="character" w:styleId="T46">
    <w:name w:val="T46"/>
    <w:qFormat/>
    <w:rPr>
      <w:rFonts w:ascii="OpenSymbol" w:hAnsi="OpenSymbol" w:eastAsia="OpenSymbol" w:cs="OpenSymbol"/>
    </w:rPr>
  </w:style>
  <w:style w:type="character" w:styleId="T47">
    <w:name w:val="T47"/>
    <w:qFormat/>
    <w:rPr>
      <w:rFonts w:ascii="OpenSymbol" w:hAnsi="OpenSymbol" w:eastAsia="OpenSymbol" w:cs="OpenSymbol"/>
    </w:rPr>
  </w:style>
  <w:style w:type="character" w:styleId="T48">
    <w:name w:val="T48"/>
    <w:qFormat/>
    <w:rPr>
      <w:rFonts w:ascii="OpenSymbol" w:hAnsi="OpenSymbol" w:eastAsia="OpenSymbol" w:cs="OpenSymbol"/>
    </w:rPr>
  </w:style>
  <w:style w:type="character" w:styleId="T49">
    <w:name w:val="T49"/>
    <w:qFormat/>
    <w:rPr>
      <w:rFonts w:ascii="OpenSymbol" w:hAnsi="OpenSymbol" w:eastAsia="OpenSymbol" w:cs="OpenSymbol"/>
    </w:rPr>
  </w:style>
  <w:style w:type="character" w:styleId="T50">
    <w:name w:val="T50"/>
    <w:qFormat/>
    <w:rPr>
      <w:rFonts w:ascii="OpenSymbol" w:hAnsi="OpenSymbol" w:eastAsia="OpenSymbol" w:cs="OpenSymbol"/>
    </w:rPr>
  </w:style>
  <w:style w:type="character" w:styleId="T51">
    <w:name w:val="T51"/>
    <w:qFormat/>
    <w:rPr>
      <w:rFonts w:ascii="OpenSymbol" w:hAnsi="OpenSymbol" w:eastAsia="OpenSymbol" w:cs="OpenSymbol"/>
    </w:rPr>
  </w:style>
  <w:style w:type="paragraph" w:styleId="Normal1">
    <w:name w:val="Normal1"/>
    <w:qFormat/>
    <w:pPr>
      <w:widowControl w:val="false"/>
      <w:bidi w:val="0"/>
    </w:pPr>
    <w:rPr>
      <w:sz w:val="20"/>
      <w:lang w:val="ru-RU" w:eastAsia="zh-CN" w:bidi="hi-IN"/>
    </w:rPr>
  </w:style>
  <w:style w:type="paragraph" w:styleId="ListParagraph">
    <w:name w:val="List Paragraph"/>
    <w:basedOn w:val="Normal1"/>
    <w:qFormat/>
    <w:pPr>
      <w:spacing w:before="0" w:after="0"/>
      <w:ind w:left="720"/>
      <w:contextualSpacing/>
    </w:pPr>
    <w:rPr/>
  </w:style>
  <w:style w:type="paragraph" w:styleId="NoSpacing">
    <w:name w:val="No Spacing"/>
    <w:qFormat/>
    <w:pPr>
      <w:widowControl w:val="false"/>
      <w:bidi w:val="0"/>
      <w:spacing w:lineRule="auto" w:line="240" w:before="0" w:after="0"/>
    </w:pPr>
    <w:rPr>
      <w:sz w:val="20"/>
      <w:lang w:val="ru-RU" w:eastAsia="zh-CN" w:bidi="hi-IN"/>
    </w:rPr>
  </w:style>
  <w:style w:type="paragraph" w:styleId="Quote">
    <w:name w:val="Quote"/>
    <w:basedOn w:val="Normal1"/>
    <w:qFormat/>
    <w:pPr>
      <w:ind w:left="720" w:right="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contextualSpacing/>
    </w:pPr>
    <w:rPr>
      <w:i/>
    </w:rPr>
  </w:style>
  <w:style w:type="paragraph" w:styleId="Footnotetext1">
    <w:name w:val="footnote text1"/>
    <w:basedOn w:val="Normal1"/>
    <w:qFormat/>
    <w:pPr>
      <w:spacing w:lineRule="auto" w:line="240" w:before="0" w:after="40"/>
    </w:pPr>
    <w:rPr>
      <w:sz w:val="18"/>
    </w:rPr>
  </w:style>
  <w:style w:type="paragraph" w:styleId="Endnotetext1">
    <w:name w:val="endnote text1"/>
    <w:basedOn w:val="Normal1"/>
    <w:qFormat/>
    <w:pPr>
      <w:spacing w:lineRule="auto" w:line="240" w:before="0" w:after="0"/>
    </w:pPr>
    <w:rPr>
      <w:sz w:val="20"/>
    </w:rPr>
  </w:style>
  <w:style w:type="paragraph" w:styleId="Toc11">
    <w:name w:val="toc 11"/>
    <w:basedOn w:val="Normal1"/>
    <w:qFormat/>
    <w:pPr>
      <w:spacing w:before="0" w:after="57"/>
      <w:ind w:hanging="0" w:left="0" w:right="0"/>
    </w:pPr>
    <w:rPr/>
  </w:style>
  <w:style w:type="paragraph" w:styleId="Toc21">
    <w:name w:val="toc 21"/>
    <w:basedOn w:val="Normal1"/>
    <w:qFormat/>
    <w:pPr>
      <w:spacing w:before="0" w:after="57"/>
      <w:ind w:hanging="0" w:left="283" w:right="0"/>
    </w:pPr>
    <w:rPr/>
  </w:style>
  <w:style w:type="paragraph" w:styleId="Toc31">
    <w:name w:val="toc 31"/>
    <w:basedOn w:val="Normal1"/>
    <w:qFormat/>
    <w:pPr>
      <w:spacing w:before="0" w:after="57"/>
      <w:ind w:hanging="0" w:left="567" w:right="0"/>
    </w:pPr>
    <w:rPr/>
  </w:style>
  <w:style w:type="paragraph" w:styleId="Toc41">
    <w:name w:val="toc 41"/>
    <w:basedOn w:val="Normal1"/>
    <w:qFormat/>
    <w:pPr>
      <w:spacing w:before="0" w:after="57"/>
      <w:ind w:hanging="0" w:left="850" w:right="0"/>
    </w:pPr>
    <w:rPr/>
  </w:style>
  <w:style w:type="paragraph" w:styleId="Toc51">
    <w:name w:val="toc 51"/>
    <w:basedOn w:val="Normal1"/>
    <w:qFormat/>
    <w:pPr>
      <w:spacing w:before="0" w:after="57"/>
      <w:ind w:hanging="0" w:left="1134" w:right="0"/>
    </w:pPr>
    <w:rPr/>
  </w:style>
  <w:style w:type="paragraph" w:styleId="Toc61">
    <w:name w:val="toc 61"/>
    <w:basedOn w:val="Normal1"/>
    <w:qFormat/>
    <w:pPr>
      <w:spacing w:before="0" w:after="57"/>
      <w:ind w:hanging="0" w:left="1417" w:right="0"/>
    </w:pPr>
    <w:rPr/>
  </w:style>
  <w:style w:type="paragraph" w:styleId="Toc71">
    <w:name w:val="toc 71"/>
    <w:basedOn w:val="Normal1"/>
    <w:qFormat/>
    <w:pPr>
      <w:spacing w:before="0" w:after="57"/>
      <w:ind w:hanging="0" w:left="1701" w:right="0"/>
    </w:pPr>
    <w:rPr/>
  </w:style>
  <w:style w:type="paragraph" w:styleId="Toc81">
    <w:name w:val="toc 81"/>
    <w:basedOn w:val="Normal1"/>
    <w:qFormat/>
    <w:pPr>
      <w:spacing w:before="0" w:after="57"/>
      <w:ind w:hanging="0" w:left="1984" w:right="0"/>
    </w:pPr>
    <w:rPr/>
  </w:style>
  <w:style w:type="paragraph" w:styleId="Toc91">
    <w:name w:val="toc 91"/>
    <w:basedOn w:val="Normal1"/>
    <w:qFormat/>
    <w:pPr>
      <w:spacing w:before="0" w:after="57"/>
      <w:ind w:hanging="0" w:left="2268" w:right="0"/>
    </w:pPr>
    <w:rPr/>
  </w:style>
  <w:style w:type="paragraph" w:styleId="TOCHeading1">
    <w:name w:val="TOC Heading1"/>
    <w:qFormat/>
    <w:pPr>
      <w:widowControl w:val="false"/>
      <w:bidi w:val="0"/>
    </w:pPr>
    <w:rPr>
      <w:sz w:val="20"/>
      <w:lang w:val="ru-RU"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Source Han Sans CN Regular" w:cs="Lohit Devanagari"/>
      <w:color w:val="000000"/>
      <w:sz w:val="24"/>
      <w:lang w:val="ru-RU" w:eastAsia="zh-CN" w:bidi="hi-IN"/>
    </w:rPr>
  </w:style>
  <w:style w:type="paragraph" w:styleId="Style23">
    <w:name w:val="Заголовок"/>
    <w:basedOn w:val="Normal"/>
    <w:qFormat/>
    <w:pPr>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sz w:val="28"/>
    </w:rPr>
  </w:style>
  <w:style w:type="paragraph" w:styleId="Style24">
    <w:name w:val="Указатель"/>
    <w:basedOn w:val="Normal"/>
    <w:qFormat/>
    <w:pPr>
      <w:jc w:val="left"/>
    </w:pPr>
    <w:rPr>
      <w:rFonts w:cs="Lohit Devanagari"/>
    </w:rPr>
  </w:style>
  <w:style w:type="paragraph" w:styleId="Style25">
    <w:name w:val="Блочная цитата"/>
    <w:basedOn w:val="Normal"/>
    <w:qFormat/>
    <w:pPr>
      <w:spacing w:before="0" w:after="0"/>
      <w:ind w:hanging="0" w:left="0" w:right="0"/>
    </w:pPr>
    <w:rPr/>
  </w:style>
  <w:style w:type="paragraph" w:styleId="Title">
    <w:name w:val="Title"/>
    <w:basedOn w:val="Normal"/>
    <w:qFormat/>
    <w:pPr>
      <w:spacing w:before="0" w:after="170"/>
    </w:pPr>
    <w:rPr>
      <w:b/>
    </w:rPr>
  </w:style>
  <w:style w:type="paragraph" w:styleId="Subtitle">
    <w:name w:val="Subtitle"/>
    <w:basedOn w:val="Normal"/>
    <w:qFormat/>
    <w:pPr>
      <w:spacing w:before="0" w:after="0"/>
      <w:ind w:hanging="0" w:left="709" w:right="0"/>
      <w:jc w:val="both"/>
    </w:pPr>
    <w:rPr>
      <w:b/>
    </w:rPr>
  </w:style>
  <w:style w:type="paragraph" w:styleId="BodyTextFirstIndent">
    <w:name w:val="Body Text First Indent"/>
    <w:basedOn w:val="Normal"/>
    <w:pPr>
      <w:ind w:firstLine="709" w:left="0" w:right="0"/>
      <w:jc w:val="both"/>
    </w:pPr>
    <w:rPr/>
  </w:style>
  <w:style w:type="paragraph" w:styleId="Style26">
    <w:name w:val="Обратный отступ"/>
    <w:basedOn w:val="BodyText"/>
    <w:qFormat/>
    <w:pPr>
      <w:tabs>
        <w:tab w:val="clear" w:pos="709"/>
        <w:tab w:val="left" w:pos="566" w:leader="none"/>
      </w:tabs>
      <w:ind w:hanging="0" w:left="0" w:right="0"/>
    </w:pPr>
    <w:rPr/>
  </w:style>
  <w:style w:type="paragraph" w:styleId="BodyTextIndent">
    <w:name w:val="Body Text Indent"/>
    <w:basedOn w:val="BodyText"/>
    <w:pPr>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27">
    <w:name w:val="Отступы"/>
    <w:basedOn w:val="BodyText"/>
    <w:qFormat/>
    <w:pPr>
      <w:tabs>
        <w:tab w:val="clear" w:pos="709"/>
        <w:tab w:val="left" w:pos="566" w:leader="none"/>
      </w:tabs>
      <w:ind w:hanging="0" w:left="0" w:right="0"/>
    </w:pPr>
    <w:rPr/>
  </w:style>
  <w:style w:type="paragraph" w:styleId="AnnotationText">
    <w:name w:val="Annotation Text"/>
    <w:basedOn w:val="BodyText"/>
    <w:pPr>
      <w:ind w:hanging="0" w:left="0" w:right="0"/>
    </w:pPr>
    <w:rPr/>
  </w:style>
  <w:style w:type="paragraph" w:styleId="10">
    <w:name w:val="Заголовок 10"/>
    <w:basedOn w:val="Style23"/>
    <w:qFormat/>
    <w:pPr>
      <w:spacing w:before="0" w:after="0"/>
    </w:pPr>
    <w:rPr/>
  </w:style>
  <w:style w:type="paragraph" w:styleId="1">
    <w:name w:val="Нумерованный 1 начало"/>
    <w:basedOn w:val="List"/>
    <w:qFormat/>
    <w:pPr>
      <w:spacing w:before="0" w:after="0"/>
      <w:ind w:hanging="0" w:left="0" w:right="0"/>
    </w:pPr>
    <w:rPr/>
  </w:style>
  <w:style w:type="paragraph" w:styleId="ListNumber">
    <w:name w:val="List Number"/>
    <w:basedOn w:val="List"/>
    <w:pPr>
      <w:spacing w:before="0" w:after="0"/>
    </w:pPr>
    <w:rPr/>
  </w:style>
  <w:style w:type="paragraph" w:styleId="11">
    <w:name w:val="Нумерованный 1 конец"/>
    <w:basedOn w:val="List"/>
    <w:qFormat/>
    <w:pPr>
      <w:spacing w:before="0" w:after="0"/>
      <w:ind w:hanging="0" w:left="0" w:right="0"/>
    </w:pPr>
    <w:rPr/>
  </w:style>
  <w:style w:type="paragraph" w:styleId="12">
    <w:name w:val="Нумерованный 1 прод."/>
    <w:basedOn w:val="List"/>
    <w:qFormat/>
    <w:pPr>
      <w:spacing w:before="0" w:after="0"/>
      <w:ind w:hanging="0" w:left="0" w:right="0"/>
    </w:pPr>
    <w:rPr/>
  </w:style>
  <w:style w:type="paragraph" w:styleId="2">
    <w:name w:val="Нумерованный 2 начало"/>
    <w:basedOn w:val="List"/>
    <w:qFormat/>
    <w:pPr>
      <w:spacing w:before="0" w:after="0"/>
      <w:ind w:hanging="0" w:left="0" w:right="0"/>
    </w:pPr>
    <w:rPr/>
  </w:style>
  <w:style w:type="paragraph" w:styleId="ListNumber2">
    <w:name w:val="List Number 2"/>
    <w:basedOn w:val="List"/>
    <w:pPr>
      <w:spacing w:before="0" w:after="0"/>
      <w:ind w:hanging="0" w:left="0" w:right="0"/>
    </w:pPr>
    <w:rPr/>
  </w:style>
  <w:style w:type="paragraph" w:styleId="21">
    <w:name w:val="Нумерованный 2 конец"/>
    <w:basedOn w:val="List"/>
    <w:qFormat/>
    <w:pPr>
      <w:spacing w:before="0" w:after="0"/>
      <w:ind w:hanging="0" w:left="0" w:right="0"/>
    </w:pPr>
    <w:rPr/>
  </w:style>
  <w:style w:type="paragraph" w:styleId="22">
    <w:name w:val="Нумерованный 2 прод."/>
    <w:basedOn w:val="List"/>
    <w:qFormat/>
    <w:pPr>
      <w:spacing w:before="0" w:after="0"/>
      <w:ind w:hanging="0" w:left="0" w:right="0"/>
    </w:pPr>
    <w:rPr/>
  </w:style>
  <w:style w:type="paragraph" w:styleId="3">
    <w:name w:val="Нумерованный 3 начало"/>
    <w:basedOn w:val="List"/>
    <w:qFormat/>
    <w:pPr>
      <w:spacing w:before="0" w:after="0"/>
      <w:ind w:hanging="0" w:left="0" w:right="0"/>
    </w:pPr>
    <w:rPr/>
  </w:style>
  <w:style w:type="paragraph" w:styleId="ListNumber3">
    <w:name w:val="List Number 3"/>
    <w:basedOn w:val="List"/>
    <w:pPr>
      <w:spacing w:before="0" w:after="0"/>
      <w:ind w:hanging="0" w:left="0" w:right="0"/>
    </w:pPr>
    <w:rPr/>
  </w:style>
  <w:style w:type="paragraph" w:styleId="31">
    <w:name w:val="Нумерованный 3 конец"/>
    <w:basedOn w:val="List"/>
    <w:qFormat/>
    <w:pPr>
      <w:spacing w:before="0" w:after="0"/>
      <w:ind w:hanging="0" w:left="0" w:right="0"/>
    </w:pPr>
    <w:rPr/>
  </w:style>
  <w:style w:type="paragraph" w:styleId="32">
    <w:name w:val="Нумерованный 3 прод."/>
    <w:basedOn w:val="List"/>
    <w:qFormat/>
    <w:pPr>
      <w:spacing w:before="0" w:after="0"/>
      <w:ind w:hanging="0" w:left="0" w:right="0"/>
    </w:pPr>
    <w:rPr/>
  </w:style>
  <w:style w:type="paragraph" w:styleId="4">
    <w:name w:val="Нумерованный 4 начало"/>
    <w:basedOn w:val="List"/>
    <w:qFormat/>
    <w:pPr>
      <w:spacing w:before="0" w:after="0"/>
      <w:ind w:hanging="0" w:left="0" w:right="0"/>
    </w:pPr>
    <w:rPr/>
  </w:style>
  <w:style w:type="paragraph" w:styleId="ListNumber4">
    <w:name w:val="List Number 4"/>
    <w:basedOn w:val="List"/>
    <w:pPr>
      <w:spacing w:before="0" w:after="0"/>
      <w:ind w:hanging="0" w:left="0" w:right="0"/>
    </w:pPr>
    <w:rPr/>
  </w:style>
  <w:style w:type="paragraph" w:styleId="41">
    <w:name w:val="Нумерованный 4 конец"/>
    <w:basedOn w:val="List"/>
    <w:qFormat/>
    <w:pPr>
      <w:spacing w:before="0" w:after="0"/>
      <w:ind w:hanging="0" w:left="0" w:right="0"/>
    </w:pPr>
    <w:rPr/>
  </w:style>
  <w:style w:type="paragraph" w:styleId="42">
    <w:name w:val="Нумерованный 4 прод."/>
    <w:basedOn w:val="List"/>
    <w:qFormat/>
    <w:pPr>
      <w:spacing w:before="0" w:after="0"/>
      <w:ind w:hanging="0" w:left="0" w:right="0"/>
    </w:pPr>
    <w:rPr/>
  </w:style>
  <w:style w:type="paragraph" w:styleId="5">
    <w:name w:val="Нумерованный 5 начало"/>
    <w:basedOn w:val="List"/>
    <w:qFormat/>
    <w:pPr>
      <w:spacing w:before="0" w:after="0"/>
      <w:ind w:hanging="0" w:left="0" w:right="0"/>
    </w:pPr>
    <w:rPr/>
  </w:style>
  <w:style w:type="paragraph" w:styleId="ListNumber5">
    <w:name w:val="List Number 5"/>
    <w:basedOn w:val="List"/>
    <w:pPr>
      <w:spacing w:before="0" w:after="0"/>
      <w:ind w:hanging="0" w:left="0" w:right="0"/>
    </w:pPr>
    <w:rPr/>
  </w:style>
  <w:style w:type="paragraph" w:styleId="51">
    <w:name w:val="Нумерованный 5 конец"/>
    <w:basedOn w:val="List"/>
    <w:qFormat/>
    <w:pPr>
      <w:spacing w:before="0" w:after="0"/>
      <w:ind w:hanging="0" w:left="0" w:right="0"/>
    </w:pPr>
    <w:rPr/>
  </w:style>
  <w:style w:type="paragraph" w:styleId="52">
    <w:name w:val="Нумерованный 5 прод."/>
    <w:basedOn w:val="List"/>
    <w:qFormat/>
    <w:pPr>
      <w:spacing w:before="0" w:after="0"/>
      <w:ind w:hanging="0" w:left="0" w:right="0"/>
    </w:pPr>
    <w:rPr/>
  </w:style>
  <w:style w:type="paragraph" w:styleId="13">
    <w:name w:val="Список 1 начало"/>
    <w:basedOn w:val="List"/>
    <w:qFormat/>
    <w:pPr>
      <w:spacing w:before="0" w:after="0"/>
      <w:ind w:hanging="0" w:left="0" w:right="0"/>
    </w:pPr>
    <w:rPr/>
  </w:style>
  <w:style w:type="paragraph" w:styleId="ListBullet">
    <w:name w:val="List Bullet"/>
    <w:basedOn w:val="List"/>
    <w:pPr>
      <w:spacing w:before="0" w:after="0"/>
    </w:pPr>
    <w:rPr/>
  </w:style>
  <w:style w:type="paragraph" w:styleId="14">
    <w:name w:val="Список 1 конец"/>
    <w:basedOn w:val="List"/>
    <w:qFormat/>
    <w:pPr>
      <w:spacing w:before="0" w:after="0"/>
      <w:ind w:hanging="0" w:left="0" w:right="0"/>
    </w:pPr>
    <w:rPr/>
  </w:style>
  <w:style w:type="paragraph" w:styleId="ListContinue">
    <w:name w:val="List Continue"/>
    <w:basedOn w:val="List"/>
    <w:pPr>
      <w:spacing w:before="0" w:after="0"/>
      <w:ind w:hanging="0" w:left="0" w:right="0"/>
    </w:pPr>
    <w:rPr/>
  </w:style>
  <w:style w:type="paragraph" w:styleId="23">
    <w:name w:val="Список 2 начало"/>
    <w:basedOn w:val="List"/>
    <w:qFormat/>
    <w:pPr>
      <w:spacing w:before="0" w:after="0"/>
      <w:ind w:hanging="0" w:left="0" w:right="0"/>
    </w:pPr>
    <w:rPr/>
  </w:style>
  <w:style w:type="paragraph" w:styleId="ListBullet2">
    <w:name w:val="List Bullet 2"/>
    <w:basedOn w:val="List"/>
    <w:pPr>
      <w:spacing w:before="0" w:after="0"/>
      <w:ind w:hanging="0" w:left="0" w:right="0"/>
    </w:pPr>
    <w:rPr/>
  </w:style>
  <w:style w:type="paragraph" w:styleId="24">
    <w:name w:val="Список 2 конец"/>
    <w:basedOn w:val="List"/>
    <w:qFormat/>
    <w:pPr>
      <w:spacing w:before="0" w:after="0"/>
      <w:ind w:hanging="0" w:left="0" w:right="0"/>
    </w:pPr>
    <w:rPr/>
  </w:style>
  <w:style w:type="paragraph" w:styleId="ListContinue2">
    <w:name w:val="List Continue 2"/>
    <w:basedOn w:val="List"/>
    <w:pPr>
      <w:spacing w:before="0" w:after="0"/>
      <w:ind w:hanging="0" w:left="0" w:right="0"/>
    </w:pPr>
    <w:rPr/>
  </w:style>
  <w:style w:type="paragraph" w:styleId="33">
    <w:name w:val="Список 3 начало"/>
    <w:basedOn w:val="List"/>
    <w:qFormat/>
    <w:pPr>
      <w:spacing w:before="0" w:after="0"/>
      <w:ind w:hanging="0" w:left="0" w:right="0"/>
    </w:pPr>
    <w:rPr/>
  </w:style>
  <w:style w:type="paragraph" w:styleId="ListBullet3">
    <w:name w:val="List Bullet 3"/>
    <w:basedOn w:val="List"/>
    <w:pPr>
      <w:spacing w:before="0" w:after="0"/>
      <w:ind w:hanging="0" w:left="0" w:right="0"/>
    </w:pPr>
    <w:rPr/>
  </w:style>
  <w:style w:type="paragraph" w:styleId="34">
    <w:name w:val="Список 3 конец"/>
    <w:basedOn w:val="List"/>
    <w:qFormat/>
    <w:pPr>
      <w:spacing w:before="0" w:after="0"/>
      <w:ind w:hanging="0" w:left="0" w:right="0"/>
    </w:pPr>
    <w:rPr/>
  </w:style>
  <w:style w:type="paragraph" w:styleId="ListContinue3">
    <w:name w:val="List Continue 3"/>
    <w:basedOn w:val="List"/>
    <w:pPr>
      <w:spacing w:before="0" w:after="0"/>
      <w:ind w:hanging="0" w:left="0" w:right="0"/>
    </w:pPr>
    <w:rPr/>
  </w:style>
  <w:style w:type="paragraph" w:styleId="43">
    <w:name w:val="Список 4 начало"/>
    <w:basedOn w:val="List"/>
    <w:qFormat/>
    <w:pPr>
      <w:spacing w:before="0" w:after="0"/>
      <w:ind w:hanging="0" w:left="0" w:right="0"/>
    </w:pPr>
    <w:rPr/>
  </w:style>
  <w:style w:type="paragraph" w:styleId="ListBullet4">
    <w:name w:val="List Bullet 4"/>
    <w:basedOn w:val="List"/>
    <w:pPr>
      <w:spacing w:before="0" w:after="0"/>
      <w:ind w:hanging="0" w:left="0" w:right="0"/>
    </w:pPr>
    <w:rPr/>
  </w:style>
  <w:style w:type="paragraph" w:styleId="44">
    <w:name w:val="Список 4 конец"/>
    <w:basedOn w:val="List"/>
    <w:qFormat/>
    <w:pPr>
      <w:spacing w:before="0" w:after="0"/>
      <w:ind w:hanging="0" w:left="0" w:right="0"/>
    </w:pPr>
    <w:rPr/>
  </w:style>
  <w:style w:type="paragraph" w:styleId="ListContinue4">
    <w:name w:val="List Continue 4"/>
    <w:basedOn w:val="List"/>
    <w:pPr>
      <w:spacing w:before="0" w:after="0"/>
      <w:ind w:hanging="0" w:left="0" w:right="0"/>
    </w:pPr>
    <w:rPr/>
  </w:style>
  <w:style w:type="paragraph" w:styleId="53">
    <w:name w:val="Список 5 начало"/>
    <w:basedOn w:val="List"/>
    <w:qFormat/>
    <w:pPr>
      <w:spacing w:before="0" w:after="0"/>
      <w:ind w:hanging="0" w:left="0" w:right="0"/>
    </w:pPr>
    <w:rPr/>
  </w:style>
  <w:style w:type="paragraph" w:styleId="ListBullet5">
    <w:name w:val="List Bullet 5"/>
    <w:basedOn w:val="List"/>
    <w:pPr>
      <w:spacing w:before="0" w:after="0"/>
      <w:ind w:hanging="0" w:left="0" w:right="0"/>
    </w:pPr>
    <w:rPr/>
  </w:style>
  <w:style w:type="paragraph" w:styleId="54">
    <w:name w:val="Список 5 конец"/>
    <w:basedOn w:val="List"/>
    <w:qFormat/>
    <w:pPr>
      <w:spacing w:before="0" w:after="0"/>
      <w:ind w:hanging="0" w:left="0" w:right="0"/>
    </w:pPr>
    <w:rPr/>
  </w:style>
  <w:style w:type="paragraph" w:styleId="ListContinue5">
    <w:name w:val="List Continue 5"/>
    <w:basedOn w:val="List"/>
    <w:pPr>
      <w:spacing w:before="0" w:after="0"/>
      <w:ind w:hanging="0" w:left="0" w:right="0"/>
    </w:pPr>
    <w:rPr/>
  </w:style>
  <w:style w:type="paragraph" w:styleId="IndexHeading">
    <w:name w:val="Index Heading"/>
    <w:basedOn w:val="Style23"/>
    <w:pPr>
      <w:ind w:hanging="0" w:left="0" w:right="0"/>
    </w:pPr>
    <w:rPr/>
  </w:style>
  <w:style w:type="paragraph" w:styleId="Index1">
    <w:name w:val="Index 1"/>
    <w:basedOn w:val="Style24"/>
    <w:pPr>
      <w:ind w:hanging="0" w:left="0" w:right="0"/>
    </w:pPr>
    <w:rPr/>
  </w:style>
  <w:style w:type="paragraph" w:styleId="Index2">
    <w:name w:val="Index 2"/>
    <w:basedOn w:val="Style24"/>
    <w:pPr>
      <w:ind w:hanging="0" w:left="0" w:right="0"/>
    </w:pPr>
    <w:rPr/>
  </w:style>
  <w:style w:type="paragraph" w:styleId="Index3">
    <w:name w:val="Index 3"/>
    <w:basedOn w:val="Style24"/>
    <w:pPr>
      <w:ind w:hanging="0" w:left="0" w:right="0"/>
    </w:pPr>
    <w:rPr/>
  </w:style>
  <w:style w:type="paragraph" w:styleId="Style28">
    <w:name w:val="Разделитель предметного указателя"/>
    <w:basedOn w:val="Style24"/>
    <w:qFormat/>
    <w:pPr>
      <w:ind w:hanging="0" w:left="0" w:right="0"/>
    </w:pPr>
    <w:rPr/>
  </w:style>
  <w:style w:type="paragraph" w:styleId="TOCHeading">
    <w:name w:val="TOC Heading"/>
    <w:basedOn w:val="Style23"/>
    <w:qFormat/>
    <w:pPr>
      <w:ind w:hanging="0" w:left="0" w:right="0"/>
    </w:pPr>
    <w:rPr/>
  </w:style>
  <w:style w:type="paragraph" w:styleId="TOC1">
    <w:name w:val="TOC 1"/>
    <w:basedOn w:val="Style24"/>
    <w:pPr>
      <w:tabs>
        <w:tab w:val="clear" w:pos="709"/>
        <w:tab w:val="right" w:pos="9638" w:leader="dot"/>
      </w:tabs>
      <w:ind w:hanging="0" w:left="0" w:right="0"/>
    </w:pPr>
    <w:rPr/>
  </w:style>
  <w:style w:type="paragraph" w:styleId="TOC2">
    <w:name w:val="TOC 2"/>
    <w:basedOn w:val="Style24"/>
    <w:pPr>
      <w:tabs>
        <w:tab w:val="clear" w:pos="709"/>
        <w:tab w:val="right" w:pos="9354" w:leader="dot"/>
      </w:tabs>
      <w:ind w:hanging="0" w:left="0" w:right="0"/>
    </w:pPr>
    <w:rPr/>
  </w:style>
  <w:style w:type="paragraph" w:styleId="TOC3">
    <w:name w:val="TOC 3"/>
    <w:basedOn w:val="Style24"/>
    <w:pPr>
      <w:tabs>
        <w:tab w:val="clear" w:pos="709"/>
        <w:tab w:val="right" w:pos="9071" w:leader="dot"/>
      </w:tabs>
      <w:ind w:hanging="0" w:left="0" w:right="0"/>
    </w:pPr>
    <w:rPr/>
  </w:style>
  <w:style w:type="paragraph" w:styleId="TOC4">
    <w:name w:val="TOC 4"/>
    <w:basedOn w:val="Style24"/>
    <w:pPr>
      <w:tabs>
        <w:tab w:val="clear" w:pos="709"/>
        <w:tab w:val="right" w:pos="8787" w:leader="dot"/>
      </w:tabs>
      <w:ind w:hanging="0" w:left="0" w:right="0"/>
    </w:pPr>
    <w:rPr/>
  </w:style>
  <w:style w:type="paragraph" w:styleId="TOC5">
    <w:name w:val="TOC 5"/>
    <w:basedOn w:val="Style24"/>
    <w:pPr>
      <w:tabs>
        <w:tab w:val="clear" w:pos="709"/>
        <w:tab w:val="right" w:pos="8504" w:leader="dot"/>
      </w:tabs>
      <w:ind w:hanging="0" w:left="0" w:right="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left="0" w:right="0"/>
    </w:pPr>
    <w:rPr/>
  </w:style>
  <w:style w:type="paragraph" w:styleId="25">
    <w:name w:val="Указатель пользователя 2"/>
    <w:basedOn w:val="Style24"/>
    <w:qFormat/>
    <w:pPr>
      <w:tabs>
        <w:tab w:val="clear" w:pos="709"/>
        <w:tab w:val="right" w:pos="9354" w:leader="dot"/>
      </w:tabs>
      <w:ind w:hanging="0" w:left="0" w:right="0"/>
    </w:pPr>
    <w:rPr/>
  </w:style>
  <w:style w:type="paragraph" w:styleId="35">
    <w:name w:val="Указатель пользователя 3"/>
    <w:basedOn w:val="Style24"/>
    <w:qFormat/>
    <w:pPr>
      <w:tabs>
        <w:tab w:val="clear" w:pos="709"/>
        <w:tab w:val="right" w:pos="9071" w:leader="dot"/>
      </w:tabs>
      <w:ind w:hanging="0" w:left="0" w:right="0"/>
    </w:pPr>
    <w:rPr/>
  </w:style>
  <w:style w:type="paragraph" w:styleId="45">
    <w:name w:val="Указатель пользователя 4"/>
    <w:basedOn w:val="Style24"/>
    <w:qFormat/>
    <w:pPr>
      <w:tabs>
        <w:tab w:val="clear" w:pos="709"/>
        <w:tab w:val="right" w:pos="8787" w:leader="dot"/>
      </w:tabs>
      <w:ind w:hanging="0" w:left="0" w:right="0"/>
    </w:pPr>
    <w:rPr/>
  </w:style>
  <w:style w:type="paragraph" w:styleId="55">
    <w:name w:val="Указатель пользователя 5"/>
    <w:basedOn w:val="Style24"/>
    <w:qFormat/>
    <w:pPr>
      <w:tabs>
        <w:tab w:val="clear" w:pos="709"/>
        <w:tab w:val="right" w:pos="8504" w:leader="dot"/>
      </w:tabs>
      <w:ind w:hanging="0" w:left="0" w:right="0"/>
    </w:pPr>
    <w:rPr/>
  </w:style>
  <w:style w:type="paragraph" w:styleId="TOC6">
    <w:name w:val="TOC 6"/>
    <w:basedOn w:val="Style24"/>
    <w:pPr>
      <w:tabs>
        <w:tab w:val="clear" w:pos="709"/>
        <w:tab w:val="right" w:pos="8220" w:leader="dot"/>
      </w:tabs>
      <w:ind w:hanging="0" w:left="0" w:right="0"/>
    </w:pPr>
    <w:rPr/>
  </w:style>
  <w:style w:type="paragraph" w:styleId="TOC7">
    <w:name w:val="TOC 7"/>
    <w:basedOn w:val="Style24"/>
    <w:pPr>
      <w:tabs>
        <w:tab w:val="clear" w:pos="709"/>
        <w:tab w:val="right" w:pos="7937" w:leader="dot"/>
      </w:tabs>
      <w:ind w:hanging="0" w:left="0" w:right="0"/>
    </w:pPr>
    <w:rPr/>
  </w:style>
  <w:style w:type="paragraph" w:styleId="TOC8">
    <w:name w:val="TOC 8"/>
    <w:basedOn w:val="Style24"/>
    <w:pPr>
      <w:tabs>
        <w:tab w:val="clear" w:pos="709"/>
        <w:tab w:val="right" w:pos="7659" w:leader="dot"/>
      </w:tabs>
      <w:ind w:hanging="0" w:left="0" w:right="0"/>
    </w:pPr>
    <w:rPr/>
  </w:style>
  <w:style w:type="paragraph" w:styleId="TOC9">
    <w:name w:val="TOC 9"/>
    <w:basedOn w:val="Style24"/>
    <w:pPr>
      <w:tabs>
        <w:tab w:val="clear" w:pos="709"/>
        <w:tab w:val="right" w:pos="7376" w:leader="dot"/>
      </w:tabs>
      <w:ind w:hanging="0" w:left="0" w:right="0"/>
    </w:pPr>
    <w:rPr/>
  </w:style>
  <w:style w:type="paragraph" w:styleId="101">
    <w:name w:val="Оглавление 10"/>
    <w:basedOn w:val="Style24"/>
    <w:qFormat/>
    <w:pPr>
      <w:tabs>
        <w:tab w:val="clear" w:pos="709"/>
        <w:tab w:val="right" w:pos="7092" w:leader="dot"/>
      </w:tabs>
      <w:ind w:hanging="0" w:left="0" w:right="0"/>
    </w:pPr>
    <w:rPr/>
  </w:style>
  <w:style w:type="paragraph" w:styleId="IllustrationIndex1">
    <w:name w:val="Illustration Index 1"/>
    <w:basedOn w:val="Style24"/>
    <w:qFormat/>
    <w:pPr>
      <w:tabs>
        <w:tab w:val="clear" w:pos="709"/>
        <w:tab w:val="right" w:pos="9638" w:leader="dot"/>
      </w:tabs>
      <w:ind w:hanging="0" w:left="0" w:right="0"/>
    </w:pPr>
    <w:rPr/>
  </w:style>
  <w:style w:type="paragraph" w:styleId="Style30">
    <w:name w:val="Заголовок списка объектов"/>
    <w:basedOn w:val="Style23"/>
    <w:qFormat/>
    <w:pPr>
      <w:ind w:hanging="0" w:left="0" w:right="0"/>
    </w:pPr>
    <w:rPr/>
  </w:style>
  <w:style w:type="paragraph" w:styleId="16">
    <w:name w:val="Список объектов 1"/>
    <w:basedOn w:val="Style24"/>
    <w:qFormat/>
    <w:pPr>
      <w:tabs>
        <w:tab w:val="clear" w:pos="709"/>
        <w:tab w:val="right" w:pos="9638" w:leader="dot"/>
      </w:tabs>
      <w:ind w:hanging="0" w:left="0" w:right="0"/>
    </w:pPr>
    <w:rPr/>
  </w:style>
  <w:style w:type="paragraph" w:styleId="Style31">
    <w:name w:val="Заголовок списка таблиц"/>
    <w:basedOn w:val="Style23"/>
    <w:qFormat/>
    <w:pPr>
      <w:ind w:hanging="0" w:left="0" w:right="0"/>
    </w:pPr>
    <w:rPr/>
  </w:style>
  <w:style w:type="paragraph" w:styleId="17">
    <w:name w:val="Список таблиц 1"/>
    <w:basedOn w:val="Style24"/>
    <w:qFormat/>
    <w:pPr>
      <w:tabs>
        <w:tab w:val="clear" w:pos="709"/>
        <w:tab w:val="right" w:pos="9638" w:leader="dot"/>
      </w:tabs>
      <w:ind w:hanging="0" w:left="0" w:right="0"/>
    </w:pPr>
    <w:rPr/>
  </w:style>
  <w:style w:type="paragraph" w:styleId="TableofAuthorities">
    <w:name w:val="Table of Authorities"/>
    <w:basedOn w:val="Style23"/>
    <w:pPr>
      <w:ind w:hanging="0" w:left="0" w:right="0"/>
    </w:pPr>
    <w:rPr/>
  </w:style>
  <w:style w:type="paragraph" w:styleId="18">
    <w:name w:val="Библиография 1"/>
    <w:basedOn w:val="Style24"/>
    <w:qFormat/>
    <w:pPr>
      <w:tabs>
        <w:tab w:val="clear" w:pos="709"/>
        <w:tab w:val="right" w:pos="9638" w:leader="dot"/>
      </w:tabs>
      <w:ind w:hanging="0" w:left="0" w:right="0"/>
    </w:pPr>
    <w:rPr/>
  </w:style>
  <w:style w:type="paragraph" w:styleId="6">
    <w:name w:val="Указатель пользователя 6"/>
    <w:basedOn w:val="Style24"/>
    <w:qFormat/>
    <w:pPr>
      <w:tabs>
        <w:tab w:val="clear" w:pos="709"/>
        <w:tab w:val="right" w:pos="8220" w:leader="dot"/>
      </w:tabs>
      <w:ind w:hanging="0" w:left="0" w:right="0"/>
    </w:pPr>
    <w:rPr/>
  </w:style>
  <w:style w:type="paragraph" w:styleId="7">
    <w:name w:val="Указатель пользователя 7"/>
    <w:basedOn w:val="Style24"/>
    <w:qFormat/>
    <w:pPr>
      <w:tabs>
        <w:tab w:val="clear" w:pos="709"/>
        <w:tab w:val="right" w:pos="7937" w:leader="dot"/>
      </w:tabs>
      <w:ind w:hanging="0" w:left="0" w:right="0"/>
    </w:pPr>
    <w:rPr/>
  </w:style>
  <w:style w:type="paragraph" w:styleId="8">
    <w:name w:val="Указатель пользователя 8"/>
    <w:basedOn w:val="Style24"/>
    <w:qFormat/>
    <w:pPr>
      <w:tabs>
        <w:tab w:val="clear" w:pos="709"/>
        <w:tab w:val="right" w:pos="7659" w:leader="dot"/>
      </w:tabs>
      <w:ind w:hanging="0" w:left="0" w:right="0"/>
    </w:pPr>
    <w:rPr/>
  </w:style>
  <w:style w:type="paragraph" w:styleId="9">
    <w:name w:val="Указатель пользователя 9"/>
    <w:basedOn w:val="Style24"/>
    <w:qFormat/>
    <w:pPr>
      <w:tabs>
        <w:tab w:val="clear" w:pos="709"/>
        <w:tab w:val="right" w:pos="7376" w:leader="dot"/>
      </w:tabs>
      <w:ind w:hanging="0" w:left="0" w:right="0"/>
    </w:pPr>
    <w:rPr/>
  </w:style>
  <w:style w:type="paragraph" w:styleId="102">
    <w:name w:val="Указатель пользователя 10"/>
    <w:basedOn w:val="Style24"/>
    <w:qFormat/>
    <w:pPr>
      <w:tabs>
        <w:tab w:val="clear" w:pos="709"/>
        <w:tab w:val="right" w:pos="7092" w:leader="dot"/>
      </w:tabs>
      <w:ind w:hanging="0" w:left="0" w:right="0"/>
    </w:pPr>
    <w:rPr/>
  </w:style>
  <w:style w:type="paragraph" w:styleId="Style32">
    <w:name w:val="Колонтитул"/>
    <w:basedOn w:val="Normal"/>
    <w:qFormat/>
    <w:pPr>
      <w:tabs>
        <w:tab w:val="clear" w:pos="709"/>
        <w:tab w:val="center" w:pos="4818" w:leader="none"/>
        <w:tab w:val="right" w:pos="9638" w:leader="none"/>
      </w:tabs>
    </w:pPr>
    <w:rPr/>
  </w:style>
  <w:style w:type="paragraph" w:styleId="Header">
    <w:name w:val="Header"/>
    <w:basedOn w:val="Normal"/>
    <w:pPr>
      <w:tabs>
        <w:tab w:val="clear" w:pos="709"/>
        <w:tab w:val="center" w:pos="4818" w:leader="none"/>
        <w:tab w:val="right" w:pos="9638" w:leader="none"/>
      </w:tabs>
      <w:jc w:val="center"/>
    </w:pPr>
    <w:rPr/>
  </w:style>
  <w:style w:type="paragraph" w:styleId="Style33">
    <w:name w:val="Верхний колонтитул слева"/>
    <w:basedOn w:val="Normal"/>
    <w:qFormat/>
    <w:pPr>
      <w:tabs>
        <w:tab w:val="clear" w:pos="709"/>
        <w:tab w:val="center" w:pos="4818" w:leader="none"/>
        <w:tab w:val="right" w:pos="9638" w:leader="none"/>
      </w:tabs>
      <w:jc w:val="left"/>
    </w:pPr>
    <w:rPr/>
  </w:style>
  <w:style w:type="paragraph" w:styleId="Style34">
    <w:name w:val="Верхний колонтитул справа"/>
    <w:basedOn w:val="Normal"/>
    <w:qFormat/>
    <w:pPr>
      <w:tabs>
        <w:tab w:val="clear" w:pos="709"/>
        <w:tab w:val="center" w:pos="4818" w:leader="none"/>
        <w:tab w:val="right" w:pos="9638" w:leader="none"/>
      </w:tabs>
      <w:jc w:val="right"/>
    </w:pPr>
    <w:rPr/>
  </w:style>
  <w:style w:type="paragraph" w:styleId="Footer">
    <w:name w:val="Footer"/>
    <w:basedOn w:val="Normal"/>
    <w:pPr>
      <w:tabs>
        <w:tab w:val="clear" w:pos="709"/>
        <w:tab w:val="center" w:pos="4818" w:leader="none"/>
        <w:tab w:val="right" w:pos="9638" w:leader="none"/>
      </w:tabs>
      <w:jc w:val="center"/>
    </w:pPr>
    <w:rPr/>
  </w:style>
  <w:style w:type="paragraph" w:styleId="Style35">
    <w:name w:val="Нижний колонтитул слева"/>
    <w:basedOn w:val="Normal"/>
    <w:qFormat/>
    <w:pPr>
      <w:tabs>
        <w:tab w:val="clear" w:pos="709"/>
        <w:tab w:val="center" w:pos="4818" w:leader="none"/>
        <w:tab w:val="right" w:pos="9638" w:leader="none"/>
      </w:tabs>
      <w:jc w:val="left"/>
    </w:pPr>
    <w:rPr/>
  </w:style>
  <w:style w:type="paragraph" w:styleId="Style36">
    <w:name w:val="Нижний колонтитул справа"/>
    <w:basedOn w:val="Normal"/>
    <w:qFormat/>
    <w:pPr>
      <w:tabs>
        <w:tab w:val="clear" w:pos="709"/>
        <w:tab w:val="center" w:pos="4818" w:leader="none"/>
        <w:tab w:val="right" w:pos="9638" w:leader="none"/>
      </w:tabs>
      <w:jc w:val="right"/>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left="0" w:right="0"/>
      <w:jc w:val="left"/>
    </w:pPr>
    <w:rPr>
      <w:sz w:val="28"/>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rPr>
  </w:style>
  <w:style w:type="paragraph" w:styleId="Style45">
    <w:name w:val="Горизонтальная линия"/>
    <w:basedOn w:val="Normal"/>
    <w:qFormat/>
    <w:pPr>
      <w:pBdr>
        <w:bottom w:val="single" w:sz="8" w:space="0" w:color="000000"/>
      </w:pBdr>
      <w:spacing w:before="0" w:after="0"/>
    </w:pPr>
    <w:rPr>
      <w:sz w:val="4"/>
    </w:rPr>
  </w:style>
  <w:style w:type="paragraph" w:styleId="Style46">
    <w:name w:val="Содержимое списка"/>
    <w:basedOn w:val="Normal"/>
    <w:qFormat/>
    <w:pPr>
      <w:ind w:hanging="0" w:left="0" w:right="0"/>
    </w:pPr>
    <w:rPr/>
  </w:style>
  <w:style w:type="paragraph" w:styleId="Style47">
    <w:name w:val="Заголовок списка"/>
    <w:basedOn w:val="Normal"/>
    <w:qFormat/>
    <w:pPr>
      <w:ind w:hanging="0" w:left="0" w:right="0"/>
    </w:pPr>
    <w:rPr/>
  </w:style>
  <w:style w:type="paragraph" w:styleId="Style48">
    <w:name w:val="Гриф_Экземпляр"/>
    <w:basedOn w:val="Normal"/>
    <w:qFormat/>
    <w:pPr>
      <w:ind w:hanging="0" w:left="0" w:right="0"/>
    </w:pPr>
    <w:rPr>
      <w:sz w:val="24"/>
    </w:rPr>
  </w:style>
  <w:style w:type="paragraph" w:styleId="Style49">
    <w:name w:val="Исполнитель документа"/>
    <w:basedOn w:val="Normal"/>
    <w:qFormat/>
    <w:pPr>
      <w:jc w:val="left"/>
    </w:pPr>
    <w:rPr>
      <w:sz w:val="24"/>
    </w:rPr>
  </w:style>
  <w:style w:type="paragraph" w:styleId="Style50">
    <w:name w:val="Заголовок списка иллюстраций"/>
    <w:basedOn w:val="Style23"/>
    <w:qFormat/>
    <w:pPr>
      <w:ind w:hanging="0" w:left="0" w:right="0"/>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LibreOffice/7.6.1.2$Windows_X86_64 LibreOffice_project/f5defcebd022c5bc36bbb79be232cb6926d8f674</Application>
  <AppVersion>15.0000</AppVersion>
  <Pages>31</Pages>
  <Words>9748</Words>
  <Characters>71818</Characters>
  <CharactersWithSpaces>81250</CharactersWithSpaces>
  <Paragraphs>468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