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3"/>
        <w:rPr>
          <w:rFonts w:ascii="XO Thames" w:hAnsi="XO Thames"/>
          <w:b w:val="1"/>
          <w:sz w:val="16"/>
        </w:rPr>
      </w:pPr>
    </w:p>
    <w:p w14:paraId="08000000">
      <w:pPr>
        <w:pStyle w:val="Style_3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ПРЕДСТАВИТЕЛЬНОЕ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СОБРАНИЕ</w:t>
      </w:r>
    </w:p>
    <w:p w14:paraId="09000000">
      <w:pPr>
        <w:pStyle w:val="Style_3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Кирилловского 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Вологодской области</w:t>
      </w:r>
    </w:p>
    <w:p w14:paraId="0A000000">
      <w:pPr>
        <w:pStyle w:val="Style_3"/>
        <w:rPr>
          <w:rFonts w:ascii="XO Thames" w:hAnsi="XO Thames"/>
          <w:b w:val="1"/>
          <w:sz w:val="24"/>
        </w:rPr>
      </w:pPr>
    </w:p>
    <w:p w14:paraId="0B000000">
      <w:pPr>
        <w:pStyle w:val="Style_3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4"/>
        </w:rPr>
        <w:t xml:space="preserve">    </w:t>
      </w:r>
    </w:p>
    <w:p w14:paraId="0C000000">
      <w:pPr>
        <w:pStyle w:val="Style_4"/>
        <w:rPr>
          <w:rFonts w:ascii="XO Thames" w:hAnsi="XO Thames"/>
          <w:sz w:val="24"/>
        </w:rPr>
      </w:pPr>
      <w:r>
        <w:rPr>
          <w:rFonts w:ascii="XO Thames" w:hAnsi="XO Thames"/>
        </w:rPr>
        <w:t>Р  Е  Ш  Е  Н  И  Е</w:t>
      </w:r>
    </w:p>
    <w:p w14:paraId="0D000000">
      <w:pPr>
        <w:pStyle w:val="Style_3"/>
        <w:rPr>
          <w:rFonts w:ascii="XO Thames" w:hAnsi="XO Thames"/>
          <w:b w:val="1"/>
          <w:sz w:val="28"/>
        </w:rPr>
      </w:pPr>
    </w:p>
    <w:p w14:paraId="0E000000">
      <w:pPr>
        <w:pStyle w:val="Style_3"/>
        <w:rPr>
          <w:rFonts w:ascii="XO Thames" w:hAnsi="XO Thames"/>
          <w:b w:val="1"/>
          <w:sz w:val="28"/>
        </w:rPr>
      </w:pPr>
    </w:p>
    <w:tbl>
      <w:tblPr>
        <w:tblStyle w:val="Style_5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3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11.07.2024</w:t>
            </w: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3"/>
              <w:ind/>
              <w:jc w:val="right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161</w:t>
            </w:r>
          </w:p>
        </w:tc>
      </w:tr>
    </w:tbl>
    <w:p w14:paraId="13000000">
      <w:pPr>
        <w:pStyle w:val="Style_3"/>
        <w:rPr>
          <w:rFonts w:ascii="XO Thames" w:hAnsi="XO Thames"/>
          <w:sz w:val="28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12"/>
      </w:tblGrid>
      <w:tr>
        <w:tc>
          <w:tcPr>
            <w:tcW w:type="dxa" w:w="97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принятии к рассмотрению проекта решения Представительного Собрания </w:t>
            </w:r>
          </w:p>
          <w:p w14:paraId="15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«О внесении изменений и дополнений в Устав </w:t>
            </w:r>
          </w:p>
          <w:p w14:paraId="1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Кирилловского муниципального </w:t>
            </w:r>
            <w:r>
              <w:rPr>
                <w:rFonts w:ascii="XO Thames" w:hAnsi="XO Thames"/>
                <w:sz w:val="28"/>
              </w:rPr>
              <w:t>округа</w:t>
            </w:r>
            <w:r>
              <w:rPr>
                <w:rFonts w:ascii="XO Thames" w:hAnsi="XO Thames"/>
                <w:sz w:val="28"/>
              </w:rPr>
              <w:t xml:space="preserve"> и определении порядка учета </w:t>
            </w:r>
          </w:p>
          <w:p w14:paraId="17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</w:t>
            </w:r>
            <w:r>
              <w:rPr>
                <w:rFonts w:ascii="XO Thames" w:hAnsi="XO Thames"/>
                <w:sz w:val="28"/>
              </w:rPr>
              <w:t>д</w:t>
            </w:r>
            <w:r>
              <w:rPr>
                <w:rFonts w:ascii="XO Thames" w:hAnsi="XO Thames"/>
                <w:sz w:val="28"/>
              </w:rPr>
              <w:t>ложений по указанному проекту»</w:t>
            </w:r>
          </w:p>
        </w:tc>
      </w:tr>
    </w:tbl>
    <w:p w14:paraId="18000000">
      <w:pPr>
        <w:pStyle w:val="Style_3"/>
        <w:ind/>
        <w:jc w:val="both"/>
        <w:rPr>
          <w:rFonts w:ascii="XO Thames" w:hAnsi="XO Thames"/>
          <w:sz w:val="28"/>
        </w:rPr>
      </w:pPr>
    </w:p>
    <w:p w14:paraId="19000000">
      <w:pPr>
        <w:pStyle w:val="Style_3"/>
        <w:ind/>
        <w:jc w:val="both"/>
        <w:rPr>
          <w:rFonts w:ascii="XO Thames" w:hAnsi="XO Thames"/>
          <w:sz w:val="28"/>
        </w:rPr>
      </w:pPr>
    </w:p>
    <w:p w14:paraId="1A000000">
      <w:pPr>
        <w:pStyle w:val="Style_3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ской Федерации», Уставом Кирилловского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Предст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вительное Собрание </w:t>
      </w:r>
      <w:r>
        <w:rPr>
          <w:rFonts w:ascii="XO Thames" w:hAnsi="XO Thames"/>
          <w:sz w:val="28"/>
        </w:rPr>
        <w:t>округа</w:t>
      </w:r>
    </w:p>
    <w:p w14:paraId="1B000000">
      <w:pPr>
        <w:pStyle w:val="Style_3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РЕШИЛО:</w:t>
      </w:r>
    </w:p>
    <w:p w14:paraId="1C000000">
      <w:pPr>
        <w:pStyle w:val="Style_3"/>
        <w:ind w:firstLine="708" w:left="0"/>
        <w:jc w:val="both"/>
        <w:rPr>
          <w:rFonts w:ascii="XO Thames" w:hAnsi="XO Thames"/>
          <w:sz w:val="28"/>
        </w:rPr>
      </w:pPr>
    </w:p>
    <w:p w14:paraId="1D000000">
      <w:pPr>
        <w:pStyle w:val="Style_3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Принять к рассмотрению проект решения Представительного Собр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ния «О внесении изменений и дополнений в Устав Кирилловского муниц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>» согласно приложению 1 к настоящему решению.</w:t>
      </w:r>
    </w:p>
    <w:p w14:paraId="1E000000">
      <w:pPr>
        <w:pStyle w:val="Style_3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Утвердить Порядок учета предложений по проекту решения Предст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вительного Собрания «О внесении изменений и дополнений в Устав Кири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 xml:space="preserve">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>» согласно приложению 2 к настоящему р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шению.</w:t>
      </w:r>
    </w:p>
    <w:p w14:paraId="1F000000">
      <w:pPr>
        <w:pStyle w:val="Style_3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3. </w:t>
      </w:r>
      <w:r>
        <w:rPr>
          <w:rFonts w:ascii="XO Thames" w:hAnsi="XO Thames"/>
          <w:sz w:val="28"/>
        </w:rPr>
        <w:t>Назначить проведение публичных слушаний по проекту решения Представительного Собрания «О внесении изменений и дополнений в Устав Кири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 xml:space="preserve">ловского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» на </w:t>
      </w:r>
      <w:r>
        <w:rPr>
          <w:rFonts w:ascii="XO Thames" w:hAnsi="XO Thames"/>
          <w:sz w:val="28"/>
        </w:rPr>
        <w:t>23 июля 2024 года на 09</w:t>
      </w:r>
      <w:r>
        <w:rPr>
          <w:rFonts w:ascii="XO Thames" w:hAnsi="XO Thames"/>
          <w:sz w:val="28"/>
        </w:rPr>
        <w:t xml:space="preserve"> час.</w:t>
      </w:r>
      <w:r>
        <w:rPr>
          <w:rFonts w:ascii="XO Thames" w:hAnsi="XO Thames"/>
          <w:sz w:val="28"/>
        </w:rPr>
        <w:t>00 мин.</w:t>
      </w:r>
    </w:p>
    <w:p w14:paraId="20000000">
      <w:pPr>
        <w:pStyle w:val="Style_3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6"/>
        </w:rPr>
        <w:t>4.</w:t>
      </w:r>
      <w:r>
        <w:rPr>
          <w:rFonts w:ascii="XO Thames" w:hAnsi="XO Thames"/>
          <w:sz w:val="28"/>
        </w:rPr>
        <w:t xml:space="preserve"> Инициатором и организатором проведения публичных слушаний является администрация Кирилловского муниципального округа.</w:t>
      </w:r>
    </w:p>
    <w:p w14:paraId="21000000">
      <w:pPr>
        <w:pStyle w:val="Style_3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Местом проведения публичных слушаний определить зал заседаний, расп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ложенн</w:t>
      </w:r>
      <w:r>
        <w:rPr>
          <w:rFonts w:ascii="XO Thames" w:hAnsi="XO Thames"/>
          <w:sz w:val="28"/>
        </w:rPr>
        <w:t>ый по адресу: г.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Кириллов, ул.</w:t>
      </w:r>
      <w:r>
        <w:rPr>
          <w:rFonts w:ascii="XO Thames" w:hAnsi="XO Thames"/>
          <w:sz w:val="28"/>
        </w:rPr>
        <w:t xml:space="preserve"> Преображенского, д.</w:t>
      </w:r>
      <w:r>
        <w:rPr>
          <w:rFonts w:ascii="XO Thames" w:hAnsi="XO Thames"/>
          <w:sz w:val="28"/>
        </w:rPr>
        <w:t xml:space="preserve"> 4.</w:t>
      </w:r>
    </w:p>
    <w:p w14:paraId="22000000">
      <w:pPr>
        <w:pStyle w:val="Style_3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Настоящее решение вступает в силу со дня его официального опубл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ков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ния.</w:t>
      </w:r>
    </w:p>
    <w:p w14:paraId="23000000">
      <w:pPr>
        <w:pStyle w:val="Style_3"/>
        <w:ind w:firstLine="708" w:left="0"/>
        <w:jc w:val="both"/>
        <w:rPr>
          <w:rFonts w:ascii="XO Thames" w:hAnsi="XO Thames"/>
          <w:sz w:val="28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3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Председатель Представительного Собр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>ния Кирилловского муниципаль</w:t>
            </w:r>
            <w:r>
              <w:rPr>
                <w:rFonts w:ascii="XO Thames" w:hAnsi="XO Thames"/>
                <w:sz w:val="28"/>
              </w:rPr>
              <w:t>ного окр</w:t>
            </w:r>
            <w:r>
              <w:rPr>
                <w:rFonts w:ascii="XO Thames" w:hAnsi="XO Thames"/>
                <w:sz w:val="28"/>
              </w:rPr>
              <w:t>у</w:t>
            </w:r>
            <w:r>
              <w:rPr>
                <w:rFonts w:ascii="XO Thames" w:hAnsi="XO Thames"/>
                <w:sz w:val="28"/>
              </w:rPr>
              <w:t>га</w:t>
            </w:r>
          </w:p>
          <w:p w14:paraId="25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Вологодской области</w:t>
            </w:r>
          </w:p>
          <w:p w14:paraId="26000000">
            <w:pPr>
              <w:pStyle w:val="Style_3"/>
              <w:ind/>
              <w:jc w:val="both"/>
              <w:rPr>
                <w:rFonts w:ascii="XO Thames" w:hAnsi="XO Thames"/>
              </w:rPr>
            </w:pPr>
          </w:p>
          <w:p w14:paraId="27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 xml:space="preserve">                                              </w:t>
            </w:r>
            <w:r>
              <w:rPr>
                <w:rFonts w:ascii="XO Thames" w:hAnsi="XO Thames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>лав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Кирилловского </w:t>
            </w:r>
          </w:p>
          <w:p w14:paraId="29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муни</w:t>
            </w:r>
            <w:r>
              <w:rPr>
                <w:rFonts w:ascii="XO Thames" w:hAnsi="XO Thames"/>
                <w:sz w:val="28"/>
              </w:rPr>
              <w:t xml:space="preserve">ципального округа </w:t>
            </w:r>
          </w:p>
          <w:p w14:paraId="2A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Вологодской обл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>сти</w:t>
            </w:r>
          </w:p>
          <w:p w14:paraId="2B000000">
            <w:pPr>
              <w:pStyle w:val="Style_3"/>
              <w:ind/>
              <w:jc w:val="both"/>
              <w:rPr>
                <w:rFonts w:ascii="XO Thames" w:hAnsi="XO Thames"/>
              </w:rPr>
            </w:pPr>
          </w:p>
          <w:p w14:paraId="2C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 xml:space="preserve">                                  </w:t>
            </w:r>
            <w:r>
              <w:rPr>
                <w:rFonts w:ascii="XO Thames" w:hAnsi="XO Thames"/>
                <w:sz w:val="28"/>
              </w:rPr>
              <w:t>А.Н.Тюляндин</w:t>
            </w:r>
          </w:p>
        </w:tc>
      </w:tr>
    </w:tbl>
    <w:p w14:paraId="2D000000">
      <w:pPr>
        <w:pStyle w:val="Style_3"/>
        <w:ind w:firstLine="708" w:left="0"/>
        <w:jc w:val="both"/>
        <w:rPr>
          <w:rFonts w:ascii="XO Thames" w:hAnsi="XO Thames"/>
          <w:sz w:val="28"/>
        </w:rPr>
      </w:pPr>
    </w:p>
    <w:p w14:paraId="2E000000">
      <w:pPr>
        <w:pStyle w:val="Style_3"/>
        <w:rPr>
          <w:rFonts w:ascii="XO Thames" w:hAnsi="XO Thames"/>
          <w:sz w:val="20"/>
        </w:rPr>
      </w:pPr>
    </w:p>
    <w:p w14:paraId="2F000000">
      <w:pPr>
        <w:pStyle w:val="Style_3"/>
        <w:spacing w:after="1" w:line="280" w:lineRule="atLeast"/>
        <w:ind w:firstLine="0" w:left="5664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br w:type="page"/>
      </w:r>
      <w:r>
        <w:rPr>
          <w:rFonts w:ascii="XO Thames" w:hAnsi="XO Thames"/>
          <w:sz w:val="26"/>
        </w:rPr>
        <w:t>Приложение 1</w:t>
      </w:r>
    </w:p>
    <w:p w14:paraId="30000000">
      <w:pPr>
        <w:pStyle w:val="Style_3"/>
        <w:spacing w:after="1" w:line="280" w:lineRule="atLeast"/>
        <w:ind w:firstLine="0" w:left="5664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к решению Представительного Собрания </w:t>
      </w:r>
      <w:r>
        <w:rPr>
          <w:rFonts w:ascii="XO Thames" w:hAnsi="XO Thames"/>
          <w:sz w:val="26"/>
        </w:rPr>
        <w:t>округа</w:t>
      </w:r>
    </w:p>
    <w:p w14:paraId="31000000">
      <w:pPr>
        <w:pStyle w:val="Style_3"/>
        <w:spacing w:after="1" w:line="280" w:lineRule="atLeast"/>
        <w:ind w:firstLine="0" w:left="5664"/>
        <w:rPr>
          <w:rFonts w:ascii="XO Thames" w:hAnsi="XO Thames"/>
          <w:sz w:val="26"/>
          <w:u w:val="single"/>
        </w:rPr>
      </w:pPr>
      <w:r>
        <w:rPr>
          <w:rFonts w:ascii="XO Thames" w:hAnsi="XO Thames"/>
          <w:sz w:val="26"/>
        </w:rPr>
        <w:t xml:space="preserve">от </w:t>
      </w:r>
      <w:r>
        <w:rPr>
          <w:rFonts w:ascii="XO Thames" w:hAnsi="XO Thames"/>
          <w:sz w:val="26"/>
          <w:u w:val="single"/>
        </w:rPr>
        <w:t>_11.07.2024_</w:t>
      </w:r>
      <w:r>
        <w:rPr>
          <w:rFonts w:ascii="XO Thames" w:hAnsi="XO Thames"/>
          <w:sz w:val="26"/>
        </w:rPr>
        <w:t xml:space="preserve"> № </w:t>
      </w:r>
      <w:r>
        <w:rPr>
          <w:rFonts w:ascii="XO Thames" w:hAnsi="XO Thames"/>
          <w:sz w:val="26"/>
          <w:u w:val="single"/>
        </w:rPr>
        <w:t>_161_</w:t>
      </w:r>
    </w:p>
    <w:p w14:paraId="32000000">
      <w:pPr>
        <w:pStyle w:val="Style_3"/>
        <w:ind w:firstLine="708" w:left="0"/>
        <w:jc w:val="both"/>
        <w:rPr>
          <w:rFonts w:ascii="XO Thames" w:hAnsi="XO Thames"/>
          <w:sz w:val="26"/>
        </w:rPr>
      </w:pPr>
    </w:p>
    <w:p w14:paraId="33000000">
      <w:pPr>
        <w:pStyle w:val="Style_3"/>
        <w:ind w:firstLine="708" w:left="0"/>
        <w:jc w:val="both"/>
        <w:rPr>
          <w:rFonts w:ascii="XO Thames" w:hAnsi="XO Thames"/>
          <w:sz w:val="26"/>
        </w:rPr>
      </w:pPr>
    </w:p>
    <w:p w14:paraId="34000000">
      <w:pPr>
        <w:pStyle w:val="Style_3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ПРЕДСТАВИТЕЛЬНОЕ </w:t>
      </w:r>
      <w:r>
        <w:rPr>
          <w:rFonts w:ascii="XO Thames" w:hAnsi="XO Thames"/>
          <w:b w:val="1"/>
          <w:sz w:val="28"/>
        </w:rPr>
        <w:t>СОБРАНИЕ</w:t>
      </w:r>
    </w:p>
    <w:p w14:paraId="35000000">
      <w:pPr>
        <w:pStyle w:val="Style_3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Кирилловского 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Вологодской области</w:t>
      </w:r>
    </w:p>
    <w:p w14:paraId="36000000">
      <w:pPr>
        <w:pStyle w:val="Style_3"/>
        <w:rPr>
          <w:rFonts w:ascii="XO Thames" w:hAnsi="XO Thames"/>
          <w:b w:val="1"/>
          <w:sz w:val="24"/>
        </w:rPr>
      </w:pPr>
    </w:p>
    <w:p w14:paraId="37000000">
      <w:pPr>
        <w:pStyle w:val="Style_3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4"/>
        </w:rPr>
        <w:t xml:space="preserve">    </w:t>
      </w:r>
    </w:p>
    <w:p w14:paraId="38000000">
      <w:pPr>
        <w:pStyle w:val="Style_4"/>
        <w:rPr>
          <w:rFonts w:ascii="XO Thames" w:hAnsi="XO Thames"/>
          <w:sz w:val="24"/>
        </w:rPr>
      </w:pPr>
      <w:r>
        <w:rPr>
          <w:rFonts w:ascii="XO Thames" w:hAnsi="XO Thames"/>
        </w:rPr>
        <w:t>Р  Е  Ш  Е  Н  И  Е</w:t>
      </w:r>
    </w:p>
    <w:p w14:paraId="39000000">
      <w:pPr>
        <w:pStyle w:val="Style_3"/>
        <w:rPr>
          <w:rFonts w:ascii="XO Thames" w:hAnsi="XO Thames"/>
          <w:b w:val="1"/>
          <w:sz w:val="28"/>
        </w:rPr>
      </w:pPr>
    </w:p>
    <w:p w14:paraId="3A000000">
      <w:pPr>
        <w:pStyle w:val="Style_3"/>
        <w:rPr>
          <w:rFonts w:ascii="XO Thames" w:hAnsi="XO Thames"/>
          <w:b w:val="1"/>
          <w:sz w:val="28"/>
        </w:rPr>
      </w:pPr>
    </w:p>
    <w:tbl>
      <w:tblPr>
        <w:tblStyle w:val="Style_5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pStyle w:val="Style_3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pStyle w:val="Style_3"/>
              <w:ind/>
              <w:jc w:val="right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3F000000">
      <w:pPr>
        <w:pStyle w:val="Style_3"/>
        <w:rPr>
          <w:rFonts w:ascii="XO Thames" w:hAnsi="XO Thames"/>
          <w:sz w:val="28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12"/>
      </w:tblGrid>
      <w:tr>
        <w:trPr>
          <w:trHeight w:hRule="atLeast" w:val="401"/>
        </w:trPr>
        <w:tc>
          <w:tcPr>
            <w:tcW w:type="dxa" w:w="97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pStyle w:val="Style_3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 внесении изменений и дополнений </w:t>
            </w:r>
          </w:p>
          <w:p w14:paraId="41000000">
            <w:pPr>
              <w:pStyle w:val="Style_3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Устав Кирилловского муниципального округа</w:t>
            </w:r>
          </w:p>
        </w:tc>
      </w:tr>
    </w:tbl>
    <w:p w14:paraId="42000000">
      <w:pPr>
        <w:pStyle w:val="Style_3"/>
        <w:ind w:firstLine="540" w:left="0"/>
        <w:jc w:val="both"/>
        <w:rPr>
          <w:rFonts w:ascii="XO Thames" w:hAnsi="XO Thames"/>
          <w:sz w:val="26"/>
        </w:rPr>
      </w:pPr>
    </w:p>
    <w:p w14:paraId="43000000">
      <w:pPr>
        <w:pStyle w:val="Style_3"/>
        <w:ind w:firstLine="54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целях приведения Устава Кирилловского муниципального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в соотве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>ствие с действующим федеральным и областным законодательством Представител</w:t>
      </w:r>
      <w:r>
        <w:rPr>
          <w:rFonts w:ascii="XO Thames" w:hAnsi="XO Thames"/>
          <w:sz w:val="26"/>
        </w:rPr>
        <w:t>ь</w:t>
      </w:r>
      <w:r>
        <w:rPr>
          <w:rFonts w:ascii="XO Thames" w:hAnsi="XO Thames"/>
          <w:sz w:val="26"/>
        </w:rPr>
        <w:t xml:space="preserve">ное Собрание </w:t>
      </w:r>
    </w:p>
    <w:p w14:paraId="44000000">
      <w:pPr>
        <w:pStyle w:val="Style_3"/>
        <w:ind/>
        <w:jc w:val="both"/>
        <w:rPr>
          <w:rFonts w:ascii="XO Thames" w:hAnsi="XO Thames"/>
          <w:b w:val="1"/>
          <w:sz w:val="26"/>
        </w:rPr>
      </w:pPr>
      <w:r>
        <w:rPr>
          <w:rFonts w:ascii="XO Thames" w:hAnsi="XO Thames"/>
          <w:b w:val="1"/>
          <w:sz w:val="26"/>
        </w:rPr>
        <w:t>РЕШИЛО:</w:t>
      </w:r>
    </w:p>
    <w:p w14:paraId="45000000">
      <w:pPr>
        <w:pStyle w:val="Style_3"/>
        <w:ind w:firstLine="539" w:left="0"/>
        <w:jc w:val="both"/>
        <w:rPr>
          <w:rFonts w:ascii="XO Thames" w:hAnsi="XO Thames"/>
          <w:sz w:val="26"/>
        </w:rPr>
      </w:pPr>
    </w:p>
    <w:p w14:paraId="46000000">
      <w:pPr>
        <w:pStyle w:val="Style_3"/>
        <w:ind w:firstLine="53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1. Внести изменения и дополнения в Устав Кирилловского муниципального 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>к</w:t>
      </w:r>
      <w:r>
        <w:rPr>
          <w:rFonts w:ascii="XO Thames" w:hAnsi="XO Thames"/>
          <w:sz w:val="26"/>
        </w:rPr>
        <w:t>руга</w:t>
      </w:r>
      <w:r>
        <w:rPr>
          <w:rFonts w:ascii="XO Thames" w:hAnsi="XO Thames"/>
          <w:sz w:val="26"/>
        </w:rPr>
        <w:t xml:space="preserve">, утвержденный решением </w:t>
      </w:r>
      <w:r>
        <w:rPr>
          <w:rFonts w:ascii="XO Thames" w:hAnsi="XO Thames"/>
          <w:sz w:val="26"/>
        </w:rPr>
        <w:t>Представительного Собрания Кирилловского мун</w:t>
      </w:r>
      <w:r>
        <w:rPr>
          <w:rFonts w:ascii="XO Thames" w:hAnsi="XO Thames"/>
          <w:sz w:val="26"/>
        </w:rPr>
        <w:t>и</w:t>
      </w:r>
      <w:r>
        <w:rPr>
          <w:rFonts w:ascii="XO Thames" w:hAnsi="XO Thames"/>
          <w:sz w:val="26"/>
        </w:rPr>
        <w:t xml:space="preserve">ципального округа от 02.11.2023 № 20, </w:t>
      </w:r>
      <w:r>
        <w:rPr>
          <w:rFonts w:ascii="XO Thames" w:hAnsi="XO Thames"/>
          <w:sz w:val="26"/>
        </w:rPr>
        <w:t>согласно  приложению к настоящему реш</w:t>
      </w:r>
      <w:r>
        <w:rPr>
          <w:rFonts w:ascii="XO Thames" w:hAnsi="XO Thames"/>
          <w:sz w:val="26"/>
        </w:rPr>
        <w:t>е</w:t>
      </w:r>
      <w:r>
        <w:rPr>
          <w:rFonts w:ascii="XO Thames" w:hAnsi="XO Thames"/>
          <w:sz w:val="26"/>
        </w:rPr>
        <w:t>нию.</w:t>
      </w:r>
    </w:p>
    <w:p w14:paraId="47000000">
      <w:pPr>
        <w:pStyle w:val="Style_3"/>
        <w:ind w:firstLine="53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2. Поручить главе Кирилловского муниципального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 xml:space="preserve"> в 15-дневный срок направить настоящее решение на регистрацию в установленном законом порядке в территориальный орган уполномоченного федерального органа исполнительной вл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>сти в сфере регистрации уставов муниципальных образований.</w:t>
      </w:r>
    </w:p>
    <w:p w14:paraId="48000000">
      <w:pPr>
        <w:pStyle w:val="Style_3"/>
        <w:ind w:firstLine="53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3. Настоящее решение вступает в силу после его государственной регистрации со дня его официального опубликования, за исключением изменений в пункт 48 </w:t>
      </w:r>
      <w:r>
        <w:rPr>
          <w:rFonts w:ascii="XO Thames" w:hAnsi="XO Thames"/>
          <w:sz w:val="26"/>
        </w:rPr>
        <w:t>части 1 статьи 39 Устава, вступающих в силу 1 сентября 2024 года.</w:t>
      </w:r>
    </w:p>
    <w:p w14:paraId="49000000">
      <w:pPr>
        <w:pStyle w:val="Style_3"/>
        <w:rPr>
          <w:rFonts w:ascii="XO Thames" w:hAnsi="XO Thames"/>
          <w:sz w:val="26"/>
        </w:rPr>
      </w:pPr>
    </w:p>
    <w:p w14:paraId="4A000000">
      <w:pPr>
        <w:pStyle w:val="Style_3"/>
        <w:rPr>
          <w:rFonts w:ascii="XO Thames" w:hAnsi="XO Thames"/>
          <w:sz w:val="26"/>
        </w:rPr>
      </w:pPr>
    </w:p>
    <w:p w14:paraId="4B000000">
      <w:pPr>
        <w:pStyle w:val="Style_3"/>
        <w:rPr>
          <w:rFonts w:ascii="XO Thames" w:hAnsi="XO Thames"/>
          <w:sz w:val="26"/>
        </w:rPr>
      </w:pPr>
    </w:p>
    <w:tbl>
      <w:tblPr>
        <w:tblStyle w:val="Style_5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pStyle w:val="Style_3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Председатель Представительного Собр</w:t>
            </w:r>
            <w:r>
              <w:rPr>
                <w:rFonts w:ascii="XO Thames" w:hAnsi="XO Thames"/>
                <w:sz w:val="26"/>
              </w:rPr>
              <w:t>а</w:t>
            </w:r>
            <w:r>
              <w:rPr>
                <w:rFonts w:ascii="XO Thames" w:hAnsi="XO Thames"/>
                <w:sz w:val="26"/>
              </w:rPr>
              <w:t>ния Кирилловского муниципаль</w:t>
            </w:r>
            <w:r>
              <w:rPr>
                <w:rFonts w:ascii="XO Thames" w:hAnsi="XO Thames"/>
                <w:sz w:val="26"/>
              </w:rPr>
              <w:t>ного окр</w:t>
            </w:r>
            <w:r>
              <w:rPr>
                <w:rFonts w:ascii="XO Thames" w:hAnsi="XO Thames"/>
                <w:sz w:val="26"/>
              </w:rPr>
              <w:t>у</w:t>
            </w:r>
            <w:r>
              <w:rPr>
                <w:rFonts w:ascii="XO Thames" w:hAnsi="XO Thames"/>
                <w:sz w:val="26"/>
              </w:rPr>
              <w:t>га</w:t>
            </w:r>
          </w:p>
          <w:p w14:paraId="4D000000">
            <w:pPr>
              <w:pStyle w:val="Style_3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Вологодской области</w:t>
            </w:r>
          </w:p>
          <w:p w14:paraId="4E000000">
            <w:pPr>
              <w:pStyle w:val="Style_3"/>
              <w:ind/>
              <w:jc w:val="both"/>
              <w:rPr>
                <w:rFonts w:ascii="XO Thames" w:hAnsi="XO Thames"/>
                <w:sz w:val="26"/>
              </w:rPr>
            </w:pPr>
          </w:p>
          <w:p w14:paraId="4F000000">
            <w:pPr>
              <w:pStyle w:val="Style_3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                                              </w:t>
            </w:r>
            <w:r>
              <w:rPr>
                <w:rFonts w:ascii="XO Thames" w:hAnsi="XO Thames"/>
                <w:sz w:val="26"/>
              </w:rPr>
              <w:t>В.П.Шачин</w:t>
            </w:r>
          </w:p>
        </w:tc>
        <w:tc>
          <w:tcPr>
            <w:tcW w:type="dxa" w:w="45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pStyle w:val="Style_3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Г</w:t>
            </w:r>
            <w:r>
              <w:rPr>
                <w:rFonts w:ascii="XO Thames" w:hAnsi="XO Thames"/>
                <w:sz w:val="26"/>
              </w:rPr>
              <w:t>лав</w:t>
            </w:r>
            <w:r>
              <w:rPr>
                <w:rFonts w:ascii="XO Thames" w:hAnsi="XO Thames"/>
                <w:sz w:val="26"/>
              </w:rPr>
              <w:t>а</w:t>
            </w:r>
            <w:r>
              <w:rPr>
                <w:rFonts w:ascii="XO Thames" w:hAnsi="XO Thames"/>
                <w:sz w:val="26"/>
              </w:rPr>
              <w:t xml:space="preserve"> Кирилловского </w:t>
            </w:r>
          </w:p>
          <w:p w14:paraId="51000000">
            <w:pPr>
              <w:pStyle w:val="Style_3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муни</w:t>
            </w:r>
            <w:r>
              <w:rPr>
                <w:rFonts w:ascii="XO Thames" w:hAnsi="XO Thames"/>
                <w:sz w:val="26"/>
              </w:rPr>
              <w:t xml:space="preserve">ципального округа </w:t>
            </w:r>
          </w:p>
          <w:p w14:paraId="52000000">
            <w:pPr>
              <w:pStyle w:val="Style_3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Вологодской обл</w:t>
            </w:r>
            <w:r>
              <w:rPr>
                <w:rFonts w:ascii="XO Thames" w:hAnsi="XO Thames"/>
                <w:sz w:val="26"/>
              </w:rPr>
              <w:t>а</w:t>
            </w:r>
            <w:r>
              <w:rPr>
                <w:rFonts w:ascii="XO Thames" w:hAnsi="XO Thames"/>
                <w:sz w:val="26"/>
              </w:rPr>
              <w:t>сти</w:t>
            </w:r>
          </w:p>
          <w:p w14:paraId="53000000">
            <w:pPr>
              <w:pStyle w:val="Style_3"/>
              <w:ind/>
              <w:jc w:val="both"/>
              <w:rPr>
                <w:rFonts w:ascii="XO Thames" w:hAnsi="XO Thames"/>
                <w:sz w:val="26"/>
              </w:rPr>
            </w:pPr>
          </w:p>
          <w:p w14:paraId="54000000">
            <w:pPr>
              <w:pStyle w:val="Style_3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                                  </w:t>
            </w:r>
            <w:r>
              <w:rPr>
                <w:rFonts w:ascii="XO Thames" w:hAnsi="XO Thames"/>
                <w:sz w:val="26"/>
              </w:rPr>
              <w:t>А.Н.Тюляндин</w:t>
            </w:r>
          </w:p>
        </w:tc>
      </w:tr>
    </w:tbl>
    <w:p w14:paraId="55000000">
      <w:pPr>
        <w:pStyle w:val="Style_3"/>
        <w:rPr>
          <w:rFonts w:ascii="XO Thames" w:hAnsi="XO Thames"/>
          <w:sz w:val="26"/>
        </w:rPr>
      </w:pPr>
    </w:p>
    <w:p w14:paraId="56000000">
      <w:pPr>
        <w:pStyle w:val="Style_3"/>
        <w:ind w:firstLine="708" w:left="0"/>
        <w:jc w:val="both"/>
        <w:rPr>
          <w:rFonts w:ascii="XO Thames" w:hAnsi="XO Thames"/>
          <w:sz w:val="26"/>
        </w:rPr>
      </w:pPr>
    </w:p>
    <w:p w14:paraId="57000000">
      <w:pPr>
        <w:pStyle w:val="Style_3"/>
        <w:ind/>
        <w:jc w:val="center"/>
        <w:rPr>
          <w:rFonts w:ascii="XO Thames" w:hAnsi="XO Thames"/>
          <w:sz w:val="26"/>
        </w:rPr>
      </w:pPr>
    </w:p>
    <w:p w14:paraId="58000000">
      <w:pPr>
        <w:pStyle w:val="Style_3"/>
        <w:ind w:firstLine="708" w:left="0"/>
        <w:jc w:val="both"/>
        <w:rPr>
          <w:rFonts w:ascii="XO Thames" w:hAnsi="XO Thames"/>
          <w:sz w:val="26"/>
        </w:rPr>
      </w:pPr>
    </w:p>
    <w:p w14:paraId="59000000">
      <w:pPr>
        <w:pStyle w:val="Style_3"/>
        <w:spacing w:after="1" w:line="280" w:lineRule="atLeast"/>
        <w:ind w:firstLine="708" w:left="4679"/>
        <w:rPr>
          <w:rFonts w:ascii="XO Thames" w:hAnsi="XO Thames"/>
          <w:sz w:val="28"/>
        </w:rPr>
      </w:pPr>
    </w:p>
    <w:p w14:paraId="5A000000">
      <w:pPr>
        <w:pStyle w:val="Style_3"/>
        <w:spacing w:after="1" w:line="280" w:lineRule="atLeast"/>
        <w:ind w:firstLine="708" w:left="4679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</w:t>
      </w:r>
    </w:p>
    <w:p w14:paraId="5B000000">
      <w:pPr>
        <w:pStyle w:val="Style_3"/>
        <w:spacing w:after="1" w:line="280" w:lineRule="atLeast"/>
        <w:ind w:firstLine="708" w:left="4679"/>
        <w:rPr>
          <w:rFonts w:ascii="XO Thames" w:hAnsi="XO Thames"/>
          <w:sz w:val="26"/>
        </w:rPr>
      </w:pPr>
    </w:p>
    <w:p w14:paraId="5C000000">
      <w:pPr>
        <w:pStyle w:val="Style_3"/>
        <w:spacing w:after="1" w:line="280" w:lineRule="atLeast"/>
        <w:ind w:firstLine="708" w:left="4679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Приложение </w:t>
      </w:r>
    </w:p>
    <w:p w14:paraId="5D000000">
      <w:pPr>
        <w:pStyle w:val="Style_3"/>
        <w:spacing w:after="1" w:line="280" w:lineRule="atLeast"/>
        <w:ind w:firstLine="0" w:left="5387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к решению Представительного </w:t>
      </w:r>
    </w:p>
    <w:p w14:paraId="5E000000">
      <w:pPr>
        <w:pStyle w:val="Style_3"/>
        <w:spacing w:after="1" w:line="280" w:lineRule="atLeast"/>
        <w:ind w:firstLine="0" w:left="5387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 xml:space="preserve">брания </w:t>
      </w:r>
      <w:r>
        <w:rPr>
          <w:rFonts w:ascii="XO Thames" w:hAnsi="XO Thames"/>
          <w:sz w:val="26"/>
        </w:rPr>
        <w:t>округа</w:t>
      </w:r>
    </w:p>
    <w:p w14:paraId="5F000000">
      <w:pPr>
        <w:pStyle w:val="Style_3"/>
        <w:spacing w:after="1" w:line="280" w:lineRule="atLeast"/>
        <w:ind w:firstLine="708" w:left="4679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от _________________ № _____</w:t>
      </w:r>
    </w:p>
    <w:p w14:paraId="60000000">
      <w:pPr>
        <w:pStyle w:val="Style_3"/>
        <w:spacing w:after="1" w:line="280" w:lineRule="atLeast"/>
        <w:ind w:firstLine="0" w:left="708"/>
        <w:rPr>
          <w:rFonts w:ascii="XO Thames" w:hAnsi="XO Thames"/>
          <w:sz w:val="26"/>
        </w:rPr>
      </w:pPr>
    </w:p>
    <w:p w14:paraId="61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</w:p>
    <w:p w14:paraId="62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ИЗМЕНЕНИЯ И ДОПОЛНЕНИЯ В УСТАВ</w:t>
      </w:r>
    </w:p>
    <w:p w14:paraId="63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 xml:space="preserve">КИРИЛЛОВСКОГО МУНИЦИПАЛЬНОГО </w:t>
      </w:r>
      <w:r>
        <w:rPr>
          <w:rFonts w:ascii="XO Thames" w:hAnsi="XO Thames"/>
          <w:b w:val="1"/>
          <w:sz w:val="26"/>
        </w:rPr>
        <w:t>ОКРУГА</w:t>
      </w:r>
    </w:p>
    <w:p w14:paraId="64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</w:p>
    <w:p w14:paraId="65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</w:p>
    <w:p w14:paraId="66000000">
      <w:pPr>
        <w:pStyle w:val="Style_3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1) </w:t>
      </w:r>
      <w:r>
        <w:rPr>
          <w:rFonts w:ascii="XO Thames" w:hAnsi="XO Thames"/>
          <w:sz w:val="26"/>
        </w:rPr>
        <w:t xml:space="preserve">пункт 42 </w:t>
      </w:r>
      <w:r>
        <w:rPr>
          <w:rFonts w:ascii="XO Thames" w:hAnsi="XO Thames"/>
          <w:sz w:val="26"/>
        </w:rPr>
        <w:t>части 1 статьи 6 Устава «Вопросы местного значения муниципального округа»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 дополнить словами «, а также правил использов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 xml:space="preserve">ния водных объектов для рекреационных целей»; </w:t>
      </w:r>
    </w:p>
    <w:p w14:paraId="67000000">
      <w:pPr>
        <w:pStyle w:val="Style_3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2) в абзаце 2 части 5 статьи 17 </w:t>
      </w:r>
      <w:r>
        <w:rPr>
          <w:rFonts w:ascii="XO Thames" w:hAnsi="XO Thames"/>
          <w:sz w:val="26"/>
        </w:rPr>
        <w:t>Устава</w:t>
      </w:r>
      <w:r>
        <w:rPr>
          <w:rFonts w:ascii="XO Thames" w:hAnsi="XO Thames"/>
          <w:sz w:val="26"/>
        </w:rPr>
        <w:t xml:space="preserve"> «Староста сельского населенного пункта»  слова «пунктами 1-7 части 10 статьи 40» заменить словами «пунктами 1-7 и 9.2 части 10 статьи 40»;</w:t>
      </w:r>
    </w:p>
    <w:p w14:paraId="68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3) пункт 1 части 1 статьи 24 «Органы местного самоуправления муниципального округа» слова «Представительное Собрание Кирилловского муниципального округа» заменить словами «</w:t>
      </w:r>
      <w:r>
        <w:rPr>
          <w:rFonts w:ascii="XO Thames" w:hAnsi="XO Thames"/>
          <w:sz w:val="26"/>
        </w:rPr>
        <w:t>Представительное Собрание Кирилловского муниципального округа</w:t>
      </w:r>
      <w:r>
        <w:rPr>
          <w:rFonts w:ascii="XO Thames" w:hAnsi="XO Thames"/>
          <w:sz w:val="26"/>
        </w:rPr>
        <w:t xml:space="preserve"> Вологодской области»,</w:t>
      </w:r>
    </w:p>
    <w:p w14:paraId="69000000">
      <w:pPr>
        <w:pStyle w:val="Style_3"/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4) </w:t>
      </w:r>
      <w:r>
        <w:rPr>
          <w:rFonts w:ascii="XO Thames" w:hAnsi="XO Thames"/>
          <w:sz w:val="26"/>
        </w:rPr>
        <w:t>в части 1 статьи 39 Устава «Полномочия администрации  муниципального округа»</w:t>
      </w:r>
      <w:r>
        <w:rPr>
          <w:rFonts w:ascii="XO Thames" w:hAnsi="XO Thames"/>
          <w:sz w:val="26"/>
        </w:rPr>
        <w:t>:</w:t>
      </w:r>
    </w:p>
    <w:p w14:paraId="6A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пункт 48 изложить в следующей редакции:</w:t>
      </w:r>
    </w:p>
    <w:p w14:paraId="6B000000">
      <w:pPr>
        <w:spacing w:after="0" w:before="0" w:line="288" w:lineRule="atLeast"/>
        <w:ind w:firstLine="708" w:left="0" w:right="0"/>
        <w:jc w:val="both"/>
        <w:rPr>
          <w:rFonts w:ascii="XO Thames" w:hAnsi="XO Thames"/>
          <w:color w:val="000000"/>
          <w:sz w:val="26"/>
        </w:rPr>
      </w:pPr>
      <w:r>
        <w:rPr>
          <w:rFonts w:ascii="XO Thames" w:hAnsi="XO Thames"/>
          <w:sz w:val="26"/>
        </w:rPr>
        <w:t xml:space="preserve">«48) </w:t>
      </w:r>
      <w:r>
        <w:rPr>
          <w:rFonts w:ascii="XO Thames" w:hAnsi="XO Thames"/>
          <w:color w:val="000000"/>
          <w:sz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значения;»,</w:t>
      </w:r>
    </w:p>
    <w:p w14:paraId="6C000000">
      <w:pPr>
        <w:pStyle w:val="Style_3"/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  <w:sz w:val="26"/>
        </w:rPr>
        <w:t>п</w:t>
      </w:r>
      <w:r>
        <w:rPr>
          <w:rFonts w:ascii="XO Thames" w:hAnsi="XO Thames"/>
          <w:sz w:val="26"/>
        </w:rPr>
        <w:t>ункт 53  дополнить словами «, а также правил использов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>ния водных объектов для рекреационных целей».</w:t>
      </w:r>
    </w:p>
    <w:p w14:paraId="6D000000">
      <w:pPr>
        <w:spacing w:after="0" w:before="0" w:line="288" w:lineRule="atLeast"/>
        <w:ind w:firstLine="708" w:left="0" w:right="0"/>
        <w:jc w:val="both"/>
        <w:rPr>
          <w:rFonts w:ascii="XO Thames" w:hAnsi="XO Thames"/>
        </w:rPr>
      </w:pPr>
      <w:r>
        <w:rPr>
          <w:rFonts w:ascii="XO Thames" w:hAnsi="XO Thames"/>
          <w:b w:val="1"/>
          <w:color w:val="000000"/>
          <w:sz w:val="24"/>
        </w:rPr>
        <w:br/>
      </w:r>
    </w:p>
    <w:p w14:paraId="6E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</w:p>
    <w:p w14:paraId="6F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</w:p>
    <w:p w14:paraId="70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</w:p>
    <w:p w14:paraId="71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</w:p>
    <w:p w14:paraId="72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</w:p>
    <w:p w14:paraId="73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</w:p>
    <w:p w14:paraId="74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</w:p>
    <w:p w14:paraId="75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</w:p>
    <w:p w14:paraId="76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br w:type="page"/>
      </w:r>
      <w:r>
        <w:rPr>
          <w:rFonts w:ascii="XO Thames" w:hAnsi="XO Thames"/>
          <w:sz w:val="26"/>
        </w:rPr>
        <w:t>Приложение 2</w:t>
      </w:r>
    </w:p>
    <w:p w14:paraId="77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к решению Представительного </w:t>
      </w:r>
    </w:p>
    <w:p w14:paraId="78000000">
      <w:pPr>
        <w:pStyle w:val="Style_3"/>
        <w:spacing w:after="1" w:line="280" w:lineRule="atLeast"/>
        <w:ind w:firstLine="0" w:left="552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 xml:space="preserve">брания </w:t>
      </w:r>
      <w:r>
        <w:rPr>
          <w:rFonts w:ascii="XO Thames" w:hAnsi="XO Thames"/>
          <w:sz w:val="26"/>
        </w:rPr>
        <w:t>округа</w:t>
      </w:r>
    </w:p>
    <w:p w14:paraId="79000000">
      <w:pPr>
        <w:pStyle w:val="Style_3"/>
        <w:ind w:firstLine="0" w:left="552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от  </w:t>
      </w:r>
      <w:r>
        <w:rPr>
          <w:rFonts w:ascii="XO Thames" w:hAnsi="XO Thames"/>
          <w:sz w:val="26"/>
          <w:u w:val="single"/>
        </w:rPr>
        <w:t>11.07.2024</w:t>
      </w:r>
      <w:r>
        <w:rPr>
          <w:rFonts w:ascii="XO Thames" w:hAnsi="XO Thames"/>
          <w:sz w:val="26"/>
        </w:rPr>
        <w:t xml:space="preserve">  № </w:t>
      </w:r>
      <w:r>
        <w:rPr>
          <w:rFonts w:ascii="XO Thames" w:hAnsi="XO Thames"/>
          <w:sz w:val="26"/>
          <w:u w:val="single"/>
        </w:rPr>
        <w:t>161</w:t>
      </w:r>
    </w:p>
    <w:p w14:paraId="7A000000">
      <w:pPr>
        <w:pStyle w:val="Style_3"/>
        <w:ind w:firstLine="708" w:left="4248"/>
        <w:jc w:val="center"/>
        <w:rPr>
          <w:rFonts w:ascii="XO Thames" w:hAnsi="XO Thames"/>
          <w:sz w:val="26"/>
        </w:rPr>
      </w:pPr>
    </w:p>
    <w:p w14:paraId="7B000000">
      <w:pPr>
        <w:pStyle w:val="Style_3"/>
        <w:ind/>
        <w:jc w:val="both"/>
        <w:rPr>
          <w:rFonts w:ascii="XO Thames" w:hAnsi="XO Thames"/>
          <w:sz w:val="26"/>
        </w:rPr>
      </w:pPr>
    </w:p>
    <w:p w14:paraId="7C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Порядок учета предложений по проекту решения Представительного Собр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 xml:space="preserve">ния </w:t>
      </w:r>
    </w:p>
    <w:p w14:paraId="7D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«О внесении изменений и дополнений в Устав Кирилловского муниципального </w:t>
      </w:r>
    </w:p>
    <w:p w14:paraId="7E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>» и участия граждан в его обсуждении</w:t>
      </w:r>
    </w:p>
    <w:p w14:paraId="7F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</w:p>
    <w:p w14:paraId="80000000">
      <w:pPr>
        <w:pStyle w:val="Style_3"/>
        <w:spacing w:after="1" w:line="280" w:lineRule="atLeast"/>
        <w:ind/>
        <w:jc w:val="both"/>
        <w:rPr>
          <w:rFonts w:ascii="XO Thames" w:hAnsi="XO Thames"/>
          <w:color w:val="000000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1. Предложения граждан по проекту решения Представительного С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 xml:space="preserve">брания «О внесении изменений и дополнений в Устав Кирилловского муниципального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>» (д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>лее по тексту – проект решения) принимаются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>до 22 июля 2024</w:t>
      </w:r>
      <w:r>
        <w:rPr>
          <w:rFonts w:ascii="XO Thames" w:hAnsi="XO Thames"/>
          <w:color w:val="000000"/>
          <w:sz w:val="26"/>
        </w:rPr>
        <w:t xml:space="preserve"> года включительно.</w:t>
      </w:r>
    </w:p>
    <w:p w14:paraId="81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2. Предложения по проекту решения принимаются от граждан, прожива</w:t>
      </w:r>
      <w:r>
        <w:rPr>
          <w:rFonts w:ascii="XO Thames" w:hAnsi="XO Thames"/>
          <w:sz w:val="26"/>
        </w:rPr>
        <w:t>ю</w:t>
      </w:r>
      <w:r>
        <w:rPr>
          <w:rFonts w:ascii="XO Thames" w:hAnsi="XO Thames"/>
          <w:sz w:val="26"/>
        </w:rPr>
        <w:t xml:space="preserve">щих на территории Кирилловского муниципального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>.</w:t>
      </w:r>
    </w:p>
    <w:p w14:paraId="82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3. Предложения принимаются в рабочие дни с 8 часов 30 минут до 17 часов 30 минут по адресу: В</w:t>
      </w:r>
      <w:r>
        <w:rPr>
          <w:rFonts w:ascii="XO Thames" w:hAnsi="XO Thames"/>
          <w:sz w:val="26"/>
        </w:rPr>
        <w:t>ологодская область, г.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Кириллов, ул.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Преображенского, дом 4, к</w:t>
      </w:r>
      <w:r>
        <w:rPr>
          <w:rFonts w:ascii="XO Thames" w:hAnsi="XO Thames"/>
          <w:sz w:val="26"/>
        </w:rPr>
        <w:t>а</w:t>
      </w:r>
      <w:r>
        <w:rPr>
          <w:rFonts w:ascii="XO Thames" w:hAnsi="XO Thames"/>
          <w:sz w:val="26"/>
        </w:rPr>
        <w:t>бинет 27 (аппарат администрации округа).</w:t>
      </w:r>
    </w:p>
    <w:p w14:paraId="83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4. Предложения должны быть оформлены в письменном виде по форме с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>гласно приложению к настоящему Порядку.</w:t>
      </w:r>
    </w:p>
    <w:p w14:paraId="84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5. Поступившие в установленный в пункте 1 настоящего Порядка срок пре</w:t>
      </w:r>
      <w:r>
        <w:rPr>
          <w:rFonts w:ascii="XO Thames" w:hAnsi="XO Thames"/>
          <w:sz w:val="26"/>
        </w:rPr>
        <w:t>д</w:t>
      </w:r>
      <w:r>
        <w:rPr>
          <w:rFonts w:ascii="XO Thames" w:hAnsi="XO Thames"/>
          <w:sz w:val="26"/>
        </w:rPr>
        <w:t xml:space="preserve">ложения граждан рассматриваются администрацией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 xml:space="preserve"> на предмет их соответс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>вия установленной форме и для подготовки заключения для публичных слушаний с рекомендациями о принятии или отклонении поступивших предл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>жений.</w:t>
      </w:r>
    </w:p>
    <w:p w14:paraId="85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6. Предложения к проекту решения, поступившие с нарушением порядка, ср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 xml:space="preserve">ка и формы подачи предложений, по решению администрации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могут быть оставлены без рассмотрения.</w:t>
      </w:r>
    </w:p>
    <w:p w14:paraId="86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 xml:space="preserve">7. Аппарат администрации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в день проведения публи</w:t>
      </w:r>
      <w:r>
        <w:rPr>
          <w:rFonts w:ascii="XO Thames" w:hAnsi="XO Thames"/>
          <w:sz w:val="26"/>
        </w:rPr>
        <w:t>ч</w:t>
      </w:r>
      <w:r>
        <w:rPr>
          <w:rFonts w:ascii="XO Thames" w:hAnsi="XO Thames"/>
          <w:sz w:val="26"/>
        </w:rPr>
        <w:t>ных слушаний представляет председательствующему на публичных слушаниях все п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 xml:space="preserve">ступившие предложения граждан и заключения администрации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>.</w:t>
      </w:r>
    </w:p>
    <w:p w14:paraId="87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8. При проведении публичных слушаний ведется протокол, в который зан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>сятся замечания и предложения, внесенные участниками слушаний.</w:t>
      </w:r>
    </w:p>
    <w:p w14:paraId="88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9. По итогам проведения публичных слушаний принимаются рекоме</w:t>
      </w:r>
      <w:r>
        <w:rPr>
          <w:rFonts w:ascii="XO Thames" w:hAnsi="XO Thames"/>
          <w:sz w:val="26"/>
        </w:rPr>
        <w:t>н</w:t>
      </w:r>
      <w:r>
        <w:rPr>
          <w:rFonts w:ascii="XO Thames" w:hAnsi="XO Thames"/>
          <w:sz w:val="26"/>
        </w:rPr>
        <w:t>дации слушаний. Рекомендации слушаний принимаются путем одобрения их большинс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>вом участников слушаний.</w:t>
      </w:r>
    </w:p>
    <w:p w14:paraId="89000000">
      <w:pPr>
        <w:pStyle w:val="Style_3"/>
        <w:spacing w:after="1" w:line="280" w:lineRule="atLeast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10. По просьбе граждан, направивших письменные предложения к пр</w:t>
      </w:r>
      <w:r>
        <w:rPr>
          <w:rFonts w:ascii="XO Thames" w:hAnsi="XO Thames"/>
          <w:sz w:val="26"/>
        </w:rPr>
        <w:t>о</w:t>
      </w:r>
      <w:r>
        <w:rPr>
          <w:rFonts w:ascii="XO Thames" w:hAnsi="XO Thames"/>
          <w:sz w:val="26"/>
        </w:rPr>
        <w:t>екту решения, им в письменной или устной форме сообщается о результатах рассмотр</w:t>
      </w:r>
      <w:r>
        <w:rPr>
          <w:rFonts w:ascii="XO Thames" w:hAnsi="XO Thames"/>
          <w:sz w:val="26"/>
        </w:rPr>
        <w:t>е</w:t>
      </w:r>
      <w:r>
        <w:rPr>
          <w:rFonts w:ascii="XO Thames" w:hAnsi="XO Thames"/>
          <w:sz w:val="26"/>
        </w:rPr>
        <w:t>ния предложений.</w:t>
      </w:r>
    </w:p>
    <w:p w14:paraId="8A000000">
      <w:pPr>
        <w:pStyle w:val="Style_3"/>
        <w:spacing w:after="1" w:line="280" w:lineRule="atLeast"/>
        <w:ind/>
        <w:jc w:val="right"/>
        <w:rPr>
          <w:rFonts w:ascii="XO Thames" w:hAnsi="XO Thames"/>
          <w:sz w:val="26"/>
        </w:rPr>
      </w:pPr>
    </w:p>
    <w:p w14:paraId="8B000000">
      <w:pPr>
        <w:pStyle w:val="Style_3"/>
        <w:spacing w:after="1" w:line="280" w:lineRule="atLeast"/>
        <w:ind/>
        <w:jc w:val="right"/>
        <w:rPr>
          <w:rFonts w:ascii="XO Thames" w:hAnsi="XO Thames"/>
          <w:sz w:val="26"/>
        </w:rPr>
      </w:pPr>
    </w:p>
    <w:p w14:paraId="8C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</w:p>
    <w:p w14:paraId="8D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</w:p>
    <w:p w14:paraId="8E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</w:p>
    <w:p w14:paraId="8F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</w:p>
    <w:p w14:paraId="90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</w:p>
    <w:p w14:paraId="91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</w:p>
    <w:p w14:paraId="92000000">
      <w:pPr>
        <w:spacing w:after="1" w:line="280" w:lineRule="atLeast"/>
        <w:ind w:firstLine="0" w:left="4956"/>
        <w:rPr>
          <w:rFonts w:ascii="XO Thames" w:hAnsi="XO Thames"/>
          <w:sz w:val="26"/>
        </w:rPr>
      </w:pPr>
    </w:p>
    <w:p w14:paraId="93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Приложение </w:t>
      </w:r>
    </w:p>
    <w:p w14:paraId="94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 Порядку учета предложений гра</w:t>
      </w:r>
      <w:r>
        <w:rPr>
          <w:rFonts w:ascii="XO Thames" w:hAnsi="XO Thames"/>
          <w:sz w:val="26"/>
        </w:rPr>
        <w:t>ж</w:t>
      </w:r>
      <w:r>
        <w:rPr>
          <w:rFonts w:ascii="XO Thames" w:hAnsi="XO Thames"/>
          <w:sz w:val="26"/>
        </w:rPr>
        <w:t xml:space="preserve">дан </w:t>
      </w:r>
    </w:p>
    <w:p w14:paraId="95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к проекту решения Представительного Собрания «О внесении изменений  </w:t>
      </w:r>
    </w:p>
    <w:p w14:paraId="96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и дополнений в Устав К</w:t>
      </w:r>
      <w:r>
        <w:rPr>
          <w:rFonts w:ascii="XO Thames" w:hAnsi="XO Thames"/>
          <w:sz w:val="26"/>
        </w:rPr>
        <w:t>и</w:t>
      </w:r>
      <w:r>
        <w:rPr>
          <w:rFonts w:ascii="XO Thames" w:hAnsi="XO Thames"/>
          <w:sz w:val="26"/>
        </w:rPr>
        <w:t xml:space="preserve">рилловского </w:t>
      </w:r>
    </w:p>
    <w:p w14:paraId="97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муниципального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 xml:space="preserve">» и </w:t>
      </w:r>
    </w:p>
    <w:p w14:paraId="98000000">
      <w:pPr>
        <w:pStyle w:val="Style_3"/>
        <w:spacing w:after="1" w:line="280" w:lineRule="atLeast"/>
        <w:ind w:firstLine="0" w:left="4956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участия граждан в его обсуждении</w:t>
      </w:r>
    </w:p>
    <w:p w14:paraId="99000000">
      <w:pPr>
        <w:pStyle w:val="Style_3"/>
        <w:spacing w:after="1" w:line="280" w:lineRule="atLeast"/>
        <w:ind/>
        <w:jc w:val="right"/>
        <w:rPr>
          <w:rFonts w:ascii="XO Thames" w:hAnsi="XO Thames"/>
          <w:sz w:val="26"/>
        </w:rPr>
      </w:pPr>
    </w:p>
    <w:p w14:paraId="9A000000">
      <w:pPr>
        <w:pStyle w:val="Style_3"/>
        <w:spacing w:after="1" w:line="280" w:lineRule="atLeast"/>
        <w:ind/>
        <w:jc w:val="right"/>
        <w:rPr>
          <w:rFonts w:ascii="XO Thames" w:hAnsi="XO Thames"/>
          <w:sz w:val="26"/>
        </w:rPr>
      </w:pPr>
    </w:p>
    <w:p w14:paraId="9B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</w:p>
    <w:p w14:paraId="9C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Предложения</w:t>
      </w:r>
    </w:p>
    <w:p w14:paraId="9D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к проекту решения Представительного Собрания «О внесении изменений </w:t>
      </w:r>
    </w:p>
    <w:p w14:paraId="9E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и дополн</w:t>
      </w:r>
      <w:r>
        <w:rPr>
          <w:rFonts w:ascii="XO Thames" w:hAnsi="XO Thames"/>
          <w:sz w:val="26"/>
        </w:rPr>
        <w:t>е</w:t>
      </w:r>
      <w:r>
        <w:rPr>
          <w:rFonts w:ascii="XO Thames" w:hAnsi="XO Thames"/>
          <w:sz w:val="26"/>
        </w:rPr>
        <w:t xml:space="preserve">ний в Устав Кирилловского муниципального </w:t>
      </w:r>
      <w:r>
        <w:rPr>
          <w:rFonts w:ascii="XO Thames" w:hAnsi="XO Thames"/>
          <w:sz w:val="26"/>
        </w:rPr>
        <w:t>округа</w:t>
      </w:r>
      <w:r>
        <w:rPr>
          <w:rFonts w:ascii="XO Thames" w:hAnsi="XO Thames"/>
          <w:sz w:val="26"/>
        </w:rPr>
        <w:t>»</w:t>
      </w:r>
    </w:p>
    <w:p w14:paraId="9F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4109"/>
        <w:gridCol w:w="2393"/>
        <w:gridCol w:w="2393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№</w:t>
            </w:r>
          </w:p>
          <w:p w14:paraId="A1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п/п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Текст проекта решения</w:t>
            </w:r>
          </w:p>
          <w:p w14:paraId="A3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 указанием абзаца, пункта, ст</w:t>
            </w:r>
            <w:r>
              <w:rPr>
                <w:rFonts w:ascii="XO Thames" w:hAnsi="XO Thames"/>
                <w:sz w:val="26"/>
              </w:rPr>
              <w:t>а</w:t>
            </w:r>
            <w:r>
              <w:rPr>
                <w:rFonts w:ascii="XO Thames" w:hAnsi="XO Thames"/>
                <w:sz w:val="26"/>
              </w:rPr>
              <w:t>тьи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Предложения по тексту, указанн</w:t>
            </w:r>
            <w:r>
              <w:rPr>
                <w:rFonts w:ascii="XO Thames" w:hAnsi="XO Thames"/>
                <w:sz w:val="26"/>
              </w:rPr>
              <w:t>о</w:t>
            </w:r>
            <w:r>
              <w:rPr>
                <w:rFonts w:ascii="XO Thames" w:hAnsi="XO Thames"/>
                <w:sz w:val="26"/>
              </w:rPr>
              <w:t>му в графе 2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Обоснование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</w:p>
        </w:tc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pStyle w:val="Style_3"/>
              <w:spacing w:after="1" w:line="280" w:lineRule="atLeast"/>
              <w:ind/>
              <w:jc w:val="center"/>
              <w:rPr>
                <w:rFonts w:ascii="XO Thames" w:hAnsi="XO Thames"/>
                <w:sz w:val="26"/>
              </w:rPr>
            </w:pPr>
          </w:p>
        </w:tc>
      </w:tr>
    </w:tbl>
    <w:p w14:paraId="B2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</w:p>
    <w:p w14:paraId="B3000000">
      <w:pPr>
        <w:pStyle w:val="Style_3"/>
        <w:spacing w:after="1" w:line="280" w:lineRule="atLeast"/>
        <w:ind/>
        <w:jc w:val="center"/>
        <w:rPr>
          <w:rFonts w:ascii="XO Thames" w:hAnsi="XO Thames"/>
          <w:sz w:val="26"/>
        </w:rPr>
      </w:pPr>
    </w:p>
    <w:p w14:paraId="B4000000">
      <w:pPr>
        <w:pStyle w:val="Style_3"/>
        <w:spacing w:after="1" w:line="280" w:lineRule="atLeast"/>
        <w:ind/>
        <w:jc w:val="center"/>
        <w:rPr>
          <w:rFonts w:ascii="XO Thames" w:hAnsi="XO Thames"/>
          <w:sz w:val="28"/>
        </w:rPr>
      </w:pPr>
    </w:p>
    <w:p w14:paraId="B5000000">
      <w:pPr>
        <w:pStyle w:val="Style_3"/>
        <w:spacing w:after="1" w:line="280" w:lineRule="atLeast"/>
        <w:ind/>
        <w:jc w:val="center"/>
        <w:rPr>
          <w:rFonts w:ascii="XO Thames" w:hAnsi="XO Thames"/>
          <w:sz w:val="28"/>
        </w:rPr>
      </w:pPr>
    </w:p>
    <w:p w14:paraId="B6000000">
      <w:pPr>
        <w:pStyle w:val="Style_3"/>
        <w:tabs>
          <w:tab w:leader="none" w:pos="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sectPr>
      <w:headerReference r:id="rId1" w:type="default"/>
      <w:footerReference r:id="rId2" w:type="default"/>
      <w:type w:val="nextPage"/>
      <w:pgSz w:h="16838" w:orient="portrait" w:w="11906"/>
      <w:pgMar w:bottom="709" w:footer="397" w:gutter="0" w:header="397" w:left="1701" w:right="709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4"/>
      </w:rPr>
    </w:pPr>
  </w:p>
  <w:p w14:paraId="04000000">
    <w:pPr>
      <w:pStyle w:val="Style_2"/>
      <w:rPr>
        <w:sz w:val="14"/>
      </w:rPr>
    </w:pPr>
  </w:p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3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basedOn w:val="Style_3"/>
    <w:next w:val="Style_3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3_ch"/>
    <w:link w:val="Style_7"/>
  </w:style>
  <w:style w:styleId="Style_8" w:type="paragraph">
    <w:name w:val="toc 4"/>
    <w:basedOn w:val="Style_3"/>
    <w:next w:val="Style_3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3_ch"/>
    <w:link w:val="Style_8"/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endnote reference"/>
    <w:link w:val="Style_10_ch"/>
    <w:rPr>
      <w:vertAlign w:val="superscript"/>
    </w:rPr>
  </w:style>
  <w:style w:styleId="Style_10_ch" w:type="character">
    <w:name w:val="endnote reference"/>
    <w:link w:val="Style_10"/>
    <w:rPr>
      <w:vertAlign w:val="superscript"/>
    </w:rPr>
  </w:style>
  <w:style w:styleId="Style_11" w:type="paragraph">
    <w:name w:val="toc 6"/>
    <w:basedOn w:val="Style_3"/>
    <w:next w:val="Style_3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3_ch"/>
    <w:link w:val="Style_12"/>
  </w:style>
  <w:style w:styleId="Style_13" w:type="paragraph">
    <w:name w:val="Endnote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3_ch"/>
    <w:link w:val="Style_14"/>
    <w:rPr>
      <w:rFonts w:ascii="Arial" w:hAnsi="Arial"/>
      <w:sz w:val="30"/>
    </w:rPr>
  </w:style>
  <w:style w:styleId="Style_15" w:type="paragraph">
    <w:name w:val="Caption"/>
    <w:basedOn w:val="Style_3"/>
    <w:next w:val="Style_3"/>
    <w:link w:val="Style_15_ch"/>
    <w:pPr>
      <w:spacing w:line="276" w:lineRule="auto"/>
      <w:ind/>
    </w:pPr>
    <w:rPr>
      <w:b w:val="1"/>
      <w:color w:themeColor="accent1" w:val="4F81BD"/>
      <w:sz w:val="18"/>
    </w:rPr>
  </w:style>
  <w:style w:styleId="Style_15_ch" w:type="character">
    <w:name w:val="Caption"/>
    <w:basedOn w:val="Style_3_ch"/>
    <w:link w:val="Style_15"/>
    <w:rPr>
      <w:b w:val="1"/>
      <w:color w:themeColor="accent1" w:val="4F81BD"/>
      <w:sz w:val="18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Заголовок 2"/>
    <w:basedOn w:val="Style_3"/>
    <w:next w:val="Style_3"/>
    <w:link w:val="Style_17_ch"/>
    <w:pPr>
      <w:keepNext w:val="1"/>
      <w:ind/>
      <w:jc w:val="center"/>
      <w:outlineLvl w:val="1"/>
    </w:pPr>
    <w:rPr>
      <w:sz w:val="28"/>
    </w:rPr>
  </w:style>
  <w:style w:styleId="Style_17_ch" w:type="character">
    <w:name w:val="Заголовок 2"/>
    <w:basedOn w:val="Style_3_ch"/>
    <w:link w:val="Style_17"/>
    <w:rPr>
      <w:sz w:val="28"/>
    </w:rPr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20" w:type="paragraph">
    <w:name w:val="Quote"/>
    <w:basedOn w:val="Style_3"/>
    <w:next w:val="Style_3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3_ch"/>
    <w:link w:val="Style_20"/>
    <w:rPr>
      <w:i w:val="1"/>
    </w:rPr>
  </w:style>
  <w:style w:styleId="Style_21" w:type="paragraph">
    <w:name w:val="Footer"/>
    <w:basedOn w:val="Style_3"/>
    <w:link w:val="Style_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Footer"/>
    <w:basedOn w:val="Style_3_ch"/>
    <w:link w:val="Style_21"/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3"/>
    <w:basedOn w:val="Style_3"/>
    <w:next w:val="Style_3"/>
    <w:link w:val="Style_24_ch"/>
    <w:uiPriority w:val="39"/>
    <w:pPr>
      <w:spacing w:after="57"/>
      <w:ind w:firstLine="0" w:left="567" w:right="0"/>
    </w:pPr>
  </w:style>
  <w:style w:styleId="Style_24_ch" w:type="character">
    <w:name w:val="toc 3"/>
    <w:basedOn w:val="Style_3_ch"/>
    <w:link w:val="Style_24"/>
  </w:style>
  <w:style w:styleId="Style_25" w:type="paragraph">
    <w:name w:val="Header"/>
    <w:basedOn w:val="Style_3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Header"/>
    <w:basedOn w:val="Style_3_ch"/>
    <w:link w:val="Style_25"/>
  </w:style>
  <w:style w:styleId="Style_26" w:type="paragraph">
    <w:name w:val="Intense Quote"/>
    <w:basedOn w:val="Style_3"/>
    <w:next w:val="Style_3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3_ch"/>
    <w:link w:val="Style_26"/>
    <w:rPr>
      <w:i w:val="1"/>
    </w:rPr>
  </w:style>
  <w:style w:styleId="Style_27" w:type="paragraph">
    <w:name w:val="table of figures"/>
    <w:basedOn w:val="Style_3"/>
    <w:next w:val="Style_3"/>
    <w:link w:val="Style_27_ch"/>
    <w:pPr>
      <w:spacing w:after="0"/>
      <w:ind/>
    </w:pPr>
  </w:style>
  <w:style w:styleId="Style_27_ch" w:type="character">
    <w:name w:val="table of figures"/>
    <w:basedOn w:val="Style_3_ch"/>
    <w:link w:val="Style_27"/>
  </w:style>
  <w:style w:styleId="Style_28" w:type="paragraph">
    <w:name w:val="heading 5"/>
    <w:basedOn w:val="Style_3"/>
    <w:next w:val="Style_3"/>
    <w:link w:val="Style_2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3_ch"/>
    <w:link w:val="Style_28"/>
    <w:rPr>
      <w:rFonts w:ascii="Arial" w:hAnsi="Arial"/>
      <w:b w:val="1"/>
      <w:sz w:val="24"/>
    </w:rPr>
  </w:style>
  <w:style w:styleId="Style_3" w:type="paragraph">
    <w:name w:val="Без интервала"/>
    <w:next w:val="Style_3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29" w:type="paragraph">
    <w:name w:val="heading 1"/>
    <w:basedOn w:val="Style_3"/>
    <w:next w:val="Style_3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3_ch"/>
    <w:link w:val="Style_29"/>
    <w:rPr>
      <w:rFonts w:ascii="Arial" w:hAnsi="Arial"/>
      <w:sz w:val="40"/>
    </w:rPr>
  </w:style>
  <w:style w:styleId="Style_30" w:type="paragraph">
    <w:name w:val="Hyperlink"/>
    <w:link w:val="Style_30_ch"/>
    <w:rPr>
      <w:color w:themeColor="hyperlink" w:val="0000FF"/>
      <w:u w:val="single"/>
    </w:rPr>
  </w:style>
  <w:style w:styleId="Style_30_ch" w:type="character">
    <w:name w:val="Hyperlink"/>
    <w:link w:val="Style_30"/>
    <w:rPr>
      <w:color w:themeColor="hyperlink" w:val="0000FF"/>
      <w:u w:val="single"/>
    </w:rPr>
  </w:style>
  <w:style w:styleId="Style_31" w:type="paragraph">
    <w:name w:val="Footnote"/>
    <w:basedOn w:val="Style_3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3_ch"/>
    <w:link w:val="Style_31"/>
    <w:rPr>
      <w:sz w:val="18"/>
    </w:rPr>
  </w:style>
  <w:style w:styleId="Style_32" w:type="paragraph">
    <w:name w:val="heading 8"/>
    <w:basedOn w:val="Style_3"/>
    <w:next w:val="Style_3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3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3"/>
    <w:next w:val="Style_3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3_ch"/>
    <w:link w:val="Style_33"/>
  </w:style>
  <w:style w:styleId="Style_4" w:type="paragraph">
    <w:name w:val="Заголовок 1"/>
    <w:basedOn w:val="Style_3"/>
    <w:next w:val="Style_3"/>
    <w:link w:val="Style_4_ch"/>
    <w:pPr>
      <w:keepNext w:val="1"/>
      <w:ind/>
      <w:jc w:val="center"/>
      <w:outlineLvl w:val="0"/>
    </w:pPr>
    <w:rPr>
      <w:b w:val="1"/>
      <w:sz w:val="32"/>
    </w:rPr>
  </w:style>
  <w:style w:styleId="Style_4_ch" w:type="character">
    <w:name w:val="Заголовок 1"/>
    <w:basedOn w:val="Style_3_ch"/>
    <w:link w:val="Style_4"/>
    <w:rPr>
      <w:b w:val="1"/>
      <w:sz w:val="32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Footer Char"/>
    <w:link w:val="Style_35_ch"/>
  </w:style>
  <w:style w:styleId="Style_35_ch" w:type="character">
    <w:name w:val="Footer Char"/>
    <w:link w:val="Style_35"/>
  </w:style>
  <w:style w:styleId="Style_2" w:type="paragraph">
    <w:name w:val="Нижний колонтитул"/>
    <w:basedOn w:val="Style_3"/>
    <w:next w:val="Style_2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Нижний колонтитул"/>
    <w:basedOn w:val="Style_3_ch"/>
    <w:link w:val="Style_2"/>
  </w:style>
  <w:style w:styleId="Style_36" w:type="paragraph">
    <w:name w:val="toc 9"/>
    <w:basedOn w:val="Style_3"/>
    <w:next w:val="Style_3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3_ch"/>
    <w:link w:val="Style_36"/>
  </w:style>
  <w:style w:styleId="Style_37" w:type="paragraph">
    <w:name w:val="toc 8"/>
    <w:basedOn w:val="Style_3"/>
    <w:next w:val="Style_3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3_ch"/>
    <w:link w:val="Style_37"/>
  </w:style>
  <w:style w:styleId="Style_38" w:type="paragraph">
    <w:name w:val="footnote reference"/>
    <w:link w:val="Style_38_ch"/>
    <w:rPr>
      <w:vertAlign w:val="superscript"/>
    </w:rPr>
  </w:style>
  <w:style w:styleId="Style_38_ch" w:type="character">
    <w:name w:val="footnote reference"/>
    <w:link w:val="Style_38"/>
    <w:rPr>
      <w:vertAlign w:val="superscript"/>
    </w:rPr>
  </w:style>
  <w:style w:styleId="Style_39" w:type="paragraph">
    <w:name w:val="toc 5"/>
    <w:basedOn w:val="Style_3"/>
    <w:next w:val="Style_3"/>
    <w:link w:val="Style_39_ch"/>
    <w:uiPriority w:val="39"/>
    <w:pPr>
      <w:spacing w:after="57"/>
      <w:ind w:firstLine="0" w:left="1134" w:right="0"/>
    </w:pPr>
  </w:style>
  <w:style w:styleId="Style_39_ch" w:type="character">
    <w:name w:val="toc 5"/>
    <w:basedOn w:val="Style_3_ch"/>
    <w:link w:val="Style_39"/>
  </w:style>
  <w:style w:styleId="Style_40" w:type="paragraph">
    <w:name w:val="No Spacing"/>
    <w:link w:val="Style_40_ch"/>
    <w:pPr>
      <w:spacing w:after="0" w:before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Subtitle"/>
    <w:basedOn w:val="Style_3"/>
    <w:next w:val="Style_3"/>
    <w:link w:val="Style_41_ch"/>
    <w:uiPriority w:val="11"/>
    <w:qFormat/>
    <w:pPr>
      <w:spacing w:after="200" w:before="200"/>
      <w:ind/>
    </w:pPr>
    <w:rPr>
      <w:sz w:val="24"/>
    </w:rPr>
  </w:style>
  <w:style w:styleId="Style_41_ch" w:type="character">
    <w:name w:val="Subtitle"/>
    <w:basedOn w:val="Style_3_ch"/>
    <w:link w:val="Style_41"/>
    <w:rPr>
      <w:sz w:val="24"/>
    </w:rPr>
  </w:style>
  <w:style w:styleId="Style_42" w:type="paragraph">
    <w:name w:val="Title"/>
    <w:basedOn w:val="Style_3"/>
    <w:next w:val="Style_3"/>
    <w:link w:val="Style_42_ch"/>
    <w:uiPriority w:val="10"/>
    <w:qFormat/>
    <w:pPr>
      <w:spacing w:after="200" w:before="300"/>
      <w:ind/>
      <w:contextualSpacing w:val="1"/>
    </w:pPr>
    <w:rPr>
      <w:sz w:val="48"/>
    </w:rPr>
  </w:style>
  <w:style w:styleId="Style_42_ch" w:type="character">
    <w:name w:val="Title"/>
    <w:basedOn w:val="Style_3_ch"/>
    <w:link w:val="Style_42"/>
    <w:rPr>
      <w:sz w:val="48"/>
    </w:rPr>
  </w:style>
  <w:style w:styleId="Style_43" w:type="paragraph">
    <w:name w:val="heading 4"/>
    <w:basedOn w:val="Style_3"/>
    <w:next w:val="Style_3"/>
    <w:link w:val="Style_4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3_ch" w:type="character">
    <w:name w:val="heading 4"/>
    <w:basedOn w:val="Style_3_ch"/>
    <w:link w:val="Style_43"/>
    <w:rPr>
      <w:rFonts w:ascii="Arial" w:hAnsi="Arial"/>
      <w:b w:val="1"/>
      <w:sz w:val="26"/>
    </w:rPr>
  </w:style>
  <w:style w:styleId="Style_1" w:type="paragraph">
    <w:name w:val="Верхний колонтитул"/>
    <w:basedOn w:val="Style_3"/>
    <w:next w:val="Style_1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Верхний колонтитул"/>
    <w:basedOn w:val="Style_3_ch"/>
    <w:link w:val="Style_1"/>
  </w:style>
  <w:style w:styleId="Style_44" w:type="paragraph">
    <w:name w:val="heading 2"/>
    <w:basedOn w:val="Style_3"/>
    <w:next w:val="Style_3"/>
    <w:link w:val="Style_4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4_ch" w:type="character">
    <w:name w:val="heading 2"/>
    <w:basedOn w:val="Style_3_ch"/>
    <w:link w:val="Style_44"/>
    <w:rPr>
      <w:rFonts w:ascii="Arial" w:hAnsi="Arial"/>
      <w:sz w:val="34"/>
    </w:rPr>
  </w:style>
  <w:style w:styleId="Style_45" w:type="paragraph">
    <w:name w:val="heading 6"/>
    <w:basedOn w:val="Style_3"/>
    <w:next w:val="Style_3"/>
    <w:link w:val="Style_4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5_ch" w:type="character">
    <w:name w:val="heading 6"/>
    <w:basedOn w:val="Style_3_ch"/>
    <w:link w:val="Style_45"/>
    <w:rPr>
      <w:rFonts w:ascii="Arial" w:hAnsi="Arial"/>
      <w:b w:val="1"/>
      <w:sz w:val="22"/>
    </w:rPr>
  </w:style>
  <w:style w:styleId="Style_46" w:type="paragraph">
    <w:name w:val="Caption1"/>
    <w:basedOn w:val="Style_3"/>
    <w:next w:val="Style_46"/>
    <w:link w:val="Style_46_ch"/>
    <w:pPr>
      <w:spacing w:after="120" w:before="120" w:line="276" w:lineRule="auto"/>
      <w:ind/>
    </w:pPr>
    <w:rPr>
      <w:rFonts w:ascii="PT Astra Serif" w:hAnsi="PT Astra Serif"/>
      <w:i w:val="1"/>
      <w:sz w:val="24"/>
    </w:rPr>
  </w:style>
  <w:style w:styleId="Style_46_ch" w:type="character">
    <w:name w:val="Caption1"/>
    <w:basedOn w:val="Style_3_ch"/>
    <w:link w:val="Style_46"/>
    <w:rPr>
      <w:rFonts w:ascii="PT Astra Serif" w:hAnsi="PT Astra Serif"/>
      <w:i w:val="1"/>
      <w:sz w:val="24"/>
    </w:rPr>
  </w:style>
  <w:style w:styleId="Style_47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9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" w:type="table">
    <w:name w:val="Plain Table 4"/>
    <w:pPr>
      <w:spacing w:after="0" w:line="240" w:lineRule="auto"/>
      <w:ind/>
    </w:pPr>
    <w:tblPr>
      <w:tblInd w:type="dxa" w:w="0"/>
    </w:tblPr>
  </w:style>
  <w:style w:styleId="Style_5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4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5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6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3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5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6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7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8" w:type="table">
    <w:name w:val="Обычная таблица"/>
  </w:style>
  <w:style w:styleId="Style_69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0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2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3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4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6" w:type="table">
    <w:name w:val="Plain Table 5"/>
    <w:pPr>
      <w:spacing w:after="0" w:line="240" w:lineRule="auto"/>
      <w:ind/>
    </w:pPr>
    <w:tblPr>
      <w:tblInd w:type="dxa" w:w="0"/>
    </w:tblPr>
  </w:style>
  <w:style w:styleId="Style_77" w:type="table">
    <w:name w:val="Plain Table 3"/>
    <w:pPr>
      <w:spacing w:after="0" w:line="240" w:lineRule="auto"/>
      <w:ind/>
    </w:pPr>
    <w:tblPr>
      <w:tblInd w:type="dxa" w:w="0"/>
    </w:tblPr>
  </w:style>
  <w:style w:styleId="Style_78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5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6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8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9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0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1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2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9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4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5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0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default="1" w:styleId="Style_5" w:type="table">
    <w:name w:val="Normal Table"/>
  </w:style>
  <w:style w:styleId="Style_101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2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6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7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1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4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5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6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9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2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3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24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5" w:type="table">
    <w:name w:val="Сетка таблицы"/>
    <w:basedOn w:val="Style_68"/>
  </w:style>
  <w:style w:styleId="Style_12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2" w:type="table">
    <w:name w:val="List Table 1 Light"/>
    <w:pPr>
      <w:spacing w:after="0" w:line="240" w:lineRule="auto"/>
      <w:ind/>
    </w:pPr>
    <w:tblPr>
      <w:tblInd w:type="dxa" w:w="0"/>
    </w:tblPr>
  </w:style>
  <w:style w:styleId="Style_133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4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6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8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9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1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2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3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4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5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6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7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49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0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1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3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54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5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6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8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5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7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8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1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2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4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2024-07-12T09:32:42Z</dcterms:modified>
</cp:coreProperties>
</file>