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7D" w:rsidRDefault="0065697D" w:rsidP="0074423E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</w:rPr>
      </w:pPr>
      <w:r w:rsidRPr="0074423E">
        <w:rPr>
          <w:rFonts w:ascii="Times New Roman" w:hAnsi="Times New Roman"/>
          <w:b/>
          <w:bCs/>
          <w:iCs/>
          <w:color w:val="333333"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74423E" w:rsidRPr="0074423E" w:rsidRDefault="0074423E" w:rsidP="0074423E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</w:rPr>
      </w:pPr>
    </w:p>
    <w:p w:rsidR="00F46210" w:rsidRPr="00687BC2" w:rsidRDefault="0065697D" w:rsidP="00687BC2">
      <w:pPr>
        <w:spacing w:after="0" w:line="240" w:lineRule="auto"/>
        <w:ind w:firstLine="375"/>
        <w:rPr>
          <w:rFonts w:ascii="Times New Roman" w:hAnsi="Times New Roman"/>
          <w:b/>
          <w:bCs/>
          <w:iCs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iCs/>
          <w:color w:val="333333"/>
          <w:sz w:val="32"/>
          <w:szCs w:val="32"/>
        </w:rPr>
        <w:t xml:space="preserve">                                 </w:t>
      </w:r>
      <w:r w:rsidR="007D2B20" w:rsidRPr="00687BC2">
        <w:rPr>
          <w:rFonts w:ascii="Times New Roman" w:hAnsi="Times New Roman"/>
          <w:b/>
          <w:bCs/>
          <w:iCs/>
          <w:color w:val="333333"/>
          <w:sz w:val="32"/>
          <w:szCs w:val="32"/>
        </w:rPr>
        <w:t xml:space="preserve"> </w:t>
      </w:r>
      <w:r w:rsidR="00F46210" w:rsidRPr="00687BC2">
        <w:rPr>
          <w:rFonts w:ascii="Times New Roman" w:hAnsi="Times New Roman"/>
          <w:b/>
          <w:bCs/>
          <w:iCs/>
          <w:color w:val="333333"/>
          <w:sz w:val="32"/>
          <w:szCs w:val="32"/>
        </w:rPr>
        <w:t>Заключение</w:t>
      </w:r>
    </w:p>
    <w:p w:rsidR="00081FF1" w:rsidRPr="0074423E" w:rsidRDefault="00081FF1" w:rsidP="0087726E">
      <w:pPr>
        <w:spacing w:after="0" w:line="240" w:lineRule="auto"/>
        <w:ind w:firstLine="375"/>
        <w:jc w:val="center"/>
        <w:rPr>
          <w:rFonts w:ascii="Times New Roman" w:hAnsi="Times New Roman"/>
          <w:color w:val="333333"/>
          <w:sz w:val="26"/>
          <w:szCs w:val="26"/>
        </w:rPr>
      </w:pPr>
    </w:p>
    <w:p w:rsidR="00F46210" w:rsidRPr="0074423E" w:rsidRDefault="00F46210" w:rsidP="0087726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74423E">
        <w:rPr>
          <w:rFonts w:ascii="Times New Roman" w:hAnsi="Times New Roman"/>
          <w:b/>
          <w:bCs/>
          <w:iCs/>
          <w:color w:val="333333"/>
          <w:sz w:val="26"/>
          <w:szCs w:val="26"/>
        </w:rPr>
        <w:t>по результатам проведения внешней проверки бюджетной отчетности</w:t>
      </w:r>
      <w:r w:rsidRPr="0074423E">
        <w:rPr>
          <w:rFonts w:ascii="Times New Roman" w:hAnsi="Times New Roman"/>
          <w:b/>
          <w:sz w:val="26"/>
          <w:szCs w:val="26"/>
        </w:rPr>
        <w:t xml:space="preserve">     главного распорядителя  бюджетных средств –</w:t>
      </w:r>
      <w:r w:rsidR="00354A32" w:rsidRPr="0074423E">
        <w:rPr>
          <w:rFonts w:ascii="Times New Roman" w:hAnsi="Times New Roman"/>
          <w:b/>
          <w:sz w:val="26"/>
          <w:szCs w:val="26"/>
        </w:rPr>
        <w:t xml:space="preserve"> Администрации </w:t>
      </w:r>
      <w:r w:rsidR="00DC3AE4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731762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91538A" w:rsidRPr="0074423E">
        <w:rPr>
          <w:rFonts w:ascii="Times New Roman" w:hAnsi="Times New Roman"/>
          <w:b/>
          <w:sz w:val="26"/>
          <w:szCs w:val="26"/>
        </w:rPr>
        <w:t xml:space="preserve">Липовского </w:t>
      </w:r>
      <w:r w:rsidR="00731762" w:rsidRPr="0074423E">
        <w:rPr>
          <w:rFonts w:ascii="Times New Roman" w:hAnsi="Times New Roman"/>
          <w:b/>
          <w:sz w:val="26"/>
          <w:szCs w:val="26"/>
        </w:rPr>
        <w:t xml:space="preserve"> поселения </w:t>
      </w:r>
      <w:r w:rsidR="00DC3AE4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91538A" w:rsidRPr="0074423E">
        <w:rPr>
          <w:rFonts w:ascii="Times New Roman" w:hAnsi="Times New Roman"/>
          <w:b/>
          <w:sz w:val="26"/>
          <w:szCs w:val="26"/>
        </w:rPr>
        <w:t>Кирилловского</w:t>
      </w:r>
      <w:r w:rsidRPr="0074423E">
        <w:rPr>
          <w:rFonts w:ascii="Times New Roman" w:hAnsi="Times New Roman"/>
          <w:b/>
          <w:sz w:val="26"/>
          <w:szCs w:val="26"/>
        </w:rPr>
        <w:t xml:space="preserve"> муниципального района за 201</w:t>
      </w:r>
      <w:r w:rsidR="0091538A" w:rsidRPr="0074423E">
        <w:rPr>
          <w:rFonts w:ascii="Times New Roman" w:hAnsi="Times New Roman"/>
          <w:b/>
          <w:sz w:val="26"/>
          <w:szCs w:val="26"/>
        </w:rPr>
        <w:t>8</w:t>
      </w:r>
      <w:r w:rsidRPr="0074423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81FF1" w:rsidRPr="0087726E" w:rsidRDefault="00F46210" w:rsidP="0087726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87726E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="004C6536" w:rsidRPr="0087726E">
        <w:rPr>
          <w:rFonts w:ascii="Times New Roman" w:hAnsi="Times New Roman"/>
          <w:color w:val="333333"/>
          <w:sz w:val="28"/>
          <w:szCs w:val="28"/>
        </w:rPr>
        <w:t xml:space="preserve">         </w:t>
      </w:r>
    </w:p>
    <w:p w:rsidR="00081FF1" w:rsidRPr="00513708" w:rsidRDefault="00F46210" w:rsidP="0051370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87726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91538A">
        <w:rPr>
          <w:rFonts w:ascii="Times New Roman" w:hAnsi="Times New Roman"/>
          <w:color w:val="333333"/>
          <w:sz w:val="28"/>
          <w:szCs w:val="28"/>
        </w:rPr>
        <w:t>2</w:t>
      </w:r>
      <w:r w:rsidR="008746FF">
        <w:rPr>
          <w:rFonts w:ascii="Times New Roman" w:hAnsi="Times New Roman"/>
          <w:color w:val="333333"/>
          <w:sz w:val="28"/>
          <w:szCs w:val="28"/>
        </w:rPr>
        <w:t>5</w:t>
      </w:r>
      <w:r w:rsidR="00B656C7">
        <w:rPr>
          <w:rFonts w:ascii="Times New Roman" w:hAnsi="Times New Roman"/>
          <w:color w:val="333333"/>
          <w:sz w:val="28"/>
          <w:szCs w:val="28"/>
        </w:rPr>
        <w:t>.0</w:t>
      </w:r>
      <w:r w:rsidR="0091538A">
        <w:rPr>
          <w:rFonts w:ascii="Times New Roman" w:hAnsi="Times New Roman"/>
          <w:color w:val="333333"/>
          <w:sz w:val="28"/>
          <w:szCs w:val="28"/>
        </w:rPr>
        <w:t>3</w:t>
      </w:r>
      <w:r w:rsidR="00B656C7">
        <w:rPr>
          <w:rFonts w:ascii="Times New Roman" w:hAnsi="Times New Roman"/>
          <w:color w:val="333333"/>
          <w:sz w:val="28"/>
          <w:szCs w:val="28"/>
        </w:rPr>
        <w:t>.201</w:t>
      </w:r>
      <w:r w:rsidR="0091538A">
        <w:rPr>
          <w:rFonts w:ascii="Times New Roman" w:hAnsi="Times New Roman"/>
          <w:color w:val="333333"/>
          <w:sz w:val="28"/>
          <w:szCs w:val="28"/>
        </w:rPr>
        <w:t>8</w:t>
      </w:r>
    </w:p>
    <w:p w:rsidR="00F46210" w:rsidRPr="0087726E" w:rsidRDefault="00F46210" w:rsidP="008772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210" w:rsidRPr="0087726E" w:rsidRDefault="00F46210" w:rsidP="008772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210" w:rsidRPr="00EB0CFB" w:rsidRDefault="00F46210" w:rsidP="00894BB3">
      <w:pPr>
        <w:pStyle w:val="2"/>
        <w:widowControl w:val="0"/>
        <w:spacing w:after="0" w:line="240" w:lineRule="auto"/>
        <w:ind w:left="0"/>
        <w:jc w:val="both"/>
        <w:rPr>
          <w:sz w:val="26"/>
          <w:szCs w:val="26"/>
        </w:rPr>
      </w:pPr>
      <w:r w:rsidRPr="0087726E">
        <w:rPr>
          <w:sz w:val="28"/>
          <w:szCs w:val="28"/>
        </w:rPr>
        <w:t xml:space="preserve">          </w:t>
      </w:r>
      <w:r w:rsidRPr="00EB0CFB">
        <w:rPr>
          <w:sz w:val="26"/>
          <w:szCs w:val="26"/>
        </w:rPr>
        <w:t xml:space="preserve">Внешняя проверка годовой бюджетной отчетности главного </w:t>
      </w:r>
      <w:r w:rsidR="00BD066E" w:rsidRPr="00EB0CFB">
        <w:rPr>
          <w:sz w:val="26"/>
          <w:szCs w:val="26"/>
        </w:rPr>
        <w:t>администратора</w:t>
      </w:r>
      <w:r w:rsidRPr="00EB0CFB">
        <w:rPr>
          <w:sz w:val="26"/>
          <w:szCs w:val="26"/>
        </w:rPr>
        <w:t xml:space="preserve"> бюджетных средств проведена на основании ст. 264.4 Бюджетного кодекса Российской Федерации, </w:t>
      </w:r>
      <w:r w:rsidR="00BD066E" w:rsidRPr="00EB0CFB">
        <w:rPr>
          <w:sz w:val="26"/>
          <w:szCs w:val="26"/>
        </w:rPr>
        <w:t>П</w:t>
      </w:r>
      <w:r w:rsidR="00DE5540" w:rsidRPr="00EB0CFB">
        <w:rPr>
          <w:sz w:val="26"/>
          <w:szCs w:val="26"/>
        </w:rPr>
        <w:t xml:space="preserve">оложения о бюджетном процессе в поселении </w:t>
      </w:r>
      <w:r w:rsidR="00A243FE" w:rsidRPr="00EB0CFB">
        <w:rPr>
          <w:sz w:val="26"/>
          <w:szCs w:val="26"/>
        </w:rPr>
        <w:t>Липовское</w:t>
      </w:r>
      <w:r w:rsidRPr="00EB0CFB">
        <w:rPr>
          <w:sz w:val="26"/>
          <w:szCs w:val="26"/>
        </w:rPr>
        <w:t xml:space="preserve">, утвержденного </w:t>
      </w:r>
      <w:r w:rsidR="0025433D" w:rsidRPr="00EB0CFB">
        <w:rPr>
          <w:sz w:val="26"/>
          <w:szCs w:val="26"/>
        </w:rPr>
        <w:t xml:space="preserve">решением </w:t>
      </w:r>
      <w:r w:rsidR="00A243FE" w:rsidRPr="00EB0CFB">
        <w:rPr>
          <w:sz w:val="26"/>
          <w:szCs w:val="26"/>
        </w:rPr>
        <w:t>Совет</w:t>
      </w:r>
      <w:r w:rsidR="0025433D" w:rsidRPr="00EB0CFB">
        <w:rPr>
          <w:sz w:val="26"/>
          <w:szCs w:val="26"/>
        </w:rPr>
        <w:t>а</w:t>
      </w:r>
      <w:r w:rsidR="00A243FE" w:rsidRPr="00EB0CFB">
        <w:rPr>
          <w:sz w:val="26"/>
          <w:szCs w:val="26"/>
        </w:rPr>
        <w:t xml:space="preserve"> поселения Липовское </w:t>
      </w:r>
      <w:r w:rsidR="00894BB3" w:rsidRPr="00EB0CFB">
        <w:rPr>
          <w:sz w:val="26"/>
          <w:szCs w:val="26"/>
        </w:rPr>
        <w:t xml:space="preserve"> от 20.12.2017 № 27.</w:t>
      </w:r>
    </w:p>
    <w:p w:rsidR="00F46210" w:rsidRPr="00EB0CFB" w:rsidRDefault="00F46210" w:rsidP="0087726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      Объектом проверки является: главный </w:t>
      </w:r>
      <w:r w:rsidR="0066130F" w:rsidRPr="00EB0CFB">
        <w:rPr>
          <w:rFonts w:ascii="Times New Roman" w:hAnsi="Times New Roman"/>
          <w:sz w:val="26"/>
          <w:szCs w:val="26"/>
        </w:rPr>
        <w:t>администратор</w:t>
      </w:r>
      <w:r w:rsidRPr="00EB0CFB">
        <w:rPr>
          <w:rFonts w:ascii="Times New Roman" w:hAnsi="Times New Roman"/>
          <w:sz w:val="26"/>
          <w:szCs w:val="26"/>
        </w:rPr>
        <w:t xml:space="preserve"> бюджетных средств </w:t>
      </w:r>
      <w:r w:rsidR="00A47AB6" w:rsidRPr="00EB0CFB">
        <w:rPr>
          <w:rFonts w:ascii="Times New Roman" w:hAnsi="Times New Roman"/>
          <w:sz w:val="26"/>
          <w:szCs w:val="26"/>
        </w:rPr>
        <w:t>- А</w:t>
      </w:r>
      <w:r w:rsidR="006A12F6" w:rsidRPr="00EB0CFB">
        <w:rPr>
          <w:rFonts w:ascii="Times New Roman" w:hAnsi="Times New Roman"/>
          <w:sz w:val="26"/>
          <w:szCs w:val="26"/>
        </w:rPr>
        <w:t>дминистрация</w:t>
      </w:r>
      <w:r w:rsidR="00DC3AE4" w:rsidRPr="00EB0CFB">
        <w:rPr>
          <w:rFonts w:ascii="Times New Roman" w:hAnsi="Times New Roman"/>
          <w:sz w:val="26"/>
          <w:szCs w:val="26"/>
        </w:rPr>
        <w:t xml:space="preserve"> </w:t>
      </w:r>
      <w:r w:rsidR="00894BB3" w:rsidRPr="00EB0CFB">
        <w:rPr>
          <w:rFonts w:ascii="Times New Roman" w:hAnsi="Times New Roman"/>
          <w:sz w:val="26"/>
          <w:szCs w:val="26"/>
        </w:rPr>
        <w:t xml:space="preserve">Липовского </w:t>
      </w:r>
      <w:r w:rsidR="00DC3AE4" w:rsidRPr="00EB0CFB">
        <w:rPr>
          <w:rFonts w:ascii="Times New Roman" w:hAnsi="Times New Roman"/>
          <w:sz w:val="26"/>
          <w:szCs w:val="26"/>
        </w:rPr>
        <w:t xml:space="preserve">поселения </w:t>
      </w:r>
      <w:r w:rsidR="006A12F6" w:rsidRPr="00EB0CFB">
        <w:rPr>
          <w:rFonts w:ascii="Times New Roman" w:hAnsi="Times New Roman"/>
          <w:sz w:val="26"/>
          <w:szCs w:val="26"/>
        </w:rPr>
        <w:t xml:space="preserve"> </w:t>
      </w:r>
      <w:r w:rsidR="00894BB3" w:rsidRPr="00EB0CFB">
        <w:rPr>
          <w:rFonts w:ascii="Times New Roman" w:hAnsi="Times New Roman"/>
          <w:sz w:val="26"/>
          <w:szCs w:val="26"/>
        </w:rPr>
        <w:t>Кирилловского</w:t>
      </w:r>
      <w:r w:rsidRPr="00EB0CFB">
        <w:rPr>
          <w:rFonts w:ascii="Times New Roman" w:hAnsi="Times New Roman"/>
          <w:sz w:val="26"/>
          <w:szCs w:val="26"/>
        </w:rPr>
        <w:t xml:space="preserve"> муниципального района (далее </w:t>
      </w:r>
      <w:r w:rsidR="006A12F6" w:rsidRPr="00EB0CFB">
        <w:rPr>
          <w:rFonts w:ascii="Times New Roman" w:hAnsi="Times New Roman"/>
          <w:sz w:val="26"/>
          <w:szCs w:val="26"/>
        </w:rPr>
        <w:t xml:space="preserve">– Администрация </w:t>
      </w:r>
      <w:r w:rsidR="00DC3AE4" w:rsidRPr="00EB0CFB">
        <w:rPr>
          <w:rFonts w:ascii="Times New Roman" w:hAnsi="Times New Roman"/>
          <w:sz w:val="26"/>
          <w:szCs w:val="26"/>
        </w:rPr>
        <w:t>поселения</w:t>
      </w:r>
      <w:r w:rsidRPr="00EB0CFB">
        <w:rPr>
          <w:rFonts w:ascii="Times New Roman" w:hAnsi="Times New Roman"/>
          <w:sz w:val="26"/>
          <w:szCs w:val="26"/>
        </w:rPr>
        <w:t>).</w:t>
      </w:r>
    </w:p>
    <w:p w:rsidR="00F46210" w:rsidRPr="00EB0CFB" w:rsidRDefault="00F46210" w:rsidP="0087726E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 xml:space="preserve">Ответственность за подготовку и представление бюджетной отчетности несут должностные лица: </w:t>
      </w:r>
    </w:p>
    <w:p w:rsidR="00F46210" w:rsidRPr="00EB0CFB" w:rsidRDefault="00AE05D9" w:rsidP="0087726E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 xml:space="preserve">Глава </w:t>
      </w:r>
      <w:r w:rsidR="00DC3AE4" w:rsidRPr="00EB0CFB">
        <w:rPr>
          <w:rFonts w:ascii="Times New Roman" w:hAnsi="Times New Roman"/>
          <w:color w:val="333333"/>
          <w:sz w:val="26"/>
          <w:szCs w:val="26"/>
        </w:rPr>
        <w:t xml:space="preserve"> поселения </w:t>
      </w:r>
      <w:r w:rsidRPr="00EB0CFB">
        <w:rPr>
          <w:rFonts w:ascii="Times New Roman" w:hAnsi="Times New Roman"/>
          <w:color w:val="333333"/>
          <w:sz w:val="26"/>
          <w:szCs w:val="26"/>
        </w:rPr>
        <w:t xml:space="preserve"> –</w:t>
      </w:r>
      <w:r w:rsidR="00F46210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D2268D" w:rsidRPr="00EB0CFB">
        <w:rPr>
          <w:rFonts w:ascii="Times New Roman" w:hAnsi="Times New Roman"/>
          <w:color w:val="333333"/>
          <w:sz w:val="26"/>
          <w:szCs w:val="26"/>
        </w:rPr>
        <w:t>Гайсин Рим Рифович</w:t>
      </w:r>
    </w:p>
    <w:p w:rsidR="00F46210" w:rsidRPr="00EB0CFB" w:rsidRDefault="00DC3AE4" w:rsidP="00790CF4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>Главный бухгалтер</w:t>
      </w:r>
      <w:r w:rsidR="00D2268D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>М</w:t>
      </w:r>
      <w:r w:rsidR="00B856E8" w:rsidRPr="00EB0CFB">
        <w:rPr>
          <w:rFonts w:ascii="Times New Roman" w:hAnsi="Times New Roman"/>
          <w:color w:val="333333"/>
          <w:sz w:val="26"/>
          <w:szCs w:val="26"/>
        </w:rPr>
        <w:t>КУ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 xml:space="preserve"> КМР </w:t>
      </w:r>
      <w:r w:rsidR="00B856E8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>« Центра бухгалтер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>ского учета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 xml:space="preserve">» </w:t>
      </w:r>
      <w:r w:rsidRPr="00EB0CFB">
        <w:rPr>
          <w:rFonts w:ascii="Times New Roman" w:hAnsi="Times New Roman"/>
          <w:color w:val="333333"/>
          <w:sz w:val="26"/>
          <w:szCs w:val="26"/>
        </w:rPr>
        <w:t xml:space="preserve"> -  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>Сироткина Людмила И</w:t>
      </w:r>
      <w:r w:rsidR="00430712" w:rsidRPr="00EB0CFB">
        <w:rPr>
          <w:rFonts w:ascii="Times New Roman" w:hAnsi="Times New Roman"/>
          <w:color w:val="333333"/>
          <w:sz w:val="26"/>
          <w:szCs w:val="26"/>
        </w:rPr>
        <w:t>горевна.</w:t>
      </w:r>
    </w:p>
    <w:p w:rsidR="00C350B9" w:rsidRPr="00EB0CFB" w:rsidRDefault="00C350B9" w:rsidP="00C350B9">
      <w:pPr>
        <w:pStyle w:val="ac"/>
        <w:rPr>
          <w:rFonts w:ascii="Times New Roman" w:hAnsi="Times New Roman"/>
          <w:sz w:val="26"/>
          <w:szCs w:val="26"/>
          <w:u w:val="single"/>
        </w:rPr>
      </w:pPr>
      <w:r w:rsidRPr="00EB0CFB">
        <w:rPr>
          <w:rFonts w:ascii="Times New Roman" w:hAnsi="Times New Roman"/>
          <w:sz w:val="26"/>
          <w:szCs w:val="26"/>
          <w:u w:val="single"/>
        </w:rPr>
        <w:t>Цель проверки:</w:t>
      </w:r>
    </w:p>
    <w:p w:rsidR="00C350B9" w:rsidRPr="00EB0CFB" w:rsidRDefault="00C350B9" w:rsidP="00C350B9">
      <w:pPr>
        <w:pStyle w:val="ac"/>
        <w:numPr>
          <w:ilvl w:val="0"/>
          <w:numId w:val="7"/>
        </w:numPr>
        <w:spacing w:after="0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Оценка степени полноты и соответствия представленной бюджетной отчетности требованиям Бюджетного кодекса РФ,  Порядка составления, заполнения и представления годовой бюджетной отчетности, утвержденного приказом Министерства Финансов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C02A6D" w:rsidRPr="00EB0CFB">
        <w:rPr>
          <w:rFonts w:ascii="Times New Roman" w:hAnsi="Times New Roman"/>
          <w:sz w:val="26"/>
          <w:szCs w:val="26"/>
        </w:rPr>
        <w:t xml:space="preserve"> (далее - Инструкция 191н)</w:t>
      </w:r>
      <w:r w:rsidRPr="00EB0CFB">
        <w:rPr>
          <w:rFonts w:ascii="Times New Roman" w:hAnsi="Times New Roman"/>
          <w:sz w:val="26"/>
          <w:szCs w:val="26"/>
        </w:rPr>
        <w:t>.</w:t>
      </w:r>
    </w:p>
    <w:p w:rsidR="0072175B" w:rsidRPr="00EB0CFB" w:rsidRDefault="0072175B" w:rsidP="0072175B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соответствие плановых показателей, указанных в отчетности, показателям  бюджета поселения;</w:t>
      </w:r>
    </w:p>
    <w:p w:rsidR="0072175B" w:rsidRPr="00EB0CFB" w:rsidRDefault="0072175B" w:rsidP="0072175B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внутренняя согласованность соответствующих форм отчетности.</w:t>
      </w:r>
    </w:p>
    <w:p w:rsidR="0072175B" w:rsidRPr="00EB0CFB" w:rsidRDefault="0072175B" w:rsidP="00C02A6D">
      <w:pPr>
        <w:widowControl w:val="0"/>
        <w:spacing w:after="0" w:line="24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</w:t>
      </w:r>
    </w:p>
    <w:p w:rsidR="004E18A4" w:rsidRPr="00EB0CFB" w:rsidRDefault="004E18A4" w:rsidP="0087726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 </w:t>
      </w:r>
      <w:r w:rsidR="00E57DF4" w:rsidRPr="00EB0CFB">
        <w:rPr>
          <w:rFonts w:ascii="Times New Roman" w:hAnsi="Times New Roman"/>
          <w:sz w:val="26"/>
          <w:szCs w:val="26"/>
        </w:rPr>
        <w:t xml:space="preserve">     </w:t>
      </w:r>
      <w:r w:rsidR="00F46210" w:rsidRPr="00EB0CFB">
        <w:rPr>
          <w:rFonts w:ascii="Times New Roman" w:hAnsi="Times New Roman"/>
          <w:sz w:val="26"/>
          <w:szCs w:val="26"/>
          <w:u w:val="single"/>
        </w:rPr>
        <w:t>Предмет проверки:</w:t>
      </w:r>
      <w:r w:rsidR="00F46210" w:rsidRPr="00EB0CFB">
        <w:rPr>
          <w:rFonts w:ascii="Times New Roman" w:hAnsi="Times New Roman"/>
          <w:sz w:val="26"/>
          <w:szCs w:val="26"/>
        </w:rPr>
        <w:t xml:space="preserve"> годовая бюджетная отчетность </w:t>
      </w:r>
      <w:r w:rsidR="00693A80" w:rsidRPr="00EB0CFB">
        <w:rPr>
          <w:rFonts w:ascii="Times New Roman" w:hAnsi="Times New Roman"/>
          <w:sz w:val="26"/>
          <w:szCs w:val="26"/>
        </w:rPr>
        <w:t xml:space="preserve">Администрации </w:t>
      </w:r>
      <w:r w:rsidR="00DC3AE4" w:rsidRPr="00EB0CFB">
        <w:rPr>
          <w:rFonts w:ascii="Times New Roman" w:hAnsi="Times New Roman"/>
          <w:sz w:val="26"/>
          <w:szCs w:val="26"/>
        </w:rPr>
        <w:t>поселения</w:t>
      </w:r>
      <w:r w:rsidR="00CB20DC" w:rsidRPr="00EB0CFB">
        <w:rPr>
          <w:rFonts w:ascii="Times New Roman" w:hAnsi="Times New Roman"/>
          <w:sz w:val="26"/>
          <w:szCs w:val="26"/>
        </w:rPr>
        <w:t>.</w:t>
      </w:r>
      <w:r w:rsidR="00F46210" w:rsidRPr="00EB0CFB">
        <w:rPr>
          <w:rFonts w:ascii="Times New Roman" w:hAnsi="Times New Roman"/>
          <w:sz w:val="26"/>
          <w:szCs w:val="26"/>
        </w:rPr>
        <w:t xml:space="preserve"> </w:t>
      </w:r>
    </w:p>
    <w:p w:rsidR="00C65D1B" w:rsidRPr="00EB0CFB" w:rsidRDefault="00C65D1B" w:rsidP="00C65D1B">
      <w:pPr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0CFB">
        <w:rPr>
          <w:rFonts w:ascii="Times New Roman" w:hAnsi="Times New Roman"/>
          <w:b/>
          <w:sz w:val="26"/>
          <w:szCs w:val="26"/>
          <w:u w:val="single"/>
        </w:rPr>
        <w:t>В результате проверки годовой бюджетной отчетности Администрации поселения установлено следующее:</w:t>
      </w:r>
    </w:p>
    <w:p w:rsidR="00C65D1B" w:rsidRPr="00EB0CFB" w:rsidRDefault="00C65D1B" w:rsidP="00C65D1B">
      <w:pPr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Администрация поселения </w:t>
      </w:r>
      <w:r w:rsidRPr="00EB0CFB">
        <w:rPr>
          <w:rFonts w:ascii="Times New Roman" w:eastAsia="Calibri" w:hAnsi="Times New Roman"/>
          <w:sz w:val="26"/>
          <w:szCs w:val="26"/>
          <w:lang w:eastAsia="en-US"/>
        </w:rPr>
        <w:t>является главным распорядителем бюджетных средств,</w:t>
      </w:r>
      <w:r w:rsidRPr="00EB0CFB">
        <w:rPr>
          <w:rFonts w:ascii="Times New Roman" w:hAnsi="Times New Roman"/>
          <w:sz w:val="26"/>
          <w:szCs w:val="26"/>
        </w:rPr>
        <w:t xml:space="preserve"> </w:t>
      </w:r>
      <w:r w:rsidRPr="00EB0CFB">
        <w:rPr>
          <w:rFonts w:ascii="Times New Roman" w:eastAsia="Calibri" w:hAnsi="Times New Roman"/>
          <w:sz w:val="26"/>
          <w:szCs w:val="26"/>
          <w:lang w:eastAsia="en-US"/>
        </w:rPr>
        <w:t>что соответствует данным годового отчета, представленным в форме 0503161.</w:t>
      </w:r>
      <w:r w:rsidRPr="00EB0CFB">
        <w:rPr>
          <w:rFonts w:ascii="Times New Roman" w:hAnsi="Times New Roman"/>
          <w:sz w:val="26"/>
          <w:szCs w:val="26"/>
        </w:rPr>
        <w:t xml:space="preserve">  </w:t>
      </w:r>
    </w:p>
    <w:p w:rsidR="00BF54BD" w:rsidRPr="00EB0CFB" w:rsidRDefault="00BF54BD" w:rsidP="00BF54BD">
      <w:pPr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lastRenderedPageBreak/>
        <w:t>Для проведения внешней проверки</w:t>
      </w:r>
      <w:r w:rsidR="00FA3BEC" w:rsidRPr="00EB0CFB">
        <w:rPr>
          <w:rFonts w:ascii="Times New Roman" w:hAnsi="Times New Roman"/>
          <w:sz w:val="26"/>
          <w:szCs w:val="26"/>
        </w:rPr>
        <w:t xml:space="preserve"> </w:t>
      </w:r>
      <w:r w:rsidR="00F270AB" w:rsidRPr="00EB0CFB">
        <w:rPr>
          <w:rFonts w:ascii="Times New Roman" w:hAnsi="Times New Roman"/>
          <w:sz w:val="26"/>
          <w:szCs w:val="26"/>
        </w:rPr>
        <w:t>А</w:t>
      </w:r>
      <w:r w:rsidR="00FA3BEC" w:rsidRPr="00EB0CFB">
        <w:rPr>
          <w:rFonts w:ascii="Times New Roman" w:hAnsi="Times New Roman"/>
          <w:sz w:val="26"/>
          <w:szCs w:val="26"/>
        </w:rPr>
        <w:t>дминистрацией</w:t>
      </w:r>
      <w:r w:rsidR="00F70058" w:rsidRPr="00EB0CFB">
        <w:rPr>
          <w:rFonts w:ascii="Times New Roman" w:hAnsi="Times New Roman"/>
          <w:sz w:val="26"/>
          <w:szCs w:val="26"/>
        </w:rPr>
        <w:t xml:space="preserve"> поселения</w:t>
      </w:r>
      <w:r w:rsidRPr="00EB0CFB">
        <w:rPr>
          <w:rFonts w:ascii="Times New Roman" w:hAnsi="Times New Roman"/>
          <w:sz w:val="26"/>
          <w:szCs w:val="26"/>
        </w:rPr>
        <w:t xml:space="preserve"> в контрольно-счетный комитет </w:t>
      </w:r>
      <w:r w:rsidR="00A90937" w:rsidRPr="00EB0CFB">
        <w:rPr>
          <w:rFonts w:ascii="Times New Roman" w:hAnsi="Times New Roman"/>
          <w:sz w:val="26"/>
          <w:szCs w:val="26"/>
        </w:rPr>
        <w:t xml:space="preserve"> 18.03.2019 года </w:t>
      </w:r>
      <w:r w:rsidRPr="00EB0CFB">
        <w:rPr>
          <w:rFonts w:ascii="Times New Roman" w:hAnsi="Times New Roman"/>
          <w:sz w:val="26"/>
          <w:szCs w:val="26"/>
        </w:rPr>
        <w:t>представлены следующие формы отчетности по состоянию на 1 января 2019 года: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9" w:history="1">
        <w:r w:rsidRPr="00EB0CFB">
          <w:rPr>
            <w:rFonts w:ascii="Times New Roman" w:hAnsi="Times New Roman"/>
            <w:sz w:val="26"/>
            <w:szCs w:val="26"/>
          </w:rPr>
          <w:t>(ф. 0503110)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-отчет о финансовых результатах деятельности </w:t>
      </w:r>
      <w:hyperlink r:id="rId10" w:history="1">
        <w:r w:rsidRPr="00EB0CFB">
          <w:rPr>
            <w:rFonts w:ascii="Times New Roman" w:hAnsi="Times New Roman"/>
            <w:sz w:val="26"/>
            <w:szCs w:val="26"/>
          </w:rPr>
          <w:t>(ф. 0503121)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1A7D20" w:rsidRPr="00EB0CFB" w:rsidRDefault="001A7D20" w:rsidP="001A7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отчет о движении денежных средств (ф. 0503123);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справка по консолидируемым расчетам (ф. 0503125);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-пояснительная записка </w:t>
      </w:r>
      <w:hyperlink r:id="rId11" w:history="1">
        <w:r w:rsidRPr="00EB0CFB">
          <w:rPr>
            <w:rFonts w:ascii="Times New Roman" w:hAnsi="Times New Roman"/>
            <w:sz w:val="26"/>
            <w:szCs w:val="26"/>
          </w:rPr>
          <w:t>(ф. 0503160)</w:t>
        </w:r>
      </w:hyperlink>
      <w:r w:rsidR="00FF2800" w:rsidRPr="00EB0CFB">
        <w:rPr>
          <w:sz w:val="26"/>
          <w:szCs w:val="26"/>
        </w:rPr>
        <w:t>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 сведения о количестве </w:t>
      </w:r>
      <w:r w:rsidRPr="00BD1100">
        <w:rPr>
          <w:rFonts w:ascii="Times New Roman" w:hAnsi="Times New Roman"/>
          <w:sz w:val="26"/>
          <w:szCs w:val="26"/>
        </w:rPr>
        <w:t>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 результатах деятельности (ф. 0503162);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сведения об изменениях бюджетной росписи главного распорядителя бюджетных средств (ф.0503163);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сведения об исполнении бюджета (ф. 0503164);</w:t>
      </w:r>
    </w:p>
    <w:p w:rsidR="00AF4844" w:rsidRPr="00BD1100" w:rsidRDefault="00AF4844" w:rsidP="00AF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pacing w:val="-3"/>
          <w:sz w:val="26"/>
          <w:szCs w:val="26"/>
        </w:rPr>
        <w:t xml:space="preserve">-  сведения о движении нефинансовых активов (ф.0503168); </w:t>
      </w:r>
    </w:p>
    <w:p w:rsidR="00AF4844" w:rsidRPr="00BD1100" w:rsidRDefault="00AF4844" w:rsidP="00AF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 xml:space="preserve">-  </w:t>
      </w:r>
      <w:r w:rsidRPr="00BD1100">
        <w:rPr>
          <w:rFonts w:ascii="Times New Roman" w:hAnsi="Times New Roman"/>
          <w:spacing w:val="-3"/>
          <w:sz w:val="26"/>
          <w:szCs w:val="26"/>
        </w:rPr>
        <w:t>сведения по дебиторской и кредиторской задолженности (ф.0503169);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об изменении остатков валюты баланса (ф. 0503173);</w:t>
      </w:r>
    </w:p>
    <w:p w:rsidR="00FF2800" w:rsidRDefault="00FF2800" w:rsidP="00FF28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сведения об остатках денежных средств на счетах получателя бюджетных средств (ф.0503178)</w:t>
      </w:r>
      <w:r w:rsidR="00AE58D2">
        <w:rPr>
          <w:rFonts w:ascii="Times New Roman" w:hAnsi="Times New Roman"/>
          <w:sz w:val="26"/>
          <w:szCs w:val="26"/>
        </w:rPr>
        <w:t>.</w:t>
      </w:r>
    </w:p>
    <w:p w:rsidR="006A7921" w:rsidRPr="00EB0CFB" w:rsidRDefault="00BF54BD" w:rsidP="006A792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Состав форм бюджетной отчетности для главных распорядителей бюджетных средств определен пунктом 11.1 </w:t>
      </w:r>
      <w:r w:rsidR="006A7921" w:rsidRPr="00EB0CFB">
        <w:rPr>
          <w:rFonts w:ascii="Times New Roman" w:hAnsi="Times New Roman"/>
          <w:sz w:val="26"/>
          <w:szCs w:val="26"/>
        </w:rPr>
        <w:t>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№ 191н</w:t>
      </w:r>
      <w:r w:rsidR="00CB20DC" w:rsidRPr="00EB0CFB">
        <w:rPr>
          <w:rFonts w:ascii="Times New Roman" w:hAnsi="Times New Roman"/>
          <w:sz w:val="26"/>
          <w:szCs w:val="26"/>
        </w:rPr>
        <w:t>.</w:t>
      </w:r>
    </w:p>
    <w:p w:rsidR="00F46210" w:rsidRPr="00F270AB" w:rsidRDefault="00C42C6B" w:rsidP="006A7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В нарушение требований данного</w:t>
      </w:r>
      <w:r w:rsidRPr="00F270AB">
        <w:rPr>
          <w:rFonts w:ascii="Times New Roman" w:hAnsi="Times New Roman"/>
          <w:sz w:val="26"/>
          <w:szCs w:val="26"/>
        </w:rPr>
        <w:t xml:space="preserve"> пункта Инструкции 191Н</w:t>
      </w:r>
      <w:r w:rsidR="00CB20DC" w:rsidRPr="00CB20DC">
        <w:rPr>
          <w:rFonts w:ascii="Times New Roman" w:hAnsi="Times New Roman"/>
          <w:sz w:val="26"/>
          <w:szCs w:val="26"/>
        </w:rPr>
        <w:t xml:space="preserve"> </w:t>
      </w:r>
      <w:r w:rsidR="00CB20DC" w:rsidRPr="00F270AB">
        <w:rPr>
          <w:rFonts w:ascii="Times New Roman" w:hAnsi="Times New Roman"/>
          <w:sz w:val="26"/>
          <w:szCs w:val="26"/>
        </w:rPr>
        <w:t>Администрацией поселения</w:t>
      </w:r>
      <w:r w:rsidRPr="00F270AB">
        <w:rPr>
          <w:rFonts w:ascii="Times New Roman" w:hAnsi="Times New Roman"/>
          <w:sz w:val="26"/>
          <w:szCs w:val="26"/>
        </w:rPr>
        <w:t xml:space="preserve"> </w:t>
      </w:r>
      <w:r w:rsidR="00CB20DC">
        <w:rPr>
          <w:rFonts w:ascii="Times New Roman" w:hAnsi="Times New Roman"/>
          <w:sz w:val="26"/>
          <w:szCs w:val="26"/>
        </w:rPr>
        <w:t xml:space="preserve"> </w:t>
      </w:r>
      <w:r w:rsidRPr="00F270AB">
        <w:rPr>
          <w:rFonts w:ascii="Times New Roman" w:hAnsi="Times New Roman"/>
          <w:sz w:val="26"/>
          <w:szCs w:val="26"/>
        </w:rPr>
        <w:t>не представлены</w:t>
      </w:r>
      <w:r w:rsidR="00F34D7C" w:rsidRPr="00F270AB">
        <w:rPr>
          <w:rFonts w:ascii="Times New Roman" w:hAnsi="Times New Roman"/>
          <w:sz w:val="26"/>
          <w:szCs w:val="26"/>
        </w:rPr>
        <w:t>:</w:t>
      </w:r>
    </w:p>
    <w:p w:rsidR="00F34D7C" w:rsidRPr="00F270AB" w:rsidRDefault="00F34D7C" w:rsidP="00F34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F270AB">
          <w:rPr>
            <w:rFonts w:ascii="Times New Roman" w:hAnsi="Times New Roman"/>
            <w:sz w:val="26"/>
            <w:szCs w:val="26"/>
          </w:rPr>
          <w:t>(ф. 0503127)</w:t>
        </w:r>
      </w:hyperlink>
      <w:r w:rsidRPr="00F270AB">
        <w:rPr>
          <w:rFonts w:ascii="Times New Roman" w:hAnsi="Times New Roman"/>
          <w:sz w:val="26"/>
          <w:szCs w:val="26"/>
        </w:rPr>
        <w:t>;</w:t>
      </w:r>
    </w:p>
    <w:p w:rsidR="00F34D7C" w:rsidRDefault="00F34D7C" w:rsidP="00F34D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 принятых бюджетных обязательствах </w:t>
      </w:r>
      <w:hyperlink r:id="rId13" w:history="1">
        <w:r w:rsidRPr="00F270AB">
          <w:rPr>
            <w:rFonts w:ascii="Times New Roman" w:hAnsi="Times New Roman"/>
            <w:sz w:val="26"/>
            <w:szCs w:val="26"/>
          </w:rPr>
          <w:t>(ф. 0503128)</w:t>
        </w:r>
      </w:hyperlink>
      <w:r w:rsidR="00BD1100">
        <w:rPr>
          <w:sz w:val="26"/>
          <w:szCs w:val="26"/>
        </w:rPr>
        <w:t>.</w:t>
      </w:r>
    </w:p>
    <w:p w:rsidR="00AE03CF" w:rsidRDefault="00F359CB" w:rsidP="00F359CB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51C">
        <w:rPr>
          <w:rFonts w:ascii="Times New Roman" w:hAnsi="Times New Roman"/>
          <w:sz w:val="28"/>
          <w:szCs w:val="28"/>
        </w:rPr>
        <w:t xml:space="preserve">        </w:t>
      </w:r>
    </w:p>
    <w:p w:rsidR="007C2873" w:rsidRPr="00832ADA" w:rsidRDefault="007C2873" w:rsidP="00832AD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2ADA">
        <w:rPr>
          <w:rFonts w:ascii="Times New Roman" w:hAnsi="Times New Roman"/>
          <w:sz w:val="26"/>
          <w:szCs w:val="26"/>
        </w:rPr>
        <w:lastRenderedPageBreak/>
        <w:t xml:space="preserve">В нарушение пункта 152 Инструкции 191н не представлены формы отчетности: </w:t>
      </w:r>
    </w:p>
    <w:p w:rsidR="007C2873" w:rsidRPr="00832ADA" w:rsidRDefault="007C2873" w:rsidP="00832ADA">
      <w:pPr>
        <w:pStyle w:val="a4"/>
        <w:ind w:left="0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32ADA">
        <w:rPr>
          <w:rFonts w:ascii="Times New Roman" w:hAnsi="Times New Roman"/>
          <w:sz w:val="26"/>
          <w:szCs w:val="26"/>
        </w:rPr>
        <w:t xml:space="preserve">        - </w:t>
      </w:r>
      <w:r w:rsidR="001843A0" w:rsidRPr="00832ADA">
        <w:rPr>
          <w:rFonts w:ascii="Times New Roman" w:hAnsi="Times New Roman"/>
          <w:sz w:val="26"/>
          <w:szCs w:val="26"/>
        </w:rPr>
        <w:t>«</w:t>
      </w:r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hyperlink w:anchor="sub_503171" w:history="1">
        <w:r w:rsidRPr="00832ADA">
          <w:rPr>
            <w:rFonts w:ascii="Times New Roman" w:eastAsiaTheme="minorHAnsi" w:hAnsi="Times New Roman"/>
            <w:sz w:val="26"/>
            <w:szCs w:val="26"/>
            <w:lang w:eastAsia="en-US"/>
          </w:rPr>
          <w:t>ф. 0503171</w:t>
        </w:r>
      </w:hyperlink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7C2873" w:rsidRPr="00832ADA" w:rsidRDefault="007C2873" w:rsidP="00832ADA">
      <w:pPr>
        <w:pStyle w:val="a4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832ADA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- 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832ADA">
        <w:rPr>
          <w:rFonts w:ascii="Times New Roman" w:eastAsia="Calibri" w:hAnsi="Times New Roman"/>
          <w:sz w:val="26"/>
          <w:szCs w:val="26"/>
          <w:lang w:eastAsia="en-US"/>
        </w:rPr>
        <w:t>Сведения о принятых и неисполненных обязательствах получателя бюджетных средств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832ADA">
        <w:rPr>
          <w:rFonts w:ascii="Times New Roman" w:eastAsia="Calibri" w:hAnsi="Times New Roman"/>
          <w:sz w:val="26"/>
          <w:szCs w:val="26"/>
          <w:lang w:eastAsia="en-US"/>
        </w:rPr>
        <w:t xml:space="preserve"> (ф. 0503175)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  <w:r w:rsidR="001843A0" w:rsidRPr="00832ADA">
        <w:rPr>
          <w:rFonts w:ascii="Times New Roman" w:hAnsi="Times New Roman"/>
          <w:sz w:val="26"/>
          <w:szCs w:val="26"/>
        </w:rPr>
        <w:t xml:space="preserve"> 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«Сведения о вложениях в объекты недвижимого имущества, объект</w:t>
      </w:r>
      <w:r w:rsidR="002D4B7F" w:rsidRPr="00832ADA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 xml:space="preserve"> незавершенного строительства» (</w:t>
      </w:r>
      <w:r w:rsidR="001843A0" w:rsidRPr="00832ADA">
        <w:rPr>
          <w:rFonts w:ascii="Times New Roman" w:hAnsi="Times New Roman"/>
          <w:sz w:val="26"/>
          <w:szCs w:val="26"/>
        </w:rPr>
        <w:t>ф.0503190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7C2873" w:rsidRDefault="007C2873" w:rsidP="00832ADA">
      <w:pPr>
        <w:pStyle w:val="a4"/>
        <w:ind w:left="0" w:hanging="426"/>
        <w:jc w:val="both"/>
        <w:rPr>
          <w:sz w:val="25"/>
          <w:szCs w:val="25"/>
        </w:rPr>
      </w:pPr>
      <w:r w:rsidRPr="00832ADA">
        <w:rPr>
          <w:rFonts w:ascii="Times New Roman" w:hAnsi="Times New Roman"/>
          <w:sz w:val="26"/>
          <w:szCs w:val="26"/>
        </w:rPr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         информация должна быть отражена в разделе 5 Пояснительной записки (0503160</w:t>
      </w:r>
      <w:r w:rsidRPr="00F050B8">
        <w:rPr>
          <w:sz w:val="25"/>
          <w:szCs w:val="25"/>
        </w:rPr>
        <w:t>).</w:t>
      </w:r>
    </w:p>
    <w:p w:rsidR="00F359CB" w:rsidRDefault="00F359CB" w:rsidP="00F359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536D">
        <w:rPr>
          <w:rFonts w:ascii="Times New Roman" w:hAnsi="Times New Roman"/>
          <w:sz w:val="26"/>
          <w:szCs w:val="26"/>
        </w:rPr>
        <w:t xml:space="preserve">       </w:t>
      </w:r>
    </w:p>
    <w:p w:rsidR="00AE58D2" w:rsidRPr="006E6DC4" w:rsidRDefault="00AE58D2" w:rsidP="00AE58D2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E6DC4">
        <w:rPr>
          <w:rFonts w:ascii="Times New Roman" w:hAnsi="Times New Roman" w:cs="Times New Roman"/>
          <w:sz w:val="26"/>
          <w:szCs w:val="26"/>
        </w:rPr>
        <w:t>Пояснительная  записка (ф. 0503160) оформлена  с нарушением требований и норм  п.п.151,152 Инструкции 191н</w:t>
      </w:r>
      <w:r w:rsidRPr="006E6DC4">
        <w:rPr>
          <w:rFonts w:ascii="Times New Roman" w:hAnsi="Times New Roman"/>
          <w:sz w:val="26"/>
          <w:szCs w:val="26"/>
        </w:rPr>
        <w:t>.</w:t>
      </w:r>
    </w:p>
    <w:p w:rsidR="00AE58D2" w:rsidRDefault="00AE58D2" w:rsidP="00AE58D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6DC4">
        <w:rPr>
          <w:rFonts w:ascii="Times New Roman" w:hAnsi="Times New Roman"/>
          <w:sz w:val="26"/>
          <w:szCs w:val="26"/>
        </w:rPr>
        <w:t xml:space="preserve">Информация о показателях таблиц </w:t>
      </w:r>
      <w:r w:rsidR="006A3E38" w:rsidRPr="006E6DC4">
        <w:rPr>
          <w:rFonts w:ascii="Times New Roman" w:hAnsi="Times New Roman"/>
          <w:sz w:val="26"/>
          <w:szCs w:val="26"/>
        </w:rPr>
        <w:t>в Пояснительной записке</w:t>
      </w:r>
      <w:r w:rsidRPr="006E6DC4">
        <w:rPr>
          <w:rFonts w:ascii="Times New Roman" w:hAnsi="Times New Roman"/>
          <w:sz w:val="26"/>
          <w:szCs w:val="26"/>
        </w:rPr>
        <w:t xml:space="preserve"> не </w:t>
      </w:r>
      <w:r w:rsidR="006E6DC4">
        <w:rPr>
          <w:rFonts w:ascii="Times New Roman" w:hAnsi="Times New Roman"/>
          <w:sz w:val="26"/>
          <w:szCs w:val="26"/>
        </w:rPr>
        <w:t>раскрыта (отсутствует совсем)</w:t>
      </w:r>
      <w:r>
        <w:rPr>
          <w:rFonts w:ascii="Times New Roman" w:hAnsi="Times New Roman"/>
          <w:sz w:val="28"/>
          <w:szCs w:val="28"/>
        </w:rPr>
        <w:t>.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Отсутствуют  Разделы</w:t>
      </w:r>
      <w:r w:rsidR="001652B9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 xml:space="preserve"> Пояснительной записк</w:t>
      </w:r>
      <w:r w:rsidR="004550A6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и</w:t>
      </w:r>
      <w:r w:rsidR="00E55A23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: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1 «Организационная структура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2 «Результаты деятельности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3 «Анализ отчета об исполнении бюджета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4 «Анализ показателей бюджетной отчетности субъекта бюджетной отчетности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5 «Прочие вопросы деятельности субъекта бюджетной отчетности.</w:t>
      </w:r>
    </w:p>
    <w:p w:rsidR="004D4640" w:rsidRPr="00D65DD7" w:rsidRDefault="00940B9B" w:rsidP="00D264C3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5DD7">
        <w:rPr>
          <w:rFonts w:ascii="Times New Roman" w:hAnsi="Times New Roman"/>
          <w:sz w:val="26"/>
          <w:szCs w:val="26"/>
        </w:rPr>
        <w:t>Таблицы к Пояснительной записке приложены, однако заполнение таблиц произведено некорректно</w:t>
      </w:r>
      <w:r w:rsidR="005D5060" w:rsidRPr="00D65DD7">
        <w:rPr>
          <w:rFonts w:ascii="Times New Roman" w:hAnsi="Times New Roman"/>
          <w:sz w:val="26"/>
          <w:szCs w:val="26"/>
        </w:rPr>
        <w:t xml:space="preserve">.  </w:t>
      </w:r>
      <w:r w:rsidR="0070583A" w:rsidRPr="00D65DD7">
        <w:rPr>
          <w:rFonts w:ascii="Times New Roman" w:hAnsi="Times New Roman"/>
          <w:sz w:val="26"/>
          <w:szCs w:val="26"/>
        </w:rPr>
        <w:t>Так в</w:t>
      </w:r>
      <w:r w:rsidR="004D464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D4640" w:rsidRPr="00D65DD7">
        <w:rPr>
          <w:rFonts w:ascii="Times New Roman" w:hAnsi="Times New Roman"/>
          <w:sz w:val="26"/>
          <w:szCs w:val="26"/>
        </w:rPr>
        <w:t xml:space="preserve">таблице 5 </w:t>
      </w:r>
      <w:r w:rsidR="004D464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"Сведения о результатах мероприятий внутреннего государственного (муниципального) финансового контроля" в графе</w:t>
      </w:r>
      <w:r w:rsidR="0070583A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E37EC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указана дата проверки, </w:t>
      </w:r>
      <w:r w:rsidR="00E55A23"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 w:rsidR="00E37EC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следует указывать проверяемый период; в графе </w:t>
      </w:r>
      <w:r w:rsidR="004D464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2  указано, кем проведена проверка</w:t>
      </w:r>
      <w:r w:rsidR="007351DB" w:rsidRPr="00D65DD7">
        <w:rPr>
          <w:rFonts w:ascii="Times New Roman" w:eastAsiaTheme="minorHAnsi" w:hAnsi="Times New Roman"/>
          <w:sz w:val="26"/>
          <w:szCs w:val="26"/>
          <w:lang w:eastAsia="en-US"/>
        </w:rPr>
        <w:t>, а инструкция требует наименование контрольного мероприятия</w:t>
      </w:r>
      <w:r w:rsidR="00407C68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4D4640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п. 157 Инструкции 191н в графе 3 указывается информация о выявленных нарушениях, а в графе 4 информация о мерах, принятых субъектом бюджетной отчетности по устранению выявленных нарушений.</w:t>
      </w:r>
      <w:r w:rsidR="00407C68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 В нашем случае в таблице указано</w:t>
      </w:r>
      <w:r w:rsidR="00D35B51">
        <w:rPr>
          <w:rFonts w:ascii="Times New Roman" w:eastAsiaTheme="minorHAnsi" w:hAnsi="Times New Roman"/>
          <w:sz w:val="26"/>
          <w:szCs w:val="26"/>
          <w:lang w:eastAsia="en-US"/>
        </w:rPr>
        <w:t xml:space="preserve"> лишь</w:t>
      </w:r>
      <w:r w:rsidR="00407C68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«Выявлены нарушения» и </w:t>
      </w:r>
      <w:r w:rsidR="00BC6E46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«Исполнено». </w:t>
      </w:r>
    </w:p>
    <w:p w:rsidR="00BF6682" w:rsidRDefault="00D65DD7" w:rsidP="00D65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5DD7">
        <w:rPr>
          <w:sz w:val="26"/>
          <w:szCs w:val="26"/>
        </w:rPr>
        <w:t>В</w:t>
      </w:r>
      <w:r>
        <w:t xml:space="preserve"> </w:t>
      </w:r>
      <w:hyperlink r:id="rId14" w:history="1">
        <w:r w:rsidR="00BF6682" w:rsidRPr="00D65DD7">
          <w:rPr>
            <w:rFonts w:ascii="Times New Roman" w:eastAsiaTheme="minorHAnsi" w:hAnsi="Times New Roman"/>
            <w:sz w:val="26"/>
            <w:szCs w:val="26"/>
            <w:lang w:eastAsia="en-US"/>
          </w:rPr>
          <w:t>Таблице  7</w:t>
        </w:r>
      </w:hyperlink>
      <w:r w:rsidR="00BF6682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"Сведения о результатах внешнего государственного (муниципального) финансового контроля", также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BF6682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графе 5 не</w:t>
      </w:r>
      <w:r w:rsidR="00BF6682" w:rsidRPr="00D65DD7">
        <w:rPr>
          <w:rFonts w:ascii="Times New Roman" w:hAnsi="Times New Roman"/>
          <w:sz w:val="26"/>
          <w:szCs w:val="26"/>
        </w:rPr>
        <w:t xml:space="preserve"> </w:t>
      </w:r>
      <w:r w:rsidR="00BF6682" w:rsidRPr="00D65DD7">
        <w:rPr>
          <w:rFonts w:ascii="Times New Roman" w:eastAsiaTheme="minorHAnsi" w:hAnsi="Times New Roman"/>
          <w:sz w:val="26"/>
          <w:szCs w:val="26"/>
          <w:lang w:eastAsia="en-US"/>
        </w:rPr>
        <w:t>указаны меры, принятые субъектом бюджетной отчетности по устранению выявленных в ходе проверки нарушений (п.159 Инструкции №191н).</w:t>
      </w:r>
    </w:p>
    <w:p w:rsidR="00130264" w:rsidRPr="001768B1" w:rsidRDefault="00130264" w:rsidP="00130264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768B1">
        <w:rPr>
          <w:sz w:val="26"/>
          <w:szCs w:val="26"/>
        </w:rPr>
        <w:t>Перед составлением</w:t>
      </w:r>
      <w:r>
        <w:rPr>
          <w:sz w:val="26"/>
          <w:szCs w:val="26"/>
        </w:rPr>
        <w:t xml:space="preserve"> годовой</w:t>
      </w:r>
      <w:r w:rsidRPr="001768B1">
        <w:rPr>
          <w:sz w:val="26"/>
          <w:szCs w:val="26"/>
        </w:rPr>
        <w:t xml:space="preserve"> бюджетной отчетности, в соответствии </w:t>
      </w:r>
      <w:r>
        <w:rPr>
          <w:sz w:val="26"/>
          <w:szCs w:val="26"/>
        </w:rPr>
        <w:t xml:space="preserve">Положением по ведению бухгалтерского учета и бухгалтерской отчетности в Российской федерации, утвержденного </w:t>
      </w:r>
      <w:r w:rsidRPr="00456E28">
        <w:rPr>
          <w:color w:val="000000"/>
          <w:spacing w:val="4"/>
          <w:sz w:val="26"/>
          <w:szCs w:val="26"/>
          <w:shd w:val="clear" w:color="auto" w:fill="F1F1F1"/>
        </w:rPr>
        <w:t>Приказом Минфина России от 29.07.1998 N 34н</w:t>
      </w:r>
      <w:r>
        <w:rPr>
          <w:sz w:val="26"/>
          <w:szCs w:val="26"/>
        </w:rPr>
        <w:t xml:space="preserve">, учреждением должна быть проведена </w:t>
      </w:r>
      <w:r w:rsidRPr="001768B1">
        <w:rPr>
          <w:sz w:val="26"/>
          <w:szCs w:val="26"/>
        </w:rPr>
        <w:t xml:space="preserve"> инвентаризация </w:t>
      </w:r>
      <w:r>
        <w:rPr>
          <w:sz w:val="26"/>
          <w:szCs w:val="26"/>
        </w:rPr>
        <w:t>имущества</w:t>
      </w:r>
      <w:r w:rsidRPr="001768B1">
        <w:rPr>
          <w:sz w:val="26"/>
          <w:szCs w:val="26"/>
        </w:rPr>
        <w:t xml:space="preserve"> и обязательств,</w:t>
      </w:r>
      <w:r>
        <w:rPr>
          <w:sz w:val="26"/>
          <w:szCs w:val="26"/>
        </w:rPr>
        <w:t xml:space="preserve"> результаты которой должны быть отражены</w:t>
      </w:r>
      <w:r w:rsidRPr="001768B1">
        <w:rPr>
          <w:sz w:val="26"/>
          <w:szCs w:val="26"/>
        </w:rPr>
        <w:t xml:space="preserve"> в Таблице № 6 к Пояснительной  записке (ф.0503160). </w:t>
      </w:r>
      <w:r>
        <w:rPr>
          <w:sz w:val="26"/>
          <w:szCs w:val="26"/>
        </w:rPr>
        <w:t xml:space="preserve">Данная таблица в составе представленной отчетности отсутствует. Информация в текстовой части Пояснительной записки о проведении отсутствует. Дать заключение о проведении инвентаризации и о ее </w:t>
      </w:r>
      <w:r>
        <w:rPr>
          <w:sz w:val="26"/>
          <w:szCs w:val="26"/>
        </w:rPr>
        <w:lastRenderedPageBreak/>
        <w:t>результатах не представляется возможным. Тем самым Администрацией поселения нарушены требования п.158 Инструкции 191Н.</w:t>
      </w:r>
    </w:p>
    <w:p w:rsidR="00BD1100" w:rsidRPr="001E7498" w:rsidRDefault="00BD1100" w:rsidP="00BD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BD1100">
        <w:rPr>
          <w:rFonts w:ascii="Times New Roman" w:hAnsi="Times New Roman"/>
          <w:sz w:val="26"/>
          <w:szCs w:val="26"/>
        </w:rPr>
        <w:t xml:space="preserve">В составе отчетности представлена ф.0503162 «Сведения о результатах деятельности». В соответствии  с п.161 Инструкции 191н  информация в ф.162 </w:t>
      </w:r>
      <w:r w:rsidRPr="00BD1100">
        <w:rPr>
          <w:rFonts w:ascii="Times New Roman" w:eastAsiaTheme="minorHAnsi" w:hAnsi="Times New Roman"/>
          <w:sz w:val="26"/>
          <w:szCs w:val="26"/>
          <w:lang w:eastAsia="en-US"/>
        </w:rPr>
        <w:t xml:space="preserve">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 </w:t>
      </w:r>
      <w:r w:rsidRPr="001E7498">
        <w:rPr>
          <w:rFonts w:ascii="Times New Roman" w:eastAsiaTheme="minorHAnsi" w:hAnsi="Times New Roman"/>
          <w:i/>
          <w:sz w:val="26"/>
          <w:szCs w:val="26"/>
          <w:lang w:eastAsia="en-US"/>
        </w:rPr>
        <w:t>Таким образом, администрацией поселения указанная форма не представляется.</w:t>
      </w:r>
    </w:p>
    <w:p w:rsidR="004B7DD7" w:rsidRDefault="004B7DD7" w:rsidP="008B72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B7DD7">
        <w:rPr>
          <w:rFonts w:ascii="Times New Roman" w:hAnsi="Times New Roman" w:cs="Times New Roman"/>
          <w:sz w:val="26"/>
          <w:szCs w:val="26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703" w:rsidRPr="00E361CE" w:rsidRDefault="00F55703" w:rsidP="008B7212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 нарушение пункта 166 Инструкции 191Н Администрацией поселения в ф.050</w:t>
      </w:r>
      <w:r w:rsidR="00F07251">
        <w:rPr>
          <w:rFonts w:ascii="Times New Roman" w:hAnsi="Times New Roman" w:cs="Times New Roman"/>
          <w:sz w:val="26"/>
          <w:szCs w:val="26"/>
        </w:rPr>
        <w:t>3</w:t>
      </w:r>
      <w:r w:rsidR="00CA736D">
        <w:rPr>
          <w:rFonts w:ascii="Times New Roman" w:hAnsi="Times New Roman" w:cs="Times New Roman"/>
          <w:sz w:val="26"/>
          <w:szCs w:val="26"/>
        </w:rPr>
        <w:t xml:space="preserve">168 «Сведения о движении нефинансовых активов» </w:t>
      </w:r>
      <w:r w:rsidR="0065628D">
        <w:rPr>
          <w:rFonts w:ascii="Times New Roman" w:hAnsi="Times New Roman" w:cs="Times New Roman"/>
          <w:sz w:val="26"/>
          <w:szCs w:val="26"/>
        </w:rPr>
        <w:t xml:space="preserve">не заполнен (не представлен) раздел 2 формы </w:t>
      </w:r>
      <w:r w:rsidR="00597B20">
        <w:rPr>
          <w:rFonts w:ascii="Times New Roman" w:hAnsi="Times New Roman" w:cs="Times New Roman"/>
          <w:sz w:val="26"/>
          <w:szCs w:val="26"/>
        </w:rPr>
        <w:t>«Нефинансовые активы, составляющие</w:t>
      </w:r>
      <w:r w:rsidR="001F6954">
        <w:rPr>
          <w:rFonts w:ascii="Times New Roman" w:hAnsi="Times New Roman" w:cs="Times New Roman"/>
          <w:sz w:val="26"/>
          <w:szCs w:val="26"/>
        </w:rPr>
        <w:t xml:space="preserve"> </w:t>
      </w:r>
      <w:r w:rsidR="00597B20">
        <w:rPr>
          <w:rFonts w:ascii="Times New Roman" w:hAnsi="Times New Roman" w:cs="Times New Roman"/>
          <w:sz w:val="26"/>
          <w:szCs w:val="26"/>
        </w:rPr>
        <w:t>имущество казны.</w:t>
      </w:r>
      <w:r w:rsidR="001859E9">
        <w:rPr>
          <w:rFonts w:ascii="Times New Roman" w:hAnsi="Times New Roman" w:cs="Times New Roman"/>
          <w:sz w:val="26"/>
          <w:szCs w:val="26"/>
        </w:rPr>
        <w:t xml:space="preserve"> Согласно строки 140 </w:t>
      </w:r>
      <w:r w:rsidR="002E3140" w:rsidRPr="00EB0CFB">
        <w:rPr>
          <w:rFonts w:ascii="Times New Roman" w:hAnsi="Times New Roman"/>
          <w:sz w:val="26"/>
          <w:szCs w:val="26"/>
        </w:rPr>
        <w:t>баланс</w:t>
      </w:r>
      <w:r w:rsidR="002E3140">
        <w:rPr>
          <w:rFonts w:ascii="Times New Roman" w:hAnsi="Times New Roman"/>
          <w:sz w:val="26"/>
          <w:szCs w:val="26"/>
        </w:rPr>
        <w:t>а</w:t>
      </w:r>
      <w:r w:rsidR="002E3140" w:rsidRPr="00EB0CFB">
        <w:rPr>
          <w:rFonts w:ascii="Times New Roman" w:hAnsi="Times New Roman"/>
          <w:sz w:val="26"/>
          <w:szCs w:val="26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="002E3140"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 w:rsidR="002E3140">
        <w:rPr>
          <w:sz w:val="26"/>
          <w:szCs w:val="26"/>
        </w:rPr>
        <w:t xml:space="preserve"> 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нефинансовые активы имущества казны на начало </w:t>
      </w:r>
      <w:r w:rsidR="00E776BA">
        <w:rPr>
          <w:rFonts w:ascii="Times New Roman" w:hAnsi="Times New Roman" w:cs="Times New Roman"/>
          <w:sz w:val="26"/>
          <w:szCs w:val="26"/>
        </w:rPr>
        <w:t>2018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года составляли 26 867 780,39 рублей, на </w:t>
      </w:r>
      <w:r w:rsidR="00E776BA">
        <w:rPr>
          <w:rFonts w:ascii="Times New Roman" w:hAnsi="Times New Roman" w:cs="Times New Roman"/>
          <w:sz w:val="26"/>
          <w:szCs w:val="26"/>
        </w:rPr>
        <w:t>0</w:t>
      </w:r>
      <w:r w:rsidR="00E361CE" w:rsidRPr="00E361CE">
        <w:rPr>
          <w:rFonts w:ascii="Times New Roman" w:hAnsi="Times New Roman" w:cs="Times New Roman"/>
          <w:sz w:val="26"/>
          <w:szCs w:val="26"/>
        </w:rPr>
        <w:t>1.01.2019 года 47 465 893,20 рублей.</w:t>
      </w:r>
    </w:p>
    <w:p w:rsidR="006F1E3D" w:rsidRPr="00EF5891" w:rsidRDefault="006F1E3D" w:rsidP="006F1E3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           Согласно Сведениям о дебиторской и кредиторской задолженности (код формы   0503169)   дебиторская  задолженность по состоянию на 01.01.2019 года  составила 618661,83 руб., что выше на 277844,14 руб. </w:t>
      </w:r>
      <w:r>
        <w:rPr>
          <w:rFonts w:ascii="Times New Roman" w:hAnsi="Times New Roman"/>
          <w:sz w:val="26"/>
          <w:szCs w:val="26"/>
        </w:rPr>
        <w:t>задолженности на</w:t>
      </w:r>
      <w:r w:rsidRPr="00EF5891">
        <w:rPr>
          <w:rFonts w:ascii="Times New Roman" w:hAnsi="Times New Roman"/>
          <w:sz w:val="26"/>
          <w:szCs w:val="26"/>
        </w:rPr>
        <w:t xml:space="preserve"> начало года. Вся задолженность полностью просроченная.    Кредиторская задолженность на конец отчетного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891">
        <w:rPr>
          <w:rFonts w:ascii="Times New Roman" w:hAnsi="Times New Roman"/>
          <w:sz w:val="26"/>
          <w:szCs w:val="26"/>
        </w:rPr>
        <w:t xml:space="preserve"> состав</w:t>
      </w:r>
      <w:r>
        <w:rPr>
          <w:rFonts w:ascii="Times New Roman" w:hAnsi="Times New Roman"/>
          <w:sz w:val="26"/>
          <w:szCs w:val="26"/>
        </w:rPr>
        <w:t>ила</w:t>
      </w:r>
      <w:r w:rsidRPr="00EF58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475674,86 </w:t>
      </w:r>
      <w:r w:rsidRPr="00EF5891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>,</w:t>
      </w:r>
      <w:r w:rsidRPr="00EF5891">
        <w:rPr>
          <w:rFonts w:ascii="Times New Roman" w:hAnsi="Times New Roman"/>
          <w:sz w:val="26"/>
          <w:szCs w:val="26"/>
        </w:rPr>
        <w:t xml:space="preserve"> из которой </w:t>
      </w:r>
      <w:r>
        <w:rPr>
          <w:rFonts w:ascii="Times New Roman" w:hAnsi="Times New Roman"/>
          <w:sz w:val="26"/>
          <w:szCs w:val="26"/>
        </w:rPr>
        <w:t>88 541,48 руб</w:t>
      </w:r>
      <w:r w:rsidR="00D84A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просроченная</w:t>
      </w:r>
      <w:r w:rsidRPr="00EF5891">
        <w:rPr>
          <w:rFonts w:ascii="Times New Roman" w:hAnsi="Times New Roman"/>
          <w:sz w:val="26"/>
          <w:szCs w:val="26"/>
        </w:rPr>
        <w:t xml:space="preserve">. В сравнении с аналогичным периодом прошлого года кредиторская задолженность сократилась на </w:t>
      </w:r>
      <w:r>
        <w:rPr>
          <w:rFonts w:ascii="Times New Roman" w:hAnsi="Times New Roman"/>
          <w:sz w:val="26"/>
          <w:szCs w:val="26"/>
        </w:rPr>
        <w:t>12,7</w:t>
      </w:r>
      <w:r w:rsidRPr="00EF5891">
        <w:rPr>
          <w:rFonts w:ascii="Times New Roman" w:hAnsi="Times New Roman"/>
          <w:sz w:val="26"/>
          <w:szCs w:val="26"/>
        </w:rPr>
        <w:t xml:space="preserve"> % или на </w:t>
      </w:r>
      <w:r>
        <w:rPr>
          <w:rFonts w:ascii="Times New Roman" w:hAnsi="Times New Roman"/>
          <w:sz w:val="26"/>
          <w:szCs w:val="26"/>
        </w:rPr>
        <w:t>69 761,47</w:t>
      </w:r>
      <w:r w:rsidRPr="00EF5891">
        <w:rPr>
          <w:rFonts w:ascii="Times New Roman" w:hAnsi="Times New Roman"/>
          <w:sz w:val="26"/>
          <w:szCs w:val="26"/>
        </w:rPr>
        <w:t xml:space="preserve"> руб.</w:t>
      </w:r>
    </w:p>
    <w:p w:rsidR="006F1E3D" w:rsidRPr="00EF5891" w:rsidRDefault="006F1E3D" w:rsidP="006F1E3D">
      <w:pPr>
        <w:tabs>
          <w:tab w:val="left" w:pos="1589"/>
        </w:tabs>
        <w:jc w:val="both"/>
        <w:rPr>
          <w:rFonts w:ascii="Times New Roman" w:hAnsi="Times New Roman"/>
          <w:color w:val="FF0000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EF5891">
        <w:rPr>
          <w:rFonts w:ascii="Times New Roman" w:hAnsi="Times New Roman"/>
          <w:sz w:val="26"/>
          <w:szCs w:val="26"/>
        </w:rPr>
        <w:t>дебиторской и кредиторской  задолженности, отраженные в ф. 0503169, соответствуют показателям, указанным в балансе (ф. 0503130)</w:t>
      </w:r>
      <w:r w:rsidRPr="00EF5891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6F1E3D" w:rsidRDefault="006F1E3D" w:rsidP="006F1E3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</w:t>
      </w:r>
      <w:r w:rsidR="00A6407D">
        <w:rPr>
          <w:rFonts w:ascii="Times New Roman" w:hAnsi="Times New Roman"/>
          <w:sz w:val="26"/>
          <w:szCs w:val="26"/>
        </w:rPr>
        <w:t xml:space="preserve"> установлено.</w:t>
      </w:r>
    </w:p>
    <w:p w:rsidR="00A6407D" w:rsidRDefault="00A6407D" w:rsidP="006F1E3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7D83" w:rsidRDefault="00D32BD0" w:rsidP="00A35D8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A74">
        <w:rPr>
          <w:rFonts w:ascii="Times New Roman" w:hAnsi="Times New Roman"/>
          <w:sz w:val="26"/>
          <w:szCs w:val="26"/>
        </w:rPr>
        <w:t>Срок предоставления</w:t>
      </w:r>
      <w:r w:rsidR="009826F8" w:rsidRPr="00617A74">
        <w:rPr>
          <w:rFonts w:ascii="Times New Roman" w:hAnsi="Times New Roman"/>
          <w:sz w:val="26"/>
          <w:szCs w:val="26"/>
        </w:rPr>
        <w:t xml:space="preserve"> годовой </w:t>
      </w:r>
      <w:r w:rsidRPr="00617A74">
        <w:rPr>
          <w:rFonts w:ascii="Times New Roman" w:hAnsi="Times New Roman"/>
          <w:sz w:val="26"/>
          <w:szCs w:val="26"/>
        </w:rPr>
        <w:t xml:space="preserve"> бюджетной </w:t>
      </w:r>
      <w:r w:rsidR="009826F8" w:rsidRPr="00617A74">
        <w:rPr>
          <w:rFonts w:ascii="Times New Roman" w:hAnsi="Times New Roman"/>
          <w:sz w:val="26"/>
          <w:szCs w:val="26"/>
        </w:rPr>
        <w:t xml:space="preserve">отчетности главными </w:t>
      </w:r>
      <w:r w:rsidR="005A1BB6" w:rsidRPr="00617A74">
        <w:rPr>
          <w:rFonts w:ascii="Times New Roman" w:hAnsi="Times New Roman"/>
          <w:sz w:val="26"/>
          <w:szCs w:val="26"/>
        </w:rPr>
        <w:t>администраторами средств бюджета поселения Липовское</w:t>
      </w:r>
      <w:r w:rsidR="00BD5E65" w:rsidRPr="00617A74">
        <w:rPr>
          <w:rFonts w:ascii="Times New Roman" w:hAnsi="Times New Roman"/>
          <w:sz w:val="26"/>
          <w:szCs w:val="26"/>
        </w:rPr>
        <w:t xml:space="preserve"> определен Положением о бюджетном процессе в Липовском поселении (</w:t>
      </w:r>
      <w:r w:rsidR="000C3FF5" w:rsidRPr="00617A74">
        <w:rPr>
          <w:rFonts w:ascii="Times New Roman" w:hAnsi="Times New Roman"/>
          <w:sz w:val="26"/>
          <w:szCs w:val="26"/>
        </w:rPr>
        <w:t xml:space="preserve">абз. 4 </w:t>
      </w:r>
      <w:r w:rsidR="00BD5E65" w:rsidRPr="00617A74">
        <w:rPr>
          <w:rFonts w:ascii="Times New Roman" w:hAnsi="Times New Roman"/>
          <w:sz w:val="26"/>
          <w:szCs w:val="26"/>
        </w:rPr>
        <w:t>п. 7.8.)</w:t>
      </w:r>
      <w:r w:rsidR="000C3FF5" w:rsidRPr="00617A74">
        <w:rPr>
          <w:rFonts w:ascii="Times New Roman" w:hAnsi="Times New Roman"/>
          <w:sz w:val="26"/>
          <w:szCs w:val="26"/>
        </w:rPr>
        <w:t>, который гласит</w:t>
      </w:r>
      <w:r w:rsidR="00A35D82" w:rsidRPr="00617A74">
        <w:rPr>
          <w:rFonts w:ascii="Times New Roman" w:hAnsi="Times New Roman"/>
          <w:sz w:val="26"/>
          <w:szCs w:val="26"/>
        </w:rPr>
        <w:t>: «</w:t>
      </w:r>
      <w:r w:rsidR="005A1BB6" w:rsidRPr="00617A74">
        <w:rPr>
          <w:rFonts w:ascii="Times New Roman" w:hAnsi="Times New Roman"/>
          <w:sz w:val="26"/>
          <w:szCs w:val="26"/>
        </w:rPr>
        <w:t>Главные администраторы средств бюджета поселения не позднее 15 марта текущего финансового года представляют годовую бюджетную отчетность в контрольно-счетный комитет Представительного Собрания Кирилловского муниципального района для внешней проверки</w:t>
      </w:r>
      <w:r w:rsidR="00A35D82" w:rsidRPr="00617A74">
        <w:rPr>
          <w:rFonts w:ascii="Times New Roman" w:hAnsi="Times New Roman"/>
          <w:sz w:val="26"/>
          <w:szCs w:val="26"/>
        </w:rPr>
        <w:t>»</w:t>
      </w:r>
      <w:r w:rsidR="005A1BB6" w:rsidRPr="00617A74">
        <w:rPr>
          <w:rFonts w:ascii="Times New Roman" w:hAnsi="Times New Roman"/>
          <w:sz w:val="26"/>
          <w:szCs w:val="26"/>
        </w:rPr>
        <w:t>.</w:t>
      </w:r>
    </w:p>
    <w:p w:rsidR="00A35D82" w:rsidRPr="00A57C1F" w:rsidRDefault="00A35D82" w:rsidP="00A35D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D83">
        <w:rPr>
          <w:rFonts w:ascii="Times New Roman" w:hAnsi="Times New Roman"/>
          <w:sz w:val="26"/>
          <w:szCs w:val="26"/>
        </w:rPr>
        <w:t>Срок</w:t>
      </w:r>
      <w:r w:rsidR="002B7D83" w:rsidRPr="002B7D83">
        <w:rPr>
          <w:rFonts w:ascii="Times New Roman" w:hAnsi="Times New Roman"/>
          <w:sz w:val="26"/>
          <w:szCs w:val="26"/>
        </w:rPr>
        <w:t xml:space="preserve"> предоставления </w:t>
      </w:r>
      <w:r w:rsidR="002B7D83" w:rsidRPr="00617A74">
        <w:rPr>
          <w:rFonts w:ascii="Times New Roman" w:hAnsi="Times New Roman"/>
          <w:sz w:val="26"/>
          <w:szCs w:val="26"/>
        </w:rPr>
        <w:t xml:space="preserve">годовой бюджетной отчетности </w:t>
      </w:r>
      <w:r w:rsidR="00A7367E">
        <w:rPr>
          <w:rFonts w:ascii="Times New Roman" w:hAnsi="Times New Roman"/>
          <w:sz w:val="26"/>
          <w:szCs w:val="26"/>
        </w:rPr>
        <w:t>А</w:t>
      </w:r>
      <w:r w:rsidR="002B7D83" w:rsidRPr="00617A74">
        <w:rPr>
          <w:rFonts w:ascii="Times New Roman" w:hAnsi="Times New Roman"/>
          <w:sz w:val="26"/>
          <w:szCs w:val="26"/>
        </w:rPr>
        <w:t>дминистра</w:t>
      </w:r>
      <w:r w:rsidR="00A7367E">
        <w:rPr>
          <w:rFonts w:ascii="Times New Roman" w:hAnsi="Times New Roman"/>
          <w:sz w:val="26"/>
          <w:szCs w:val="26"/>
        </w:rPr>
        <w:t xml:space="preserve">цией поселения </w:t>
      </w:r>
      <w:r w:rsidR="002B7D83" w:rsidRPr="00617A74">
        <w:rPr>
          <w:rFonts w:ascii="Times New Roman" w:hAnsi="Times New Roman"/>
          <w:sz w:val="26"/>
          <w:szCs w:val="26"/>
        </w:rPr>
        <w:t>Липовское</w:t>
      </w:r>
      <w:r w:rsidR="00A7367E">
        <w:rPr>
          <w:rFonts w:ascii="Times New Roman" w:hAnsi="Times New Roman"/>
          <w:sz w:val="26"/>
          <w:szCs w:val="26"/>
        </w:rPr>
        <w:t xml:space="preserve"> </w:t>
      </w:r>
      <w:r w:rsidR="00A7367E" w:rsidRPr="002B7D83">
        <w:rPr>
          <w:rFonts w:ascii="Times New Roman" w:hAnsi="Times New Roman"/>
          <w:sz w:val="26"/>
          <w:szCs w:val="26"/>
        </w:rPr>
        <w:t>нарушен</w:t>
      </w:r>
      <w:r w:rsidR="00A7367E">
        <w:rPr>
          <w:rFonts w:ascii="Times New Roman" w:hAnsi="Times New Roman"/>
          <w:sz w:val="26"/>
          <w:szCs w:val="26"/>
        </w:rPr>
        <w:t xml:space="preserve"> на </w:t>
      </w:r>
      <w:r w:rsidR="0040263A">
        <w:rPr>
          <w:rFonts w:ascii="Times New Roman" w:hAnsi="Times New Roman"/>
          <w:sz w:val="26"/>
          <w:szCs w:val="26"/>
        </w:rPr>
        <w:t>2 дня.</w:t>
      </w:r>
    </w:p>
    <w:p w:rsidR="00961ABE" w:rsidRDefault="00BA5EA7" w:rsidP="0085265B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961ABE">
        <w:rPr>
          <w:rFonts w:ascii="Times New Roman" w:hAnsi="Times New Roman"/>
          <w:sz w:val="26"/>
          <w:szCs w:val="26"/>
        </w:rPr>
        <w:t xml:space="preserve">В нарушение абз. 2 пункта 6 </w:t>
      </w:r>
      <w:r w:rsidR="001E752E" w:rsidRPr="00961ABE">
        <w:rPr>
          <w:rFonts w:ascii="Times New Roman" w:hAnsi="Times New Roman"/>
          <w:sz w:val="26"/>
          <w:szCs w:val="26"/>
        </w:rPr>
        <w:t xml:space="preserve"> Инструкции 191н бюджетная отчетность </w:t>
      </w:r>
      <w:r w:rsidR="00DC4DF0" w:rsidRPr="00961ABE">
        <w:rPr>
          <w:rFonts w:ascii="Times New Roman" w:hAnsi="Times New Roman"/>
          <w:sz w:val="26"/>
          <w:szCs w:val="26"/>
        </w:rPr>
        <w:t xml:space="preserve">Администрации поселения не подписана руководителем </w:t>
      </w:r>
      <w:r w:rsidR="0014554D" w:rsidRPr="00961ABE">
        <w:rPr>
          <w:rFonts w:ascii="Times New Roman" w:hAnsi="Times New Roman"/>
          <w:sz w:val="26"/>
          <w:szCs w:val="26"/>
        </w:rPr>
        <w:t xml:space="preserve">МКУ КМР « Центр бухгалтерского учета». Инструкция гласит, что </w:t>
      </w:r>
      <w:r w:rsidR="0085265B" w:rsidRPr="00961ABE">
        <w:rPr>
          <w:rFonts w:ascii="Times New Roman" w:hAnsi="Times New Roman"/>
          <w:sz w:val="26"/>
          <w:szCs w:val="26"/>
        </w:rPr>
        <w:t>в</w:t>
      </w:r>
      <w:r w:rsidR="0085265B">
        <w:rPr>
          <w:rFonts w:ascii="Times New Roman" w:hAnsi="Times New Roman"/>
          <w:sz w:val="28"/>
          <w:szCs w:val="28"/>
        </w:rPr>
        <w:t xml:space="preserve"> </w:t>
      </w:r>
      <w:r w:rsidR="009826F8" w:rsidRPr="0085265B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 xml:space="preserve"> случае передачи субъектом </w:t>
      </w:r>
      <w:r w:rsidR="009826F8" w:rsidRPr="0085265B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lastRenderedPageBreak/>
        <w:t>бюджетной отчетности полномочий по ведению бюджетного учета и (или) формированию бюджетной отчетности иному государственному (муниципальному) учреждению (далее - централизованной бухгалтерии), бюджетная отчетность составляется и представляется в порядке, предусмотренном настоящей Инструкцией и соглашением о передаче полномочий по ведению бюджетного учета. Бюджетная отчетность, составленная централизованной бухгалтерией, подписывается руководителем субъекта бюджетной отчетности, передавшего полномочия по ведению учета и (или) формированию бюджетной отчетности, руководителем и главным бухгалтером (бухгалтером-специалистом) централизованной бухгалтерии, осуществляющей ведение бюджетного учета и (или) формирование бюджетной отчетности</w:t>
      </w:r>
      <w:r w:rsidR="00961ABE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.</w:t>
      </w:r>
    </w:p>
    <w:p w:rsidR="00EF5891" w:rsidRPr="00EF5891" w:rsidRDefault="00EF5891" w:rsidP="00EF5891">
      <w:pPr>
        <w:tabs>
          <w:tab w:val="left" w:pos="1589"/>
        </w:tabs>
        <w:jc w:val="both"/>
        <w:rPr>
          <w:rFonts w:ascii="Times New Roman" w:hAnsi="Times New Roman"/>
          <w:i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>установлено.</w:t>
      </w:r>
      <w:r w:rsidRPr="00EF5891">
        <w:rPr>
          <w:rFonts w:ascii="Times New Roman" w:hAnsi="Times New Roman"/>
          <w:i/>
          <w:sz w:val="26"/>
          <w:szCs w:val="26"/>
        </w:rPr>
        <w:t xml:space="preserve"> </w:t>
      </w:r>
    </w:p>
    <w:p w:rsidR="00E8735D" w:rsidRDefault="00E8735D" w:rsidP="00075E05">
      <w:pPr>
        <w:jc w:val="both"/>
        <w:rPr>
          <w:rFonts w:ascii="Times New Roman" w:hAnsi="Times New Roman"/>
          <w:b/>
          <w:sz w:val="26"/>
          <w:szCs w:val="26"/>
        </w:rPr>
      </w:pPr>
      <w:r w:rsidRPr="00E8735D">
        <w:rPr>
          <w:rFonts w:ascii="Times New Roman" w:hAnsi="Times New Roman"/>
          <w:b/>
          <w:sz w:val="26"/>
          <w:szCs w:val="26"/>
        </w:rPr>
        <w:t>Выводы и предложения:</w:t>
      </w:r>
    </w:p>
    <w:p w:rsidR="001D76D8" w:rsidRDefault="002005D1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005D1">
        <w:rPr>
          <w:rFonts w:ascii="Times New Roman" w:hAnsi="Times New Roman"/>
          <w:sz w:val="26"/>
          <w:szCs w:val="26"/>
        </w:rPr>
        <w:t xml:space="preserve">Отчетность </w:t>
      </w:r>
      <w:r>
        <w:rPr>
          <w:rFonts w:ascii="Times New Roman" w:hAnsi="Times New Roman"/>
          <w:sz w:val="26"/>
          <w:szCs w:val="26"/>
        </w:rPr>
        <w:t xml:space="preserve">представлена </w:t>
      </w:r>
      <w:r w:rsidR="00760A31">
        <w:rPr>
          <w:rFonts w:ascii="Times New Roman" w:hAnsi="Times New Roman"/>
          <w:sz w:val="26"/>
          <w:szCs w:val="26"/>
        </w:rPr>
        <w:t xml:space="preserve">в контрольно-счетный комитет с нарушением сроков установленных </w:t>
      </w:r>
      <w:r w:rsidR="00760A31" w:rsidRPr="00617A74">
        <w:rPr>
          <w:rFonts w:ascii="Times New Roman" w:hAnsi="Times New Roman"/>
          <w:sz w:val="26"/>
          <w:szCs w:val="26"/>
        </w:rPr>
        <w:t>Положением о бюджетном процессе в Липовском поселении (абз. 4 п. 7.8.)</w:t>
      </w:r>
      <w:r w:rsidR="00F60548">
        <w:rPr>
          <w:rFonts w:ascii="Times New Roman" w:hAnsi="Times New Roman"/>
          <w:sz w:val="26"/>
          <w:szCs w:val="26"/>
        </w:rPr>
        <w:t xml:space="preserve"> на 2дня;</w:t>
      </w:r>
    </w:p>
    <w:p w:rsidR="00F60548" w:rsidRDefault="00F60548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61ABE">
        <w:rPr>
          <w:rFonts w:ascii="Times New Roman" w:hAnsi="Times New Roman"/>
          <w:sz w:val="26"/>
          <w:szCs w:val="26"/>
        </w:rPr>
        <w:t>В нарушение абз. 2 пункта 6  Инструкции 191н бюджетная отчетность Администрации поселения не подписана руководителем МКУ КМР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961ABE">
        <w:rPr>
          <w:rFonts w:ascii="Times New Roman" w:hAnsi="Times New Roman"/>
          <w:sz w:val="26"/>
          <w:szCs w:val="26"/>
        </w:rPr>
        <w:t>« Центр бухгалтерского учета»</w:t>
      </w:r>
      <w:r>
        <w:rPr>
          <w:rFonts w:ascii="Times New Roman" w:hAnsi="Times New Roman"/>
          <w:sz w:val="26"/>
          <w:szCs w:val="26"/>
        </w:rPr>
        <w:t>;</w:t>
      </w:r>
    </w:p>
    <w:p w:rsidR="0078660A" w:rsidRDefault="0078660A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8660A">
        <w:rPr>
          <w:rFonts w:ascii="Times New Roman" w:hAnsi="Times New Roman"/>
          <w:bCs/>
          <w:sz w:val="26"/>
          <w:szCs w:val="26"/>
        </w:rPr>
        <w:t xml:space="preserve">Представленная </w:t>
      </w:r>
      <w:r>
        <w:rPr>
          <w:rFonts w:ascii="Times New Roman" w:hAnsi="Times New Roman"/>
          <w:bCs/>
          <w:sz w:val="26"/>
          <w:szCs w:val="26"/>
        </w:rPr>
        <w:t>Администрацией поселения</w:t>
      </w:r>
      <w:r w:rsidRPr="0078660A">
        <w:rPr>
          <w:rFonts w:ascii="Times New Roman" w:hAnsi="Times New Roman"/>
          <w:bCs/>
          <w:sz w:val="26"/>
          <w:szCs w:val="26"/>
        </w:rPr>
        <w:t xml:space="preserve"> бюджетная отчетность</w:t>
      </w:r>
      <w:r w:rsidR="00A24E12">
        <w:rPr>
          <w:rFonts w:ascii="Times New Roman" w:hAnsi="Times New Roman"/>
          <w:bCs/>
          <w:sz w:val="26"/>
          <w:szCs w:val="26"/>
        </w:rPr>
        <w:t xml:space="preserve"> по объему и качеству </w:t>
      </w:r>
      <w:r w:rsidRPr="0078660A">
        <w:rPr>
          <w:rFonts w:ascii="Times New Roman" w:hAnsi="Times New Roman"/>
          <w:bCs/>
          <w:sz w:val="26"/>
          <w:szCs w:val="26"/>
        </w:rPr>
        <w:t xml:space="preserve"> </w:t>
      </w:r>
      <w:r w:rsidR="00091FB0">
        <w:rPr>
          <w:rFonts w:ascii="Times New Roman" w:hAnsi="Times New Roman"/>
          <w:bCs/>
          <w:sz w:val="26"/>
          <w:szCs w:val="26"/>
        </w:rPr>
        <w:t xml:space="preserve">не в полной мере </w:t>
      </w:r>
      <w:r w:rsidRPr="0078660A">
        <w:rPr>
          <w:rFonts w:ascii="Times New Roman" w:hAnsi="Times New Roman"/>
          <w:bCs/>
          <w:sz w:val="26"/>
          <w:szCs w:val="26"/>
        </w:rPr>
        <w:t xml:space="preserve">соответствует требованиям </w:t>
      </w:r>
      <w:r w:rsidR="000B2102" w:rsidRPr="00EB0CFB">
        <w:rPr>
          <w:rFonts w:ascii="Times New Roman" w:hAnsi="Times New Roman"/>
          <w:sz w:val="26"/>
          <w:szCs w:val="26"/>
        </w:rPr>
        <w:t>Порядка составления, заполнения и представления годовой бюджетной отчетности, утвержденного приказом Министерства Финансов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24E12">
        <w:rPr>
          <w:rFonts w:ascii="Times New Roman" w:hAnsi="Times New Roman"/>
          <w:sz w:val="26"/>
          <w:szCs w:val="26"/>
        </w:rPr>
        <w:t xml:space="preserve"> по объему</w:t>
      </w:r>
      <w:r w:rsidR="000B2102">
        <w:rPr>
          <w:rFonts w:ascii="Times New Roman" w:hAnsi="Times New Roman"/>
          <w:sz w:val="26"/>
          <w:szCs w:val="26"/>
        </w:rPr>
        <w:t>.</w:t>
      </w:r>
    </w:p>
    <w:p w:rsidR="0075164B" w:rsidRPr="0075164B" w:rsidRDefault="0075164B" w:rsidP="00075E0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75164B">
        <w:rPr>
          <w:rFonts w:ascii="Times New Roman" w:hAnsi="Times New Roman"/>
          <w:bCs/>
          <w:sz w:val="26"/>
          <w:szCs w:val="26"/>
        </w:rPr>
        <w:t>Проведенная внешняя проверка позволяет в целом сделать вывод о  достоверности бюджетной отчетности, как носителя информации о финансовой деятельности главного распорядителя бюджетных средств.</w:t>
      </w:r>
    </w:p>
    <w:p w:rsidR="008746FF" w:rsidRPr="008C01C6" w:rsidRDefault="008746FF" w:rsidP="008746FF">
      <w:pPr>
        <w:shd w:val="clear" w:color="auto" w:fill="F9F9F9"/>
        <w:spacing w:after="24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 </w:t>
      </w:r>
      <w:r w:rsidRPr="008C01C6">
        <w:rPr>
          <w:rFonts w:ascii="Times New Roman" w:hAnsi="Times New Roman"/>
          <w:sz w:val="25"/>
          <w:szCs w:val="25"/>
        </w:rPr>
        <w:t xml:space="preserve">В целях устранения нарушений, выявленных в ходе проведения внешней проверки </w:t>
      </w:r>
      <w:r>
        <w:rPr>
          <w:rFonts w:ascii="Times New Roman" w:hAnsi="Times New Roman"/>
          <w:sz w:val="25"/>
          <w:szCs w:val="25"/>
        </w:rPr>
        <w:t xml:space="preserve"> годовой</w:t>
      </w:r>
      <w:r w:rsidRPr="008C01C6">
        <w:rPr>
          <w:rFonts w:ascii="Times New Roman" w:hAnsi="Times New Roman"/>
          <w:sz w:val="25"/>
          <w:szCs w:val="25"/>
        </w:rPr>
        <w:t xml:space="preserve"> отчет</w:t>
      </w:r>
      <w:r>
        <w:rPr>
          <w:rFonts w:ascii="Times New Roman" w:hAnsi="Times New Roman"/>
          <w:sz w:val="25"/>
          <w:szCs w:val="25"/>
        </w:rPr>
        <w:t xml:space="preserve">ности Администрации </w:t>
      </w:r>
      <w:r w:rsidRPr="008C01C6">
        <w:rPr>
          <w:rFonts w:ascii="Times New Roman" w:hAnsi="Times New Roman"/>
          <w:sz w:val="25"/>
          <w:szCs w:val="25"/>
        </w:rPr>
        <w:t xml:space="preserve">поселения </w:t>
      </w:r>
      <w:r w:rsidRPr="008C01C6">
        <w:rPr>
          <w:rFonts w:ascii="Times New Roman" w:hAnsi="Times New Roman"/>
          <w:sz w:val="26"/>
          <w:szCs w:val="26"/>
        </w:rPr>
        <w:t>Липовское</w:t>
      </w:r>
      <w:r w:rsidRPr="008C01C6">
        <w:rPr>
          <w:rFonts w:ascii="Times New Roman" w:hAnsi="Times New Roman"/>
          <w:sz w:val="25"/>
          <w:szCs w:val="25"/>
        </w:rPr>
        <w:t>, контрольно-счетный комитет рекомендует администрации поселения :</w:t>
      </w:r>
    </w:p>
    <w:p w:rsidR="008746FF" w:rsidRDefault="008746FF" w:rsidP="008746FF">
      <w:pPr>
        <w:numPr>
          <w:ilvl w:val="0"/>
          <w:numId w:val="11"/>
        </w:numPr>
        <w:shd w:val="clear" w:color="auto" w:fill="F9F9F9"/>
        <w:spacing w:after="240"/>
        <w:ind w:left="27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C01C6">
        <w:rPr>
          <w:rFonts w:ascii="Times New Roman" w:hAnsi="Times New Roman"/>
          <w:sz w:val="25"/>
          <w:szCs w:val="25"/>
        </w:rPr>
        <w:t>Принять меры по устранению нарушений (недостатков), у</w:t>
      </w:r>
      <w:r>
        <w:rPr>
          <w:rFonts w:ascii="Times New Roman" w:hAnsi="Times New Roman"/>
          <w:sz w:val="25"/>
          <w:szCs w:val="25"/>
        </w:rPr>
        <w:t>казанных в настоящем заключении.</w:t>
      </w:r>
    </w:p>
    <w:p w:rsidR="008746FF" w:rsidRPr="008C01C6" w:rsidRDefault="008746FF" w:rsidP="008746FF">
      <w:pPr>
        <w:numPr>
          <w:ilvl w:val="0"/>
          <w:numId w:val="11"/>
        </w:numPr>
        <w:shd w:val="clear" w:color="auto" w:fill="F9F9F9"/>
        <w:spacing w:after="240"/>
        <w:ind w:left="27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принятых мерах предоставить информацию в контрольно-счетный комитет до 25.04.2019 года. </w:t>
      </w:r>
    </w:p>
    <w:p w:rsidR="0075164B" w:rsidRPr="0075164B" w:rsidRDefault="0075164B" w:rsidP="0007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4B" w:rsidRPr="0075164B" w:rsidRDefault="0075164B" w:rsidP="00075E05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075E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КСК ПС КМР                                                       Н.А.Новожилова</w:t>
      </w:r>
    </w:p>
    <w:p w:rsidR="0037046F" w:rsidRDefault="00D32F14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6D70">
        <w:rPr>
          <w:rFonts w:ascii="Times New Roman" w:hAnsi="Times New Roman"/>
          <w:sz w:val="28"/>
          <w:szCs w:val="28"/>
        </w:rPr>
        <w:t xml:space="preserve">     </w:t>
      </w:r>
    </w:p>
    <w:p w:rsidR="000A3F9E" w:rsidRDefault="000A3F9E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774" w:type="dxa"/>
        <w:tblInd w:w="-743" w:type="dxa"/>
        <w:tblLayout w:type="fixed"/>
        <w:tblLook w:val="04A0"/>
      </w:tblPr>
      <w:tblGrid>
        <w:gridCol w:w="4537"/>
        <w:gridCol w:w="2126"/>
        <w:gridCol w:w="1276"/>
        <w:gridCol w:w="1276"/>
        <w:gridCol w:w="1559"/>
      </w:tblGrid>
      <w:tr w:rsidR="009E20F5" w:rsidRPr="00F050B8" w:rsidTr="00705E9F">
        <w:tc>
          <w:tcPr>
            <w:tcW w:w="4537" w:type="dxa"/>
            <w:vMerge w:val="restart"/>
          </w:tcPr>
          <w:p w:rsidR="009E20F5" w:rsidRPr="00F050B8" w:rsidRDefault="009E20F5" w:rsidP="00705E9F">
            <w:pPr>
              <w:ind w:left="-709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E20F5" w:rsidRPr="00F050B8" w:rsidRDefault="009E20F5" w:rsidP="00705E9F">
            <w:pPr>
              <w:ind w:left="-70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Замечание / нарушение</w:t>
            </w:r>
          </w:p>
        </w:tc>
        <w:tc>
          <w:tcPr>
            <w:tcW w:w="2126" w:type="dxa"/>
            <w:vMerge w:val="restart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Основание недостаток /нарушение</w:t>
            </w:r>
          </w:p>
        </w:tc>
        <w:tc>
          <w:tcPr>
            <w:tcW w:w="2552" w:type="dxa"/>
            <w:gridSpan w:val="2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Количественное выражение, ед.</w:t>
            </w:r>
          </w:p>
        </w:tc>
        <w:tc>
          <w:tcPr>
            <w:tcW w:w="1559" w:type="dxa"/>
            <w:vMerge w:val="restart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Суммовое выражение, тыс. руб.</w:t>
            </w:r>
          </w:p>
        </w:tc>
      </w:tr>
      <w:tr w:rsidR="009E20F5" w:rsidRPr="00F050B8" w:rsidTr="00705E9F">
        <w:tc>
          <w:tcPr>
            <w:tcW w:w="4537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нарушений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недостатков</w:t>
            </w:r>
          </w:p>
        </w:tc>
        <w:tc>
          <w:tcPr>
            <w:tcW w:w="1559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705E9F" w:rsidP="005234A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 xml:space="preserve">Нарушение срока предоставления </w:t>
            </w:r>
            <w:r w:rsidR="000E0B9E" w:rsidRPr="00237EC0">
              <w:rPr>
                <w:rFonts w:ascii="Times New Roman" w:hAnsi="Times New Roman"/>
                <w:bCs/>
              </w:rPr>
              <w:t>бюджетной отчетности</w:t>
            </w:r>
            <w:r w:rsidR="009E20F5" w:rsidRPr="00237EC0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26" w:type="dxa"/>
          </w:tcPr>
          <w:p w:rsidR="009E20F5" w:rsidRPr="00237EC0" w:rsidRDefault="000E0B9E" w:rsidP="00B40D28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абз. 4 п. 7.8</w:t>
            </w:r>
            <w:r w:rsidR="00B40D28" w:rsidRPr="00237EC0">
              <w:rPr>
                <w:rFonts w:ascii="Times New Roman" w:hAnsi="Times New Roman"/>
              </w:rPr>
              <w:t xml:space="preserve"> Положения о бюджетном процессе в поселении Липовское</w:t>
            </w:r>
          </w:p>
        </w:tc>
        <w:tc>
          <w:tcPr>
            <w:tcW w:w="1276" w:type="dxa"/>
          </w:tcPr>
          <w:p w:rsidR="009E20F5" w:rsidRPr="00237EC0" w:rsidRDefault="00B40D28" w:rsidP="00B40D28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591C17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0C4FB2" w:rsidRPr="00237EC0" w:rsidRDefault="00E610EF" w:rsidP="00591C17">
            <w:pPr>
              <w:ind w:left="34"/>
              <w:jc w:val="both"/>
              <w:rPr>
                <w:rFonts w:ascii="Times New Roman" w:hAnsi="Times New Roman"/>
              </w:rPr>
            </w:pPr>
            <w:r w:rsidRPr="00237EC0">
              <w:rPr>
                <w:rFonts w:ascii="Times New Roman" w:hAnsi="Times New Roman"/>
                <w:bCs/>
              </w:rPr>
              <w:t>Б</w:t>
            </w:r>
            <w:r w:rsidR="000C4FB2" w:rsidRPr="00237EC0">
              <w:rPr>
                <w:rFonts w:ascii="Times New Roman" w:hAnsi="Times New Roman"/>
              </w:rPr>
              <w:t>юджетная отчетность  не подписана руководителем МКУ КМР          « Центр бухгалтерского учета»;</w:t>
            </w:r>
          </w:p>
          <w:p w:rsidR="009E20F5" w:rsidRPr="00237EC0" w:rsidRDefault="009E20F5" w:rsidP="005234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9E20F5" w:rsidRPr="00237EC0" w:rsidRDefault="00591C17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абз. 2 пункта 6  Инструкции 191н</w:t>
            </w:r>
          </w:p>
        </w:tc>
        <w:tc>
          <w:tcPr>
            <w:tcW w:w="127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0058BA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Неполная информация в Таблиц</w:t>
            </w:r>
            <w:r w:rsidR="000058BA" w:rsidRPr="00237EC0">
              <w:rPr>
                <w:rFonts w:ascii="Times New Roman" w:hAnsi="Times New Roman"/>
                <w:bCs/>
              </w:rPr>
              <w:t xml:space="preserve">ах </w:t>
            </w:r>
            <w:r w:rsidRPr="00237EC0">
              <w:rPr>
                <w:rFonts w:ascii="Times New Roman" w:hAnsi="Times New Roman"/>
                <w:bCs/>
              </w:rPr>
              <w:t xml:space="preserve"> 5</w:t>
            </w:r>
            <w:r w:rsidR="000058BA" w:rsidRPr="00237EC0">
              <w:rPr>
                <w:rFonts w:ascii="Times New Roman" w:hAnsi="Times New Roman"/>
                <w:bCs/>
              </w:rPr>
              <w:t xml:space="preserve"> и 7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П.157</w:t>
            </w:r>
            <w:r w:rsidR="000058BA" w:rsidRPr="00237EC0">
              <w:rPr>
                <w:rFonts w:ascii="Times New Roman" w:hAnsi="Times New Roman"/>
                <w:bCs/>
              </w:rPr>
              <w:t>, 159</w:t>
            </w:r>
            <w:r w:rsidR="00533E21" w:rsidRPr="00237EC0">
              <w:rPr>
                <w:rFonts w:ascii="Times New Roman" w:hAnsi="Times New Roman"/>
                <w:bCs/>
              </w:rPr>
              <w:t xml:space="preserve"> </w:t>
            </w:r>
            <w:r w:rsidRPr="00237EC0">
              <w:rPr>
                <w:rFonts w:ascii="Times New Roman" w:hAnsi="Times New Roman"/>
                <w:bCs/>
              </w:rPr>
              <w:t xml:space="preserve"> Инстр. 191н</w:t>
            </w:r>
          </w:p>
        </w:tc>
        <w:tc>
          <w:tcPr>
            <w:tcW w:w="1276" w:type="dxa"/>
          </w:tcPr>
          <w:p w:rsidR="009E20F5" w:rsidRPr="00237EC0" w:rsidRDefault="00533E21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5234A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Излишне представленная форма отчетности (Таблица №6)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П.158 Инстр. 191н</w:t>
            </w:r>
          </w:p>
        </w:tc>
        <w:tc>
          <w:tcPr>
            <w:tcW w:w="127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4F0F35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Неполные данные в ф. 050316</w:t>
            </w:r>
            <w:r w:rsidR="004F0F35" w:rsidRPr="00237EC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26" w:type="dxa"/>
          </w:tcPr>
          <w:p w:rsidR="009E20F5" w:rsidRPr="00237EC0" w:rsidRDefault="009E20F5" w:rsidP="004F0F35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П.16</w:t>
            </w:r>
            <w:r w:rsidR="004F0F35" w:rsidRPr="00237EC0">
              <w:rPr>
                <w:rFonts w:ascii="Times New Roman" w:hAnsi="Times New Roman"/>
                <w:bCs/>
              </w:rPr>
              <w:t>6</w:t>
            </w:r>
            <w:r w:rsidRPr="00237EC0">
              <w:rPr>
                <w:rFonts w:ascii="Times New Roman" w:hAnsi="Times New Roman"/>
                <w:bCs/>
              </w:rPr>
              <w:t xml:space="preserve"> Инстр. 191н </w:t>
            </w:r>
          </w:p>
        </w:tc>
        <w:tc>
          <w:tcPr>
            <w:tcW w:w="127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25722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Отсутствуют форм 0503171, 0503175</w:t>
            </w:r>
            <w:r w:rsidR="00832ADA" w:rsidRPr="00237EC0">
              <w:rPr>
                <w:rFonts w:ascii="Times New Roman" w:hAnsi="Times New Roman"/>
                <w:bCs/>
              </w:rPr>
              <w:t>,</w:t>
            </w:r>
            <w:r w:rsidR="00257221" w:rsidRPr="00237EC0">
              <w:rPr>
                <w:rFonts w:ascii="Times New Roman" w:hAnsi="Times New Roman"/>
                <w:bCs/>
              </w:rPr>
              <w:t>0503190,0503127,05030128.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</w:t>
            </w:r>
            <w:r w:rsidR="008A3DBF" w:rsidRPr="00237EC0">
              <w:rPr>
                <w:rFonts w:ascii="Times New Roman" w:hAnsi="Times New Roman"/>
                <w:bCs/>
              </w:rPr>
              <w:t xml:space="preserve">П.11.1 и </w:t>
            </w:r>
            <w:r w:rsidRPr="00237EC0">
              <w:rPr>
                <w:rFonts w:ascii="Times New Roman" w:hAnsi="Times New Roman"/>
                <w:bCs/>
              </w:rPr>
              <w:t>152 Инстр.191н</w:t>
            </w:r>
          </w:p>
        </w:tc>
        <w:tc>
          <w:tcPr>
            <w:tcW w:w="1276" w:type="dxa"/>
          </w:tcPr>
          <w:p w:rsidR="009E20F5" w:rsidRPr="00237EC0" w:rsidRDefault="008A3DBF" w:rsidP="008A3DBF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4A4794" w:rsidP="005234A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Пояснительная  записка (ф. 0503160) оформлена  с нарушением</w:t>
            </w:r>
          </w:p>
        </w:tc>
        <w:tc>
          <w:tcPr>
            <w:tcW w:w="2126" w:type="dxa"/>
          </w:tcPr>
          <w:p w:rsidR="009E20F5" w:rsidRPr="00237EC0" w:rsidRDefault="00C75E8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П.151,152 Инстр. 191н</w:t>
            </w:r>
          </w:p>
        </w:tc>
        <w:tc>
          <w:tcPr>
            <w:tcW w:w="1276" w:type="dxa"/>
          </w:tcPr>
          <w:p w:rsidR="009E20F5" w:rsidRPr="00237EC0" w:rsidRDefault="00C75E8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Pr="00B36CB9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C75E8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237EC0" w:rsidP="0052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Предложено к устранению: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237EC0" w:rsidP="00237E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237EC0" w:rsidP="0052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E20F5" w:rsidRPr="00F22894" w:rsidTr="00705E9F">
        <w:tc>
          <w:tcPr>
            <w:tcW w:w="4537" w:type="dxa"/>
            <w:shd w:val="clear" w:color="auto" w:fill="auto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Устранено по результатам рассмотрения заключения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90CF4" w:rsidRPr="0087726E" w:rsidRDefault="00790CF4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90CF4" w:rsidRPr="0087726E" w:rsidSect="008D46C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1C" w:rsidRDefault="0001221C" w:rsidP="00DF6C01">
      <w:pPr>
        <w:spacing w:after="0" w:line="240" w:lineRule="auto"/>
      </w:pPr>
      <w:r>
        <w:separator/>
      </w:r>
    </w:p>
  </w:endnote>
  <w:endnote w:type="continuationSeparator" w:id="1">
    <w:p w:rsidR="0001221C" w:rsidRDefault="0001221C" w:rsidP="00DF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23163"/>
      <w:docPartObj>
        <w:docPartGallery w:val="Page Numbers (Bottom of Page)"/>
        <w:docPartUnique/>
      </w:docPartObj>
    </w:sdtPr>
    <w:sdtContent>
      <w:p w:rsidR="002E3140" w:rsidRDefault="00965FE7">
        <w:pPr>
          <w:pStyle w:val="a7"/>
          <w:jc w:val="right"/>
        </w:pPr>
        <w:fldSimple w:instr=" PAGE   \* MERGEFORMAT ">
          <w:r w:rsidR="00D84AE2">
            <w:rPr>
              <w:noProof/>
            </w:rPr>
            <w:t>4</w:t>
          </w:r>
        </w:fldSimple>
      </w:p>
    </w:sdtContent>
  </w:sdt>
  <w:p w:rsidR="002E3140" w:rsidRDefault="002E31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1C" w:rsidRDefault="0001221C" w:rsidP="00DF6C01">
      <w:pPr>
        <w:spacing w:after="0" w:line="240" w:lineRule="auto"/>
      </w:pPr>
      <w:r>
        <w:separator/>
      </w:r>
    </w:p>
  </w:footnote>
  <w:footnote w:type="continuationSeparator" w:id="1">
    <w:p w:rsidR="0001221C" w:rsidRDefault="0001221C" w:rsidP="00DF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1EF8"/>
    <w:multiLevelType w:val="hybridMultilevel"/>
    <w:tmpl w:val="31DE9284"/>
    <w:lvl w:ilvl="0" w:tplc="F3D831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63D2A"/>
    <w:multiLevelType w:val="hybridMultilevel"/>
    <w:tmpl w:val="ED403C08"/>
    <w:lvl w:ilvl="0" w:tplc="C9DC7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C44AA5"/>
    <w:multiLevelType w:val="hybridMultilevel"/>
    <w:tmpl w:val="ED403C08"/>
    <w:lvl w:ilvl="0" w:tplc="C9DC7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04D91"/>
    <w:multiLevelType w:val="hybridMultilevel"/>
    <w:tmpl w:val="01789C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1E4355"/>
    <w:multiLevelType w:val="hybridMultilevel"/>
    <w:tmpl w:val="391A1220"/>
    <w:lvl w:ilvl="0" w:tplc="13CE19F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210"/>
    <w:rsid w:val="00001593"/>
    <w:rsid w:val="000016E4"/>
    <w:rsid w:val="000045F1"/>
    <w:rsid w:val="000058BA"/>
    <w:rsid w:val="00007FA1"/>
    <w:rsid w:val="00010725"/>
    <w:rsid w:val="0001187C"/>
    <w:rsid w:val="0001221C"/>
    <w:rsid w:val="0001279D"/>
    <w:rsid w:val="000139D9"/>
    <w:rsid w:val="00015052"/>
    <w:rsid w:val="000166FB"/>
    <w:rsid w:val="00017BA6"/>
    <w:rsid w:val="000202BD"/>
    <w:rsid w:val="00021CFC"/>
    <w:rsid w:val="00024C19"/>
    <w:rsid w:val="00033DA1"/>
    <w:rsid w:val="00034995"/>
    <w:rsid w:val="00042951"/>
    <w:rsid w:val="00044DB6"/>
    <w:rsid w:val="00045E6B"/>
    <w:rsid w:val="0004623D"/>
    <w:rsid w:val="000469B2"/>
    <w:rsid w:val="000470D6"/>
    <w:rsid w:val="00047A2F"/>
    <w:rsid w:val="000508CB"/>
    <w:rsid w:val="00051702"/>
    <w:rsid w:val="00051E71"/>
    <w:rsid w:val="000525BC"/>
    <w:rsid w:val="00053D57"/>
    <w:rsid w:val="0005489B"/>
    <w:rsid w:val="000563A3"/>
    <w:rsid w:val="00057579"/>
    <w:rsid w:val="000602F0"/>
    <w:rsid w:val="000606ED"/>
    <w:rsid w:val="000608EE"/>
    <w:rsid w:val="00061E93"/>
    <w:rsid w:val="0006369B"/>
    <w:rsid w:val="00065875"/>
    <w:rsid w:val="00065F41"/>
    <w:rsid w:val="00066ABC"/>
    <w:rsid w:val="000675E2"/>
    <w:rsid w:val="0006773E"/>
    <w:rsid w:val="00071A99"/>
    <w:rsid w:val="00071D81"/>
    <w:rsid w:val="000732FB"/>
    <w:rsid w:val="00073A6A"/>
    <w:rsid w:val="00073C37"/>
    <w:rsid w:val="00075281"/>
    <w:rsid w:val="00075E05"/>
    <w:rsid w:val="00080121"/>
    <w:rsid w:val="000816B0"/>
    <w:rsid w:val="00081FF1"/>
    <w:rsid w:val="00082389"/>
    <w:rsid w:val="0008337B"/>
    <w:rsid w:val="00083D15"/>
    <w:rsid w:val="00083EA8"/>
    <w:rsid w:val="0008443A"/>
    <w:rsid w:val="00084523"/>
    <w:rsid w:val="00084A0C"/>
    <w:rsid w:val="000857B0"/>
    <w:rsid w:val="00085BB9"/>
    <w:rsid w:val="00087352"/>
    <w:rsid w:val="000874C6"/>
    <w:rsid w:val="0008762A"/>
    <w:rsid w:val="0008774A"/>
    <w:rsid w:val="00091856"/>
    <w:rsid w:val="00091FB0"/>
    <w:rsid w:val="00092D20"/>
    <w:rsid w:val="000933AE"/>
    <w:rsid w:val="000954B9"/>
    <w:rsid w:val="00095E20"/>
    <w:rsid w:val="000A08AB"/>
    <w:rsid w:val="000A18C5"/>
    <w:rsid w:val="000A3F01"/>
    <w:rsid w:val="000A3F9E"/>
    <w:rsid w:val="000A5012"/>
    <w:rsid w:val="000A65C7"/>
    <w:rsid w:val="000A6BE5"/>
    <w:rsid w:val="000B144E"/>
    <w:rsid w:val="000B2102"/>
    <w:rsid w:val="000B2612"/>
    <w:rsid w:val="000B26A8"/>
    <w:rsid w:val="000B2A88"/>
    <w:rsid w:val="000B5A97"/>
    <w:rsid w:val="000B6E1F"/>
    <w:rsid w:val="000C15FA"/>
    <w:rsid w:val="000C3BA6"/>
    <w:rsid w:val="000C3FF5"/>
    <w:rsid w:val="000C47EC"/>
    <w:rsid w:val="000C4FB2"/>
    <w:rsid w:val="000C51F6"/>
    <w:rsid w:val="000C5E81"/>
    <w:rsid w:val="000C62B9"/>
    <w:rsid w:val="000C63A4"/>
    <w:rsid w:val="000C6B04"/>
    <w:rsid w:val="000D0D99"/>
    <w:rsid w:val="000D214E"/>
    <w:rsid w:val="000D4244"/>
    <w:rsid w:val="000D500A"/>
    <w:rsid w:val="000D637A"/>
    <w:rsid w:val="000D7E78"/>
    <w:rsid w:val="000E09BE"/>
    <w:rsid w:val="000E0B9E"/>
    <w:rsid w:val="000E187B"/>
    <w:rsid w:val="000E1F18"/>
    <w:rsid w:val="000E772E"/>
    <w:rsid w:val="000E7DF5"/>
    <w:rsid w:val="000F062C"/>
    <w:rsid w:val="000F06AF"/>
    <w:rsid w:val="000F27D0"/>
    <w:rsid w:val="000F2EC0"/>
    <w:rsid w:val="000F2F2A"/>
    <w:rsid w:val="000F450E"/>
    <w:rsid w:val="000F56BB"/>
    <w:rsid w:val="000F63EB"/>
    <w:rsid w:val="00100C47"/>
    <w:rsid w:val="001015EF"/>
    <w:rsid w:val="00101829"/>
    <w:rsid w:val="001038FB"/>
    <w:rsid w:val="0010535F"/>
    <w:rsid w:val="001060A5"/>
    <w:rsid w:val="001064A6"/>
    <w:rsid w:val="001067E9"/>
    <w:rsid w:val="0010707E"/>
    <w:rsid w:val="001079CE"/>
    <w:rsid w:val="00107C8F"/>
    <w:rsid w:val="00110609"/>
    <w:rsid w:val="00110E54"/>
    <w:rsid w:val="0011353D"/>
    <w:rsid w:val="00114C3E"/>
    <w:rsid w:val="00115EB4"/>
    <w:rsid w:val="0011648B"/>
    <w:rsid w:val="0011651A"/>
    <w:rsid w:val="00116E39"/>
    <w:rsid w:val="00116F36"/>
    <w:rsid w:val="00117530"/>
    <w:rsid w:val="001178FE"/>
    <w:rsid w:val="001230B2"/>
    <w:rsid w:val="00130264"/>
    <w:rsid w:val="00131EE5"/>
    <w:rsid w:val="00132388"/>
    <w:rsid w:val="00132E03"/>
    <w:rsid w:val="00133438"/>
    <w:rsid w:val="00134F89"/>
    <w:rsid w:val="00135170"/>
    <w:rsid w:val="001352EA"/>
    <w:rsid w:val="0013573D"/>
    <w:rsid w:val="0013713F"/>
    <w:rsid w:val="0014110A"/>
    <w:rsid w:val="00141269"/>
    <w:rsid w:val="0014554D"/>
    <w:rsid w:val="00145E46"/>
    <w:rsid w:val="00150E3D"/>
    <w:rsid w:val="00150F53"/>
    <w:rsid w:val="0015280C"/>
    <w:rsid w:val="00152EED"/>
    <w:rsid w:val="001539FE"/>
    <w:rsid w:val="00153B21"/>
    <w:rsid w:val="00157459"/>
    <w:rsid w:val="00161BED"/>
    <w:rsid w:val="00161DAA"/>
    <w:rsid w:val="001652B9"/>
    <w:rsid w:val="001654D8"/>
    <w:rsid w:val="00167943"/>
    <w:rsid w:val="0017136C"/>
    <w:rsid w:val="001715EA"/>
    <w:rsid w:val="00172279"/>
    <w:rsid w:val="001722F7"/>
    <w:rsid w:val="00173176"/>
    <w:rsid w:val="0017517E"/>
    <w:rsid w:val="00175521"/>
    <w:rsid w:val="001776D7"/>
    <w:rsid w:val="00183BBD"/>
    <w:rsid w:val="00183D5C"/>
    <w:rsid w:val="00184263"/>
    <w:rsid w:val="001843A0"/>
    <w:rsid w:val="00184668"/>
    <w:rsid w:val="001859E9"/>
    <w:rsid w:val="00185B67"/>
    <w:rsid w:val="00185C45"/>
    <w:rsid w:val="00185F56"/>
    <w:rsid w:val="00186C6F"/>
    <w:rsid w:val="00186DED"/>
    <w:rsid w:val="001876BC"/>
    <w:rsid w:val="001910AA"/>
    <w:rsid w:val="00191F59"/>
    <w:rsid w:val="0019245B"/>
    <w:rsid w:val="001961B7"/>
    <w:rsid w:val="001973D4"/>
    <w:rsid w:val="001A161B"/>
    <w:rsid w:val="001A3585"/>
    <w:rsid w:val="001A380E"/>
    <w:rsid w:val="001A3E38"/>
    <w:rsid w:val="001A3EE1"/>
    <w:rsid w:val="001A41F4"/>
    <w:rsid w:val="001A4512"/>
    <w:rsid w:val="001A5DE9"/>
    <w:rsid w:val="001A7D20"/>
    <w:rsid w:val="001B0F1C"/>
    <w:rsid w:val="001B2DB5"/>
    <w:rsid w:val="001B3ED7"/>
    <w:rsid w:val="001B43B2"/>
    <w:rsid w:val="001B47A7"/>
    <w:rsid w:val="001B72E1"/>
    <w:rsid w:val="001C0CDC"/>
    <w:rsid w:val="001D16CA"/>
    <w:rsid w:val="001D2F15"/>
    <w:rsid w:val="001D314A"/>
    <w:rsid w:val="001D62F3"/>
    <w:rsid w:val="001D76D8"/>
    <w:rsid w:val="001D7AA5"/>
    <w:rsid w:val="001E0564"/>
    <w:rsid w:val="001E14B3"/>
    <w:rsid w:val="001E1532"/>
    <w:rsid w:val="001E1640"/>
    <w:rsid w:val="001E2A2F"/>
    <w:rsid w:val="001E494C"/>
    <w:rsid w:val="001E5E6D"/>
    <w:rsid w:val="001E7498"/>
    <w:rsid w:val="001E752E"/>
    <w:rsid w:val="001F0DDE"/>
    <w:rsid w:val="001F1289"/>
    <w:rsid w:val="001F2907"/>
    <w:rsid w:val="001F29DF"/>
    <w:rsid w:val="001F2D3F"/>
    <w:rsid w:val="001F465A"/>
    <w:rsid w:val="001F6954"/>
    <w:rsid w:val="002005D1"/>
    <w:rsid w:val="00200820"/>
    <w:rsid w:val="0020094D"/>
    <w:rsid w:val="00201B3A"/>
    <w:rsid w:val="002034C2"/>
    <w:rsid w:val="002035F8"/>
    <w:rsid w:val="00204287"/>
    <w:rsid w:val="0020462F"/>
    <w:rsid w:val="00207746"/>
    <w:rsid w:val="00211B60"/>
    <w:rsid w:val="00212685"/>
    <w:rsid w:val="00212CC9"/>
    <w:rsid w:val="0021327E"/>
    <w:rsid w:val="002150D8"/>
    <w:rsid w:val="002162F1"/>
    <w:rsid w:val="0021776C"/>
    <w:rsid w:val="00217DE6"/>
    <w:rsid w:val="0022162B"/>
    <w:rsid w:val="00221EDF"/>
    <w:rsid w:val="00222909"/>
    <w:rsid w:val="00225A4E"/>
    <w:rsid w:val="00225E85"/>
    <w:rsid w:val="002321BE"/>
    <w:rsid w:val="00233E40"/>
    <w:rsid w:val="00234F08"/>
    <w:rsid w:val="00235756"/>
    <w:rsid w:val="0023593D"/>
    <w:rsid w:val="00236794"/>
    <w:rsid w:val="002368CA"/>
    <w:rsid w:val="00237EC0"/>
    <w:rsid w:val="002403BF"/>
    <w:rsid w:val="002417FD"/>
    <w:rsid w:val="00241C64"/>
    <w:rsid w:val="00241F5F"/>
    <w:rsid w:val="00242F34"/>
    <w:rsid w:val="0024329C"/>
    <w:rsid w:val="00243EBF"/>
    <w:rsid w:val="002460BE"/>
    <w:rsid w:val="002465CE"/>
    <w:rsid w:val="00246AF2"/>
    <w:rsid w:val="00246FC4"/>
    <w:rsid w:val="00247500"/>
    <w:rsid w:val="0024780E"/>
    <w:rsid w:val="00247CF3"/>
    <w:rsid w:val="00250BFB"/>
    <w:rsid w:val="00251E5C"/>
    <w:rsid w:val="0025433D"/>
    <w:rsid w:val="00254AFD"/>
    <w:rsid w:val="00254CF1"/>
    <w:rsid w:val="00254D8F"/>
    <w:rsid w:val="00255468"/>
    <w:rsid w:val="002568C6"/>
    <w:rsid w:val="00256D58"/>
    <w:rsid w:val="00257221"/>
    <w:rsid w:val="00257E57"/>
    <w:rsid w:val="002602E0"/>
    <w:rsid w:val="00260EE3"/>
    <w:rsid w:val="00262497"/>
    <w:rsid w:val="0026355B"/>
    <w:rsid w:val="00265E94"/>
    <w:rsid w:val="00267347"/>
    <w:rsid w:val="00271881"/>
    <w:rsid w:val="00271A42"/>
    <w:rsid w:val="00271E50"/>
    <w:rsid w:val="002760E6"/>
    <w:rsid w:val="002820CF"/>
    <w:rsid w:val="0028312F"/>
    <w:rsid w:val="00283B21"/>
    <w:rsid w:val="002860EC"/>
    <w:rsid w:val="00291111"/>
    <w:rsid w:val="0029786E"/>
    <w:rsid w:val="002A0A75"/>
    <w:rsid w:val="002A20AA"/>
    <w:rsid w:val="002A3533"/>
    <w:rsid w:val="002A5F05"/>
    <w:rsid w:val="002A7478"/>
    <w:rsid w:val="002B19C6"/>
    <w:rsid w:val="002B2B08"/>
    <w:rsid w:val="002B3DE1"/>
    <w:rsid w:val="002B5680"/>
    <w:rsid w:val="002B608D"/>
    <w:rsid w:val="002B60DB"/>
    <w:rsid w:val="002B6370"/>
    <w:rsid w:val="002B7D83"/>
    <w:rsid w:val="002C2173"/>
    <w:rsid w:val="002C2D6D"/>
    <w:rsid w:val="002C34A7"/>
    <w:rsid w:val="002C3673"/>
    <w:rsid w:val="002C610F"/>
    <w:rsid w:val="002C66CD"/>
    <w:rsid w:val="002C72A9"/>
    <w:rsid w:val="002D07D7"/>
    <w:rsid w:val="002D1847"/>
    <w:rsid w:val="002D2FC5"/>
    <w:rsid w:val="002D4545"/>
    <w:rsid w:val="002D4B7F"/>
    <w:rsid w:val="002D59A4"/>
    <w:rsid w:val="002D5AB8"/>
    <w:rsid w:val="002E0195"/>
    <w:rsid w:val="002E0B4E"/>
    <w:rsid w:val="002E2A7B"/>
    <w:rsid w:val="002E3140"/>
    <w:rsid w:val="002E37AB"/>
    <w:rsid w:val="002E3EB5"/>
    <w:rsid w:val="002E4D09"/>
    <w:rsid w:val="002E5347"/>
    <w:rsid w:val="002E5851"/>
    <w:rsid w:val="002E6418"/>
    <w:rsid w:val="002E78E6"/>
    <w:rsid w:val="002E7EFF"/>
    <w:rsid w:val="002F0D69"/>
    <w:rsid w:val="002F15A2"/>
    <w:rsid w:val="002F6BF9"/>
    <w:rsid w:val="002F71A7"/>
    <w:rsid w:val="002F754C"/>
    <w:rsid w:val="0030122B"/>
    <w:rsid w:val="0030435D"/>
    <w:rsid w:val="0030743A"/>
    <w:rsid w:val="0031244B"/>
    <w:rsid w:val="003124E6"/>
    <w:rsid w:val="003124EE"/>
    <w:rsid w:val="00313575"/>
    <w:rsid w:val="00314E72"/>
    <w:rsid w:val="0031538C"/>
    <w:rsid w:val="00315D61"/>
    <w:rsid w:val="003169B1"/>
    <w:rsid w:val="003178B0"/>
    <w:rsid w:val="00321189"/>
    <w:rsid w:val="00323010"/>
    <w:rsid w:val="00324571"/>
    <w:rsid w:val="00326302"/>
    <w:rsid w:val="003316AC"/>
    <w:rsid w:val="00332DCF"/>
    <w:rsid w:val="00333E3A"/>
    <w:rsid w:val="003350AE"/>
    <w:rsid w:val="00335554"/>
    <w:rsid w:val="00335A80"/>
    <w:rsid w:val="00335FFE"/>
    <w:rsid w:val="00336524"/>
    <w:rsid w:val="00337ECB"/>
    <w:rsid w:val="00341307"/>
    <w:rsid w:val="0034178B"/>
    <w:rsid w:val="00343340"/>
    <w:rsid w:val="00345211"/>
    <w:rsid w:val="00352385"/>
    <w:rsid w:val="00352F83"/>
    <w:rsid w:val="00353266"/>
    <w:rsid w:val="00354A32"/>
    <w:rsid w:val="00355E3F"/>
    <w:rsid w:val="003561AB"/>
    <w:rsid w:val="00356270"/>
    <w:rsid w:val="003643CC"/>
    <w:rsid w:val="00365A3A"/>
    <w:rsid w:val="00367CEC"/>
    <w:rsid w:val="0037046F"/>
    <w:rsid w:val="00370FCE"/>
    <w:rsid w:val="0037249C"/>
    <w:rsid w:val="00373C34"/>
    <w:rsid w:val="003741FE"/>
    <w:rsid w:val="00376EB2"/>
    <w:rsid w:val="0037768F"/>
    <w:rsid w:val="003811CF"/>
    <w:rsid w:val="00381580"/>
    <w:rsid w:val="00381B58"/>
    <w:rsid w:val="003830D9"/>
    <w:rsid w:val="003874AC"/>
    <w:rsid w:val="00387D93"/>
    <w:rsid w:val="00390FCB"/>
    <w:rsid w:val="00393296"/>
    <w:rsid w:val="0039739E"/>
    <w:rsid w:val="003A19AF"/>
    <w:rsid w:val="003A3CBB"/>
    <w:rsid w:val="003A69BA"/>
    <w:rsid w:val="003A6CEE"/>
    <w:rsid w:val="003B0F8D"/>
    <w:rsid w:val="003B2BFA"/>
    <w:rsid w:val="003B5784"/>
    <w:rsid w:val="003B5F4C"/>
    <w:rsid w:val="003B6B1D"/>
    <w:rsid w:val="003C0581"/>
    <w:rsid w:val="003C3CFB"/>
    <w:rsid w:val="003C476D"/>
    <w:rsid w:val="003C533E"/>
    <w:rsid w:val="003C54EE"/>
    <w:rsid w:val="003C6D98"/>
    <w:rsid w:val="003C6F54"/>
    <w:rsid w:val="003C744F"/>
    <w:rsid w:val="003D1191"/>
    <w:rsid w:val="003D1E71"/>
    <w:rsid w:val="003D490D"/>
    <w:rsid w:val="003D5E98"/>
    <w:rsid w:val="003E053D"/>
    <w:rsid w:val="003E05F6"/>
    <w:rsid w:val="003E0A2C"/>
    <w:rsid w:val="003E2313"/>
    <w:rsid w:val="003E7000"/>
    <w:rsid w:val="003E7087"/>
    <w:rsid w:val="003F1F9B"/>
    <w:rsid w:val="003F23F2"/>
    <w:rsid w:val="003F244D"/>
    <w:rsid w:val="003F5DC8"/>
    <w:rsid w:val="003F5F36"/>
    <w:rsid w:val="003F7323"/>
    <w:rsid w:val="003F7781"/>
    <w:rsid w:val="003F7EDE"/>
    <w:rsid w:val="00402301"/>
    <w:rsid w:val="0040263A"/>
    <w:rsid w:val="0040301D"/>
    <w:rsid w:val="00403880"/>
    <w:rsid w:val="00403D25"/>
    <w:rsid w:val="004059DA"/>
    <w:rsid w:val="004077A5"/>
    <w:rsid w:val="00407B3A"/>
    <w:rsid w:val="00407C68"/>
    <w:rsid w:val="00410F5B"/>
    <w:rsid w:val="00411305"/>
    <w:rsid w:val="00411C6E"/>
    <w:rsid w:val="00412510"/>
    <w:rsid w:val="00413241"/>
    <w:rsid w:val="004136C3"/>
    <w:rsid w:val="004146C6"/>
    <w:rsid w:val="00416EDA"/>
    <w:rsid w:val="00420457"/>
    <w:rsid w:val="0042193D"/>
    <w:rsid w:val="00421E78"/>
    <w:rsid w:val="0042404E"/>
    <w:rsid w:val="004242E2"/>
    <w:rsid w:val="0042585B"/>
    <w:rsid w:val="004275C6"/>
    <w:rsid w:val="00427D7F"/>
    <w:rsid w:val="004300A6"/>
    <w:rsid w:val="00430712"/>
    <w:rsid w:val="00433D9E"/>
    <w:rsid w:val="004348B5"/>
    <w:rsid w:val="00435188"/>
    <w:rsid w:val="00437940"/>
    <w:rsid w:val="004404C9"/>
    <w:rsid w:val="00442DA6"/>
    <w:rsid w:val="00443D3F"/>
    <w:rsid w:val="0044577F"/>
    <w:rsid w:val="00445E4F"/>
    <w:rsid w:val="00446E8F"/>
    <w:rsid w:val="00447E3F"/>
    <w:rsid w:val="00450B26"/>
    <w:rsid w:val="00450FF0"/>
    <w:rsid w:val="004516D4"/>
    <w:rsid w:val="0045172B"/>
    <w:rsid w:val="00453784"/>
    <w:rsid w:val="004549DD"/>
    <w:rsid w:val="004550A6"/>
    <w:rsid w:val="004624B6"/>
    <w:rsid w:val="004627A7"/>
    <w:rsid w:val="00463F6F"/>
    <w:rsid w:val="00464058"/>
    <w:rsid w:val="00464555"/>
    <w:rsid w:val="00464ADA"/>
    <w:rsid w:val="00467BF6"/>
    <w:rsid w:val="004714A6"/>
    <w:rsid w:val="00471E83"/>
    <w:rsid w:val="0047390A"/>
    <w:rsid w:val="004807A9"/>
    <w:rsid w:val="00480CBD"/>
    <w:rsid w:val="0048129D"/>
    <w:rsid w:val="00481539"/>
    <w:rsid w:val="004819BF"/>
    <w:rsid w:val="00484F0A"/>
    <w:rsid w:val="00485D22"/>
    <w:rsid w:val="00487511"/>
    <w:rsid w:val="0049105C"/>
    <w:rsid w:val="004922FE"/>
    <w:rsid w:val="0049689C"/>
    <w:rsid w:val="004A0618"/>
    <w:rsid w:val="004A1A8E"/>
    <w:rsid w:val="004A2AB4"/>
    <w:rsid w:val="004A410E"/>
    <w:rsid w:val="004A427C"/>
    <w:rsid w:val="004A4794"/>
    <w:rsid w:val="004A7339"/>
    <w:rsid w:val="004B13E8"/>
    <w:rsid w:val="004B3906"/>
    <w:rsid w:val="004B51E6"/>
    <w:rsid w:val="004B69B5"/>
    <w:rsid w:val="004B7DD7"/>
    <w:rsid w:val="004C1B01"/>
    <w:rsid w:val="004C2472"/>
    <w:rsid w:val="004C252B"/>
    <w:rsid w:val="004C6536"/>
    <w:rsid w:val="004C73E0"/>
    <w:rsid w:val="004C76FA"/>
    <w:rsid w:val="004C7FA3"/>
    <w:rsid w:val="004D0742"/>
    <w:rsid w:val="004D2AEB"/>
    <w:rsid w:val="004D2F88"/>
    <w:rsid w:val="004D4640"/>
    <w:rsid w:val="004D728E"/>
    <w:rsid w:val="004D7FDE"/>
    <w:rsid w:val="004E0F6D"/>
    <w:rsid w:val="004E18A4"/>
    <w:rsid w:val="004E3212"/>
    <w:rsid w:val="004E6BF1"/>
    <w:rsid w:val="004E79B7"/>
    <w:rsid w:val="004F0939"/>
    <w:rsid w:val="004F0F35"/>
    <w:rsid w:val="004F166F"/>
    <w:rsid w:val="004F1DF3"/>
    <w:rsid w:val="004F36BD"/>
    <w:rsid w:val="004F3799"/>
    <w:rsid w:val="004F3EA5"/>
    <w:rsid w:val="004F4E59"/>
    <w:rsid w:val="004F5D4B"/>
    <w:rsid w:val="00500408"/>
    <w:rsid w:val="005014AD"/>
    <w:rsid w:val="005030C5"/>
    <w:rsid w:val="00503314"/>
    <w:rsid w:val="00504765"/>
    <w:rsid w:val="00504E22"/>
    <w:rsid w:val="00506ACC"/>
    <w:rsid w:val="00511AA7"/>
    <w:rsid w:val="00511E47"/>
    <w:rsid w:val="00512E02"/>
    <w:rsid w:val="00513708"/>
    <w:rsid w:val="00514BF8"/>
    <w:rsid w:val="00516497"/>
    <w:rsid w:val="00517D51"/>
    <w:rsid w:val="0052005E"/>
    <w:rsid w:val="005207C3"/>
    <w:rsid w:val="00520C21"/>
    <w:rsid w:val="00520D14"/>
    <w:rsid w:val="005219F6"/>
    <w:rsid w:val="00521B7D"/>
    <w:rsid w:val="00525865"/>
    <w:rsid w:val="00527BBA"/>
    <w:rsid w:val="0053069A"/>
    <w:rsid w:val="00530D22"/>
    <w:rsid w:val="0053234C"/>
    <w:rsid w:val="00532D15"/>
    <w:rsid w:val="0053364A"/>
    <w:rsid w:val="00533E21"/>
    <w:rsid w:val="005357B7"/>
    <w:rsid w:val="00535CB0"/>
    <w:rsid w:val="0053703E"/>
    <w:rsid w:val="00537C9D"/>
    <w:rsid w:val="00540D42"/>
    <w:rsid w:val="00541905"/>
    <w:rsid w:val="005419B9"/>
    <w:rsid w:val="005434B4"/>
    <w:rsid w:val="00543D57"/>
    <w:rsid w:val="005453FC"/>
    <w:rsid w:val="005454E3"/>
    <w:rsid w:val="0054648C"/>
    <w:rsid w:val="00547DF8"/>
    <w:rsid w:val="005504F8"/>
    <w:rsid w:val="00553E80"/>
    <w:rsid w:val="0055440E"/>
    <w:rsid w:val="00554E97"/>
    <w:rsid w:val="00557F13"/>
    <w:rsid w:val="0056092F"/>
    <w:rsid w:val="0056110A"/>
    <w:rsid w:val="00561814"/>
    <w:rsid w:val="00561D0C"/>
    <w:rsid w:val="00561F2D"/>
    <w:rsid w:val="00562326"/>
    <w:rsid w:val="005655A4"/>
    <w:rsid w:val="00565AE9"/>
    <w:rsid w:val="00565D68"/>
    <w:rsid w:val="00567428"/>
    <w:rsid w:val="005707D7"/>
    <w:rsid w:val="00570C6E"/>
    <w:rsid w:val="00571E3E"/>
    <w:rsid w:val="005733C7"/>
    <w:rsid w:val="005759DB"/>
    <w:rsid w:val="005760DD"/>
    <w:rsid w:val="0057652F"/>
    <w:rsid w:val="005777B9"/>
    <w:rsid w:val="0058157C"/>
    <w:rsid w:val="00582623"/>
    <w:rsid w:val="00583842"/>
    <w:rsid w:val="00584562"/>
    <w:rsid w:val="00587862"/>
    <w:rsid w:val="005913A2"/>
    <w:rsid w:val="00591C17"/>
    <w:rsid w:val="00593E2D"/>
    <w:rsid w:val="00593EDA"/>
    <w:rsid w:val="00594EE3"/>
    <w:rsid w:val="0059752B"/>
    <w:rsid w:val="00597B20"/>
    <w:rsid w:val="005A0DAD"/>
    <w:rsid w:val="005A1BB6"/>
    <w:rsid w:val="005A3622"/>
    <w:rsid w:val="005A409E"/>
    <w:rsid w:val="005A4243"/>
    <w:rsid w:val="005A540C"/>
    <w:rsid w:val="005A5725"/>
    <w:rsid w:val="005A7E1A"/>
    <w:rsid w:val="005B1631"/>
    <w:rsid w:val="005B20DC"/>
    <w:rsid w:val="005B2338"/>
    <w:rsid w:val="005B3491"/>
    <w:rsid w:val="005B3743"/>
    <w:rsid w:val="005B5F3B"/>
    <w:rsid w:val="005B7610"/>
    <w:rsid w:val="005C3BB5"/>
    <w:rsid w:val="005C5C1A"/>
    <w:rsid w:val="005C62DE"/>
    <w:rsid w:val="005D2301"/>
    <w:rsid w:val="005D35EF"/>
    <w:rsid w:val="005D4AEF"/>
    <w:rsid w:val="005D5060"/>
    <w:rsid w:val="005D5ABD"/>
    <w:rsid w:val="005D6199"/>
    <w:rsid w:val="005E0D9E"/>
    <w:rsid w:val="005E3FD7"/>
    <w:rsid w:val="005E6892"/>
    <w:rsid w:val="005E7470"/>
    <w:rsid w:val="005F0927"/>
    <w:rsid w:val="005F15B9"/>
    <w:rsid w:val="005F5838"/>
    <w:rsid w:val="005F5919"/>
    <w:rsid w:val="005F60DE"/>
    <w:rsid w:val="00600CD9"/>
    <w:rsid w:val="00600F5C"/>
    <w:rsid w:val="00600FF8"/>
    <w:rsid w:val="006013DD"/>
    <w:rsid w:val="00601A9C"/>
    <w:rsid w:val="00602AD5"/>
    <w:rsid w:val="00603389"/>
    <w:rsid w:val="00603BD7"/>
    <w:rsid w:val="00607E40"/>
    <w:rsid w:val="00614A6C"/>
    <w:rsid w:val="00614B45"/>
    <w:rsid w:val="00615F9B"/>
    <w:rsid w:val="006175A6"/>
    <w:rsid w:val="006178E3"/>
    <w:rsid w:val="00617A74"/>
    <w:rsid w:val="00624235"/>
    <w:rsid w:val="00625B87"/>
    <w:rsid w:val="00627618"/>
    <w:rsid w:val="00630F31"/>
    <w:rsid w:val="006310B6"/>
    <w:rsid w:val="0063159D"/>
    <w:rsid w:val="00632460"/>
    <w:rsid w:val="00633685"/>
    <w:rsid w:val="00633766"/>
    <w:rsid w:val="006346FB"/>
    <w:rsid w:val="00635376"/>
    <w:rsid w:val="00635F78"/>
    <w:rsid w:val="006366B9"/>
    <w:rsid w:val="00636A75"/>
    <w:rsid w:val="00636E67"/>
    <w:rsid w:val="0064499E"/>
    <w:rsid w:val="00644A15"/>
    <w:rsid w:val="0064678E"/>
    <w:rsid w:val="00647A3D"/>
    <w:rsid w:val="006526DD"/>
    <w:rsid w:val="0065389C"/>
    <w:rsid w:val="00654010"/>
    <w:rsid w:val="00654B6B"/>
    <w:rsid w:val="00655A3E"/>
    <w:rsid w:val="0065628D"/>
    <w:rsid w:val="0065672E"/>
    <w:rsid w:val="0065697D"/>
    <w:rsid w:val="0065744C"/>
    <w:rsid w:val="006579B0"/>
    <w:rsid w:val="00657FBE"/>
    <w:rsid w:val="00660C50"/>
    <w:rsid w:val="00660F30"/>
    <w:rsid w:val="006610BC"/>
    <w:rsid w:val="0066130F"/>
    <w:rsid w:val="00661FA6"/>
    <w:rsid w:val="00662F12"/>
    <w:rsid w:val="0066369B"/>
    <w:rsid w:val="006642CE"/>
    <w:rsid w:val="006648A4"/>
    <w:rsid w:val="0066598C"/>
    <w:rsid w:val="00665D32"/>
    <w:rsid w:val="006673E7"/>
    <w:rsid w:val="006716C5"/>
    <w:rsid w:val="00674E14"/>
    <w:rsid w:val="00675B45"/>
    <w:rsid w:val="0067726C"/>
    <w:rsid w:val="0068024A"/>
    <w:rsid w:val="00680F00"/>
    <w:rsid w:val="0068144A"/>
    <w:rsid w:val="00681B14"/>
    <w:rsid w:val="00682F9F"/>
    <w:rsid w:val="00684086"/>
    <w:rsid w:val="0068793E"/>
    <w:rsid w:val="00687BC2"/>
    <w:rsid w:val="00690B5B"/>
    <w:rsid w:val="00690EE1"/>
    <w:rsid w:val="006928EE"/>
    <w:rsid w:val="00693A80"/>
    <w:rsid w:val="00693AC4"/>
    <w:rsid w:val="006941E1"/>
    <w:rsid w:val="00694554"/>
    <w:rsid w:val="0069476B"/>
    <w:rsid w:val="006948DF"/>
    <w:rsid w:val="0069536D"/>
    <w:rsid w:val="00697265"/>
    <w:rsid w:val="006974D1"/>
    <w:rsid w:val="006975B9"/>
    <w:rsid w:val="006978EF"/>
    <w:rsid w:val="006A0B26"/>
    <w:rsid w:val="006A0C80"/>
    <w:rsid w:val="006A12F6"/>
    <w:rsid w:val="006A27D4"/>
    <w:rsid w:val="006A30FE"/>
    <w:rsid w:val="006A3E38"/>
    <w:rsid w:val="006A63D0"/>
    <w:rsid w:val="006A7532"/>
    <w:rsid w:val="006A76D4"/>
    <w:rsid w:val="006A7921"/>
    <w:rsid w:val="006B20FE"/>
    <w:rsid w:val="006C0961"/>
    <w:rsid w:val="006C2ACD"/>
    <w:rsid w:val="006C316D"/>
    <w:rsid w:val="006C41FB"/>
    <w:rsid w:val="006C4821"/>
    <w:rsid w:val="006C5679"/>
    <w:rsid w:val="006C6999"/>
    <w:rsid w:val="006D0A5B"/>
    <w:rsid w:val="006D1FFA"/>
    <w:rsid w:val="006D3B2C"/>
    <w:rsid w:val="006D3BCE"/>
    <w:rsid w:val="006D750E"/>
    <w:rsid w:val="006E34ED"/>
    <w:rsid w:val="006E35BC"/>
    <w:rsid w:val="006E5FE5"/>
    <w:rsid w:val="006E6998"/>
    <w:rsid w:val="006E6DC4"/>
    <w:rsid w:val="006F0236"/>
    <w:rsid w:val="006F03F0"/>
    <w:rsid w:val="006F1E3D"/>
    <w:rsid w:val="00700C04"/>
    <w:rsid w:val="00701E8A"/>
    <w:rsid w:val="0070215B"/>
    <w:rsid w:val="0070320E"/>
    <w:rsid w:val="007050E1"/>
    <w:rsid w:val="00705277"/>
    <w:rsid w:val="0070583A"/>
    <w:rsid w:val="00705E9F"/>
    <w:rsid w:val="00711477"/>
    <w:rsid w:val="007132E6"/>
    <w:rsid w:val="00713350"/>
    <w:rsid w:val="00716D3D"/>
    <w:rsid w:val="00720368"/>
    <w:rsid w:val="00720388"/>
    <w:rsid w:val="0072175B"/>
    <w:rsid w:val="00722215"/>
    <w:rsid w:val="00723EE9"/>
    <w:rsid w:val="00724817"/>
    <w:rsid w:val="00726CD3"/>
    <w:rsid w:val="00726F9F"/>
    <w:rsid w:val="00727B19"/>
    <w:rsid w:val="007308FF"/>
    <w:rsid w:val="00730DDC"/>
    <w:rsid w:val="00731762"/>
    <w:rsid w:val="00733A92"/>
    <w:rsid w:val="007351DB"/>
    <w:rsid w:val="00736805"/>
    <w:rsid w:val="007409C2"/>
    <w:rsid w:val="00740B44"/>
    <w:rsid w:val="007427C7"/>
    <w:rsid w:val="00742CD2"/>
    <w:rsid w:val="0074423E"/>
    <w:rsid w:val="00744A0C"/>
    <w:rsid w:val="00745617"/>
    <w:rsid w:val="00745B16"/>
    <w:rsid w:val="00746F50"/>
    <w:rsid w:val="0075164B"/>
    <w:rsid w:val="00755340"/>
    <w:rsid w:val="00760A31"/>
    <w:rsid w:val="007611B7"/>
    <w:rsid w:val="00762757"/>
    <w:rsid w:val="00770B81"/>
    <w:rsid w:val="00772832"/>
    <w:rsid w:val="00773549"/>
    <w:rsid w:val="007753D2"/>
    <w:rsid w:val="007805F9"/>
    <w:rsid w:val="0078111C"/>
    <w:rsid w:val="0078130B"/>
    <w:rsid w:val="007822B1"/>
    <w:rsid w:val="0078288F"/>
    <w:rsid w:val="007837D0"/>
    <w:rsid w:val="00784D60"/>
    <w:rsid w:val="007859CF"/>
    <w:rsid w:val="0078660A"/>
    <w:rsid w:val="00790CF4"/>
    <w:rsid w:val="00792278"/>
    <w:rsid w:val="007937BE"/>
    <w:rsid w:val="00793BB9"/>
    <w:rsid w:val="007963F6"/>
    <w:rsid w:val="00796EA7"/>
    <w:rsid w:val="00797C43"/>
    <w:rsid w:val="007A02E9"/>
    <w:rsid w:val="007A31BA"/>
    <w:rsid w:val="007A3B4D"/>
    <w:rsid w:val="007A538B"/>
    <w:rsid w:val="007A5F53"/>
    <w:rsid w:val="007A7D14"/>
    <w:rsid w:val="007B1129"/>
    <w:rsid w:val="007B179B"/>
    <w:rsid w:val="007B1BEA"/>
    <w:rsid w:val="007B24DC"/>
    <w:rsid w:val="007B2BC5"/>
    <w:rsid w:val="007B35B5"/>
    <w:rsid w:val="007B4F86"/>
    <w:rsid w:val="007B5D10"/>
    <w:rsid w:val="007B7039"/>
    <w:rsid w:val="007B731B"/>
    <w:rsid w:val="007B7646"/>
    <w:rsid w:val="007B7A14"/>
    <w:rsid w:val="007C0DB7"/>
    <w:rsid w:val="007C2873"/>
    <w:rsid w:val="007C447B"/>
    <w:rsid w:val="007C6536"/>
    <w:rsid w:val="007D20C7"/>
    <w:rsid w:val="007D2B20"/>
    <w:rsid w:val="007D2BE5"/>
    <w:rsid w:val="007D3598"/>
    <w:rsid w:val="007D46B7"/>
    <w:rsid w:val="007D6295"/>
    <w:rsid w:val="007D6310"/>
    <w:rsid w:val="007D741C"/>
    <w:rsid w:val="007E02B9"/>
    <w:rsid w:val="007E1040"/>
    <w:rsid w:val="007E20DE"/>
    <w:rsid w:val="007E22B2"/>
    <w:rsid w:val="007E2B63"/>
    <w:rsid w:val="007E3F67"/>
    <w:rsid w:val="007E508D"/>
    <w:rsid w:val="007E56D2"/>
    <w:rsid w:val="007E6447"/>
    <w:rsid w:val="007F22E9"/>
    <w:rsid w:val="007F2378"/>
    <w:rsid w:val="007F3CEF"/>
    <w:rsid w:val="007F41CC"/>
    <w:rsid w:val="00800D45"/>
    <w:rsid w:val="0080119A"/>
    <w:rsid w:val="00806D2F"/>
    <w:rsid w:val="0081019E"/>
    <w:rsid w:val="008110C0"/>
    <w:rsid w:val="00811DD3"/>
    <w:rsid w:val="008133EF"/>
    <w:rsid w:val="0081575A"/>
    <w:rsid w:val="00816915"/>
    <w:rsid w:val="00816D78"/>
    <w:rsid w:val="00817594"/>
    <w:rsid w:val="008225FF"/>
    <w:rsid w:val="00822E5A"/>
    <w:rsid w:val="008236F2"/>
    <w:rsid w:val="008243DB"/>
    <w:rsid w:val="0082492B"/>
    <w:rsid w:val="008252EB"/>
    <w:rsid w:val="008254A5"/>
    <w:rsid w:val="008254BD"/>
    <w:rsid w:val="0082612B"/>
    <w:rsid w:val="008272FB"/>
    <w:rsid w:val="00832763"/>
    <w:rsid w:val="00832ADA"/>
    <w:rsid w:val="00833441"/>
    <w:rsid w:val="008344A0"/>
    <w:rsid w:val="00835970"/>
    <w:rsid w:val="0083697C"/>
    <w:rsid w:val="008371FE"/>
    <w:rsid w:val="0083722A"/>
    <w:rsid w:val="00840924"/>
    <w:rsid w:val="008414DD"/>
    <w:rsid w:val="00842123"/>
    <w:rsid w:val="00844A63"/>
    <w:rsid w:val="00845E0B"/>
    <w:rsid w:val="00847D0D"/>
    <w:rsid w:val="0085042E"/>
    <w:rsid w:val="0085265B"/>
    <w:rsid w:val="00853C3D"/>
    <w:rsid w:val="00854EEE"/>
    <w:rsid w:val="00855766"/>
    <w:rsid w:val="00855947"/>
    <w:rsid w:val="00856935"/>
    <w:rsid w:val="00857A29"/>
    <w:rsid w:val="008600DA"/>
    <w:rsid w:val="008604C2"/>
    <w:rsid w:val="00861F34"/>
    <w:rsid w:val="00863EEB"/>
    <w:rsid w:val="008701B4"/>
    <w:rsid w:val="008732CA"/>
    <w:rsid w:val="008746FF"/>
    <w:rsid w:val="00874822"/>
    <w:rsid w:val="00875DB7"/>
    <w:rsid w:val="00876B14"/>
    <w:rsid w:val="0087726E"/>
    <w:rsid w:val="008809E7"/>
    <w:rsid w:val="0088125B"/>
    <w:rsid w:val="00883268"/>
    <w:rsid w:val="00883EC8"/>
    <w:rsid w:val="00884C19"/>
    <w:rsid w:val="008869EF"/>
    <w:rsid w:val="008877A4"/>
    <w:rsid w:val="00887912"/>
    <w:rsid w:val="008879ED"/>
    <w:rsid w:val="008912A6"/>
    <w:rsid w:val="008921AA"/>
    <w:rsid w:val="0089305D"/>
    <w:rsid w:val="0089310B"/>
    <w:rsid w:val="008948E6"/>
    <w:rsid w:val="00894BB3"/>
    <w:rsid w:val="00895C0D"/>
    <w:rsid w:val="00896D70"/>
    <w:rsid w:val="0089765C"/>
    <w:rsid w:val="00897F8B"/>
    <w:rsid w:val="008A1DD4"/>
    <w:rsid w:val="008A2A45"/>
    <w:rsid w:val="008A3443"/>
    <w:rsid w:val="008A3DBF"/>
    <w:rsid w:val="008A4665"/>
    <w:rsid w:val="008A633F"/>
    <w:rsid w:val="008A6E67"/>
    <w:rsid w:val="008B37A3"/>
    <w:rsid w:val="008B3978"/>
    <w:rsid w:val="008B4A5D"/>
    <w:rsid w:val="008B594A"/>
    <w:rsid w:val="008B7212"/>
    <w:rsid w:val="008C2349"/>
    <w:rsid w:val="008C7768"/>
    <w:rsid w:val="008D40FB"/>
    <w:rsid w:val="008D44E7"/>
    <w:rsid w:val="008D46C7"/>
    <w:rsid w:val="008D606F"/>
    <w:rsid w:val="008D6784"/>
    <w:rsid w:val="008D698F"/>
    <w:rsid w:val="008E158F"/>
    <w:rsid w:val="008E15E7"/>
    <w:rsid w:val="008E20E4"/>
    <w:rsid w:val="008E29BC"/>
    <w:rsid w:val="008E3078"/>
    <w:rsid w:val="008E3605"/>
    <w:rsid w:val="008E50B1"/>
    <w:rsid w:val="008F16C6"/>
    <w:rsid w:val="008F19C3"/>
    <w:rsid w:val="008F1D74"/>
    <w:rsid w:val="008F3BEC"/>
    <w:rsid w:val="008F5BD0"/>
    <w:rsid w:val="008F5ECE"/>
    <w:rsid w:val="00900226"/>
    <w:rsid w:val="00901341"/>
    <w:rsid w:val="00902079"/>
    <w:rsid w:val="009020BE"/>
    <w:rsid w:val="009074C1"/>
    <w:rsid w:val="00910E0D"/>
    <w:rsid w:val="00910F0D"/>
    <w:rsid w:val="00911C40"/>
    <w:rsid w:val="00913114"/>
    <w:rsid w:val="0091493B"/>
    <w:rsid w:val="0091538A"/>
    <w:rsid w:val="009155AC"/>
    <w:rsid w:val="009200F4"/>
    <w:rsid w:val="009226AC"/>
    <w:rsid w:val="0092436E"/>
    <w:rsid w:val="009252AF"/>
    <w:rsid w:val="0092571E"/>
    <w:rsid w:val="00926B12"/>
    <w:rsid w:val="00926BF3"/>
    <w:rsid w:val="00930A36"/>
    <w:rsid w:val="00932BAD"/>
    <w:rsid w:val="00934379"/>
    <w:rsid w:val="0093650C"/>
    <w:rsid w:val="0093668A"/>
    <w:rsid w:val="00936706"/>
    <w:rsid w:val="00936CFB"/>
    <w:rsid w:val="0093752C"/>
    <w:rsid w:val="009405B1"/>
    <w:rsid w:val="00940B7C"/>
    <w:rsid w:val="00940B9B"/>
    <w:rsid w:val="009413E4"/>
    <w:rsid w:val="00945D89"/>
    <w:rsid w:val="00946D39"/>
    <w:rsid w:val="009473C5"/>
    <w:rsid w:val="00950084"/>
    <w:rsid w:val="009528E8"/>
    <w:rsid w:val="00954284"/>
    <w:rsid w:val="009548E0"/>
    <w:rsid w:val="009548E2"/>
    <w:rsid w:val="0095659A"/>
    <w:rsid w:val="00961ABE"/>
    <w:rsid w:val="00962FB8"/>
    <w:rsid w:val="0096346B"/>
    <w:rsid w:val="00963812"/>
    <w:rsid w:val="00965067"/>
    <w:rsid w:val="009651E9"/>
    <w:rsid w:val="00965FE7"/>
    <w:rsid w:val="00966C04"/>
    <w:rsid w:val="00970307"/>
    <w:rsid w:val="00974AA2"/>
    <w:rsid w:val="00974C23"/>
    <w:rsid w:val="00974FD9"/>
    <w:rsid w:val="0097659E"/>
    <w:rsid w:val="00976621"/>
    <w:rsid w:val="009826F8"/>
    <w:rsid w:val="00983E4E"/>
    <w:rsid w:val="0098406E"/>
    <w:rsid w:val="0098487D"/>
    <w:rsid w:val="00984F46"/>
    <w:rsid w:val="0098650C"/>
    <w:rsid w:val="0098688B"/>
    <w:rsid w:val="00986CF6"/>
    <w:rsid w:val="00986D70"/>
    <w:rsid w:val="00987AC7"/>
    <w:rsid w:val="00987C76"/>
    <w:rsid w:val="009903FB"/>
    <w:rsid w:val="00990DA2"/>
    <w:rsid w:val="00991858"/>
    <w:rsid w:val="00994A0C"/>
    <w:rsid w:val="00994D1F"/>
    <w:rsid w:val="00996A4F"/>
    <w:rsid w:val="009970F2"/>
    <w:rsid w:val="009A1141"/>
    <w:rsid w:val="009A1265"/>
    <w:rsid w:val="009A146C"/>
    <w:rsid w:val="009A2765"/>
    <w:rsid w:val="009A3A9D"/>
    <w:rsid w:val="009A518D"/>
    <w:rsid w:val="009A62D2"/>
    <w:rsid w:val="009B2CBF"/>
    <w:rsid w:val="009B3675"/>
    <w:rsid w:val="009B3AA6"/>
    <w:rsid w:val="009B3E5A"/>
    <w:rsid w:val="009B40F5"/>
    <w:rsid w:val="009B534C"/>
    <w:rsid w:val="009B54F2"/>
    <w:rsid w:val="009B58CF"/>
    <w:rsid w:val="009B63F1"/>
    <w:rsid w:val="009B66E0"/>
    <w:rsid w:val="009B6B32"/>
    <w:rsid w:val="009B7C24"/>
    <w:rsid w:val="009C07C0"/>
    <w:rsid w:val="009C1F24"/>
    <w:rsid w:val="009C219F"/>
    <w:rsid w:val="009C2FAB"/>
    <w:rsid w:val="009C6143"/>
    <w:rsid w:val="009C7613"/>
    <w:rsid w:val="009D0B95"/>
    <w:rsid w:val="009D0F89"/>
    <w:rsid w:val="009D1DA7"/>
    <w:rsid w:val="009D3241"/>
    <w:rsid w:val="009D3986"/>
    <w:rsid w:val="009D4628"/>
    <w:rsid w:val="009D547B"/>
    <w:rsid w:val="009E04F2"/>
    <w:rsid w:val="009E0D75"/>
    <w:rsid w:val="009E20F5"/>
    <w:rsid w:val="009E31D5"/>
    <w:rsid w:val="009E4F56"/>
    <w:rsid w:val="009E6C2E"/>
    <w:rsid w:val="009F09E6"/>
    <w:rsid w:val="009F44A7"/>
    <w:rsid w:val="009F46B0"/>
    <w:rsid w:val="009F4F21"/>
    <w:rsid w:val="009F5CF5"/>
    <w:rsid w:val="00A016E3"/>
    <w:rsid w:val="00A02BDA"/>
    <w:rsid w:val="00A02F54"/>
    <w:rsid w:val="00A03344"/>
    <w:rsid w:val="00A0368D"/>
    <w:rsid w:val="00A04317"/>
    <w:rsid w:val="00A05109"/>
    <w:rsid w:val="00A05BAA"/>
    <w:rsid w:val="00A063A1"/>
    <w:rsid w:val="00A075E2"/>
    <w:rsid w:val="00A104B6"/>
    <w:rsid w:val="00A1181F"/>
    <w:rsid w:val="00A12BE3"/>
    <w:rsid w:val="00A13ADD"/>
    <w:rsid w:val="00A1646A"/>
    <w:rsid w:val="00A170F6"/>
    <w:rsid w:val="00A17364"/>
    <w:rsid w:val="00A20B70"/>
    <w:rsid w:val="00A243FE"/>
    <w:rsid w:val="00A24E12"/>
    <w:rsid w:val="00A25060"/>
    <w:rsid w:val="00A25866"/>
    <w:rsid w:val="00A26E1C"/>
    <w:rsid w:val="00A322AF"/>
    <w:rsid w:val="00A32D5D"/>
    <w:rsid w:val="00A33776"/>
    <w:rsid w:val="00A35D82"/>
    <w:rsid w:val="00A36A5E"/>
    <w:rsid w:val="00A36C87"/>
    <w:rsid w:val="00A378F7"/>
    <w:rsid w:val="00A43DEC"/>
    <w:rsid w:val="00A449DA"/>
    <w:rsid w:val="00A44A08"/>
    <w:rsid w:val="00A46C50"/>
    <w:rsid w:val="00A47918"/>
    <w:rsid w:val="00A47AB6"/>
    <w:rsid w:val="00A51155"/>
    <w:rsid w:val="00A52CED"/>
    <w:rsid w:val="00A53B2F"/>
    <w:rsid w:val="00A54B72"/>
    <w:rsid w:val="00A569AE"/>
    <w:rsid w:val="00A57A48"/>
    <w:rsid w:val="00A603FA"/>
    <w:rsid w:val="00A607EE"/>
    <w:rsid w:val="00A612A5"/>
    <w:rsid w:val="00A62022"/>
    <w:rsid w:val="00A63670"/>
    <w:rsid w:val="00A6407D"/>
    <w:rsid w:val="00A64656"/>
    <w:rsid w:val="00A673A1"/>
    <w:rsid w:val="00A7367E"/>
    <w:rsid w:val="00A74B52"/>
    <w:rsid w:val="00A763B0"/>
    <w:rsid w:val="00A778D0"/>
    <w:rsid w:val="00A80B18"/>
    <w:rsid w:val="00A8144C"/>
    <w:rsid w:val="00A8290C"/>
    <w:rsid w:val="00A835FF"/>
    <w:rsid w:val="00A84599"/>
    <w:rsid w:val="00A84E2E"/>
    <w:rsid w:val="00A85ADA"/>
    <w:rsid w:val="00A85FC1"/>
    <w:rsid w:val="00A867ED"/>
    <w:rsid w:val="00A8797E"/>
    <w:rsid w:val="00A90937"/>
    <w:rsid w:val="00A94511"/>
    <w:rsid w:val="00A94F24"/>
    <w:rsid w:val="00A953A3"/>
    <w:rsid w:val="00A95864"/>
    <w:rsid w:val="00A95B88"/>
    <w:rsid w:val="00A96DAC"/>
    <w:rsid w:val="00AA0AA0"/>
    <w:rsid w:val="00AA0E7A"/>
    <w:rsid w:val="00AA1414"/>
    <w:rsid w:val="00AA261E"/>
    <w:rsid w:val="00AA306A"/>
    <w:rsid w:val="00AA3430"/>
    <w:rsid w:val="00AA3ED2"/>
    <w:rsid w:val="00AA451F"/>
    <w:rsid w:val="00AA6094"/>
    <w:rsid w:val="00AA796F"/>
    <w:rsid w:val="00AB00CA"/>
    <w:rsid w:val="00AB23C4"/>
    <w:rsid w:val="00AB2EFC"/>
    <w:rsid w:val="00AB5CE7"/>
    <w:rsid w:val="00AC10F1"/>
    <w:rsid w:val="00AC1A9C"/>
    <w:rsid w:val="00AC1B4C"/>
    <w:rsid w:val="00AC328A"/>
    <w:rsid w:val="00AC52C4"/>
    <w:rsid w:val="00AC5500"/>
    <w:rsid w:val="00AC5D8A"/>
    <w:rsid w:val="00AC5EE7"/>
    <w:rsid w:val="00AC729D"/>
    <w:rsid w:val="00AD0B05"/>
    <w:rsid w:val="00AD1938"/>
    <w:rsid w:val="00AD246C"/>
    <w:rsid w:val="00AD3DD1"/>
    <w:rsid w:val="00AE02A3"/>
    <w:rsid w:val="00AE03CF"/>
    <w:rsid w:val="00AE0509"/>
    <w:rsid w:val="00AE0557"/>
    <w:rsid w:val="00AE05D9"/>
    <w:rsid w:val="00AE2A17"/>
    <w:rsid w:val="00AE2E62"/>
    <w:rsid w:val="00AE3DD2"/>
    <w:rsid w:val="00AE58D2"/>
    <w:rsid w:val="00AF1B46"/>
    <w:rsid w:val="00AF3CEB"/>
    <w:rsid w:val="00AF4844"/>
    <w:rsid w:val="00AF497B"/>
    <w:rsid w:val="00AF529C"/>
    <w:rsid w:val="00AF6685"/>
    <w:rsid w:val="00AF7E37"/>
    <w:rsid w:val="00AF7F65"/>
    <w:rsid w:val="00B00778"/>
    <w:rsid w:val="00B04411"/>
    <w:rsid w:val="00B04977"/>
    <w:rsid w:val="00B04CDC"/>
    <w:rsid w:val="00B0539D"/>
    <w:rsid w:val="00B10761"/>
    <w:rsid w:val="00B1105E"/>
    <w:rsid w:val="00B1143A"/>
    <w:rsid w:val="00B115A6"/>
    <w:rsid w:val="00B12756"/>
    <w:rsid w:val="00B13770"/>
    <w:rsid w:val="00B172D2"/>
    <w:rsid w:val="00B17C1D"/>
    <w:rsid w:val="00B17E85"/>
    <w:rsid w:val="00B20483"/>
    <w:rsid w:val="00B209D4"/>
    <w:rsid w:val="00B2180B"/>
    <w:rsid w:val="00B2525B"/>
    <w:rsid w:val="00B25AFC"/>
    <w:rsid w:val="00B27847"/>
    <w:rsid w:val="00B30A6D"/>
    <w:rsid w:val="00B311EA"/>
    <w:rsid w:val="00B31408"/>
    <w:rsid w:val="00B33369"/>
    <w:rsid w:val="00B341B8"/>
    <w:rsid w:val="00B34200"/>
    <w:rsid w:val="00B343B0"/>
    <w:rsid w:val="00B346C7"/>
    <w:rsid w:val="00B365AE"/>
    <w:rsid w:val="00B36682"/>
    <w:rsid w:val="00B37A47"/>
    <w:rsid w:val="00B40433"/>
    <w:rsid w:val="00B40D28"/>
    <w:rsid w:val="00B41B34"/>
    <w:rsid w:val="00B4422E"/>
    <w:rsid w:val="00B4522A"/>
    <w:rsid w:val="00B47034"/>
    <w:rsid w:val="00B4760C"/>
    <w:rsid w:val="00B506B4"/>
    <w:rsid w:val="00B51851"/>
    <w:rsid w:val="00B51E6E"/>
    <w:rsid w:val="00B52426"/>
    <w:rsid w:val="00B53566"/>
    <w:rsid w:val="00B57D93"/>
    <w:rsid w:val="00B61E1B"/>
    <w:rsid w:val="00B63DA6"/>
    <w:rsid w:val="00B656C7"/>
    <w:rsid w:val="00B65B40"/>
    <w:rsid w:val="00B669A2"/>
    <w:rsid w:val="00B67A3C"/>
    <w:rsid w:val="00B70C7A"/>
    <w:rsid w:val="00B70EE3"/>
    <w:rsid w:val="00B75E5F"/>
    <w:rsid w:val="00B77142"/>
    <w:rsid w:val="00B80B63"/>
    <w:rsid w:val="00B81298"/>
    <w:rsid w:val="00B818B8"/>
    <w:rsid w:val="00B81FD7"/>
    <w:rsid w:val="00B82958"/>
    <w:rsid w:val="00B82FD5"/>
    <w:rsid w:val="00B8492C"/>
    <w:rsid w:val="00B856E8"/>
    <w:rsid w:val="00B85A1C"/>
    <w:rsid w:val="00B919E4"/>
    <w:rsid w:val="00B92BDB"/>
    <w:rsid w:val="00B9614B"/>
    <w:rsid w:val="00B977A4"/>
    <w:rsid w:val="00B97D77"/>
    <w:rsid w:val="00BA0CF0"/>
    <w:rsid w:val="00BA21C3"/>
    <w:rsid w:val="00BA3629"/>
    <w:rsid w:val="00BA4F90"/>
    <w:rsid w:val="00BA5EA7"/>
    <w:rsid w:val="00BA608B"/>
    <w:rsid w:val="00BA7E31"/>
    <w:rsid w:val="00BA7ED7"/>
    <w:rsid w:val="00BB1BAD"/>
    <w:rsid w:val="00BB289C"/>
    <w:rsid w:val="00BB2A69"/>
    <w:rsid w:val="00BB4CB3"/>
    <w:rsid w:val="00BB4E8C"/>
    <w:rsid w:val="00BB63B8"/>
    <w:rsid w:val="00BB7C44"/>
    <w:rsid w:val="00BC0E2D"/>
    <w:rsid w:val="00BC1398"/>
    <w:rsid w:val="00BC1AA4"/>
    <w:rsid w:val="00BC21C6"/>
    <w:rsid w:val="00BC2393"/>
    <w:rsid w:val="00BC2498"/>
    <w:rsid w:val="00BC310B"/>
    <w:rsid w:val="00BC3EAC"/>
    <w:rsid w:val="00BC49D8"/>
    <w:rsid w:val="00BC6995"/>
    <w:rsid w:val="00BC6E46"/>
    <w:rsid w:val="00BD066E"/>
    <w:rsid w:val="00BD10F0"/>
    <w:rsid w:val="00BD1100"/>
    <w:rsid w:val="00BD1667"/>
    <w:rsid w:val="00BD1BFF"/>
    <w:rsid w:val="00BD25EA"/>
    <w:rsid w:val="00BD2ED3"/>
    <w:rsid w:val="00BD5521"/>
    <w:rsid w:val="00BD5E2C"/>
    <w:rsid w:val="00BD5E65"/>
    <w:rsid w:val="00BD76B3"/>
    <w:rsid w:val="00BE3DB4"/>
    <w:rsid w:val="00BE3E82"/>
    <w:rsid w:val="00BE4EB0"/>
    <w:rsid w:val="00BE64EF"/>
    <w:rsid w:val="00BF13B3"/>
    <w:rsid w:val="00BF15E0"/>
    <w:rsid w:val="00BF1CD6"/>
    <w:rsid w:val="00BF1D71"/>
    <w:rsid w:val="00BF2DA1"/>
    <w:rsid w:val="00BF30D5"/>
    <w:rsid w:val="00BF54BD"/>
    <w:rsid w:val="00BF6682"/>
    <w:rsid w:val="00BF773F"/>
    <w:rsid w:val="00C00016"/>
    <w:rsid w:val="00C000E8"/>
    <w:rsid w:val="00C02633"/>
    <w:rsid w:val="00C02A6D"/>
    <w:rsid w:val="00C033CE"/>
    <w:rsid w:val="00C1009C"/>
    <w:rsid w:val="00C10A96"/>
    <w:rsid w:val="00C1119C"/>
    <w:rsid w:val="00C118DA"/>
    <w:rsid w:val="00C1619B"/>
    <w:rsid w:val="00C16269"/>
    <w:rsid w:val="00C177FB"/>
    <w:rsid w:val="00C206A5"/>
    <w:rsid w:val="00C2172D"/>
    <w:rsid w:val="00C21CFE"/>
    <w:rsid w:val="00C22488"/>
    <w:rsid w:val="00C23B63"/>
    <w:rsid w:val="00C24926"/>
    <w:rsid w:val="00C2687C"/>
    <w:rsid w:val="00C26C3A"/>
    <w:rsid w:val="00C31600"/>
    <w:rsid w:val="00C350B9"/>
    <w:rsid w:val="00C35209"/>
    <w:rsid w:val="00C36155"/>
    <w:rsid w:val="00C410E4"/>
    <w:rsid w:val="00C412E8"/>
    <w:rsid w:val="00C41F48"/>
    <w:rsid w:val="00C428C7"/>
    <w:rsid w:val="00C42C6B"/>
    <w:rsid w:val="00C44C2A"/>
    <w:rsid w:val="00C461A5"/>
    <w:rsid w:val="00C47F0B"/>
    <w:rsid w:val="00C54256"/>
    <w:rsid w:val="00C54355"/>
    <w:rsid w:val="00C5474C"/>
    <w:rsid w:val="00C552C4"/>
    <w:rsid w:val="00C577E2"/>
    <w:rsid w:val="00C60D69"/>
    <w:rsid w:val="00C61620"/>
    <w:rsid w:val="00C62E13"/>
    <w:rsid w:val="00C63492"/>
    <w:rsid w:val="00C63A53"/>
    <w:rsid w:val="00C64356"/>
    <w:rsid w:val="00C65D1B"/>
    <w:rsid w:val="00C66BCC"/>
    <w:rsid w:val="00C67946"/>
    <w:rsid w:val="00C67B3E"/>
    <w:rsid w:val="00C72B8D"/>
    <w:rsid w:val="00C73266"/>
    <w:rsid w:val="00C75C62"/>
    <w:rsid w:val="00C75E85"/>
    <w:rsid w:val="00C76027"/>
    <w:rsid w:val="00C8050D"/>
    <w:rsid w:val="00C80BA2"/>
    <w:rsid w:val="00C80BDE"/>
    <w:rsid w:val="00C833A6"/>
    <w:rsid w:val="00C83923"/>
    <w:rsid w:val="00C87F8E"/>
    <w:rsid w:val="00C90C13"/>
    <w:rsid w:val="00C91D0B"/>
    <w:rsid w:val="00C932CA"/>
    <w:rsid w:val="00C93372"/>
    <w:rsid w:val="00C94334"/>
    <w:rsid w:val="00C950A7"/>
    <w:rsid w:val="00C967E0"/>
    <w:rsid w:val="00CA0A59"/>
    <w:rsid w:val="00CA2042"/>
    <w:rsid w:val="00CA24F6"/>
    <w:rsid w:val="00CA26D3"/>
    <w:rsid w:val="00CA33F4"/>
    <w:rsid w:val="00CA3B1B"/>
    <w:rsid w:val="00CA58FB"/>
    <w:rsid w:val="00CA6D6C"/>
    <w:rsid w:val="00CA736D"/>
    <w:rsid w:val="00CA7AD9"/>
    <w:rsid w:val="00CB1398"/>
    <w:rsid w:val="00CB20DC"/>
    <w:rsid w:val="00CB225D"/>
    <w:rsid w:val="00CB2E1A"/>
    <w:rsid w:val="00CB391B"/>
    <w:rsid w:val="00CB6172"/>
    <w:rsid w:val="00CB66C1"/>
    <w:rsid w:val="00CB6A6D"/>
    <w:rsid w:val="00CC07DA"/>
    <w:rsid w:val="00CC0DA1"/>
    <w:rsid w:val="00CC3501"/>
    <w:rsid w:val="00CC3E74"/>
    <w:rsid w:val="00CC4427"/>
    <w:rsid w:val="00CC6ED9"/>
    <w:rsid w:val="00CD0346"/>
    <w:rsid w:val="00CD09E9"/>
    <w:rsid w:val="00CD15FC"/>
    <w:rsid w:val="00CD2A74"/>
    <w:rsid w:val="00CD7815"/>
    <w:rsid w:val="00CE3438"/>
    <w:rsid w:val="00CE34F2"/>
    <w:rsid w:val="00CE38C4"/>
    <w:rsid w:val="00CE4526"/>
    <w:rsid w:val="00CE4B11"/>
    <w:rsid w:val="00CE4D64"/>
    <w:rsid w:val="00CE4F12"/>
    <w:rsid w:val="00CE58C8"/>
    <w:rsid w:val="00CE58E4"/>
    <w:rsid w:val="00CE6C47"/>
    <w:rsid w:val="00CE6D37"/>
    <w:rsid w:val="00CE7C34"/>
    <w:rsid w:val="00CF3CA8"/>
    <w:rsid w:val="00CF45DE"/>
    <w:rsid w:val="00CF48C7"/>
    <w:rsid w:val="00CF5064"/>
    <w:rsid w:val="00CF5783"/>
    <w:rsid w:val="00CF61F0"/>
    <w:rsid w:val="00CF662F"/>
    <w:rsid w:val="00D00A82"/>
    <w:rsid w:val="00D00CCF"/>
    <w:rsid w:val="00D01007"/>
    <w:rsid w:val="00D017EC"/>
    <w:rsid w:val="00D01E58"/>
    <w:rsid w:val="00D07A8A"/>
    <w:rsid w:val="00D07DD2"/>
    <w:rsid w:val="00D1083E"/>
    <w:rsid w:val="00D12568"/>
    <w:rsid w:val="00D139EA"/>
    <w:rsid w:val="00D155B2"/>
    <w:rsid w:val="00D160B5"/>
    <w:rsid w:val="00D166AE"/>
    <w:rsid w:val="00D17D14"/>
    <w:rsid w:val="00D2268D"/>
    <w:rsid w:val="00D23953"/>
    <w:rsid w:val="00D23C52"/>
    <w:rsid w:val="00D26386"/>
    <w:rsid w:val="00D264C3"/>
    <w:rsid w:val="00D317F1"/>
    <w:rsid w:val="00D3233F"/>
    <w:rsid w:val="00D32BD0"/>
    <w:rsid w:val="00D32F14"/>
    <w:rsid w:val="00D33E8F"/>
    <w:rsid w:val="00D3435F"/>
    <w:rsid w:val="00D35B02"/>
    <w:rsid w:val="00D35B51"/>
    <w:rsid w:val="00D40B64"/>
    <w:rsid w:val="00D40D3A"/>
    <w:rsid w:val="00D411A8"/>
    <w:rsid w:val="00D414CE"/>
    <w:rsid w:val="00D43C83"/>
    <w:rsid w:val="00D47BDC"/>
    <w:rsid w:val="00D50BE4"/>
    <w:rsid w:val="00D5244F"/>
    <w:rsid w:val="00D52B3D"/>
    <w:rsid w:val="00D544FA"/>
    <w:rsid w:val="00D5537E"/>
    <w:rsid w:val="00D55F07"/>
    <w:rsid w:val="00D569A8"/>
    <w:rsid w:val="00D607DA"/>
    <w:rsid w:val="00D60F09"/>
    <w:rsid w:val="00D61A0F"/>
    <w:rsid w:val="00D63645"/>
    <w:rsid w:val="00D64B36"/>
    <w:rsid w:val="00D65DD7"/>
    <w:rsid w:val="00D65FED"/>
    <w:rsid w:val="00D6789F"/>
    <w:rsid w:val="00D7028F"/>
    <w:rsid w:val="00D70736"/>
    <w:rsid w:val="00D7074C"/>
    <w:rsid w:val="00D70C66"/>
    <w:rsid w:val="00D710CE"/>
    <w:rsid w:val="00D7279E"/>
    <w:rsid w:val="00D737B0"/>
    <w:rsid w:val="00D73F09"/>
    <w:rsid w:val="00D74CB6"/>
    <w:rsid w:val="00D76BCB"/>
    <w:rsid w:val="00D77BCA"/>
    <w:rsid w:val="00D80274"/>
    <w:rsid w:val="00D81378"/>
    <w:rsid w:val="00D82D10"/>
    <w:rsid w:val="00D84733"/>
    <w:rsid w:val="00D84AE2"/>
    <w:rsid w:val="00D85F1F"/>
    <w:rsid w:val="00D87F63"/>
    <w:rsid w:val="00D900C5"/>
    <w:rsid w:val="00D91008"/>
    <w:rsid w:val="00D92BAB"/>
    <w:rsid w:val="00D92C0C"/>
    <w:rsid w:val="00D93B28"/>
    <w:rsid w:val="00D9597C"/>
    <w:rsid w:val="00DA02B0"/>
    <w:rsid w:val="00DA0C0F"/>
    <w:rsid w:val="00DA19A1"/>
    <w:rsid w:val="00DA267B"/>
    <w:rsid w:val="00DA31F7"/>
    <w:rsid w:val="00DA4A5E"/>
    <w:rsid w:val="00DA4D0E"/>
    <w:rsid w:val="00DA7B89"/>
    <w:rsid w:val="00DB00B7"/>
    <w:rsid w:val="00DB018C"/>
    <w:rsid w:val="00DB035B"/>
    <w:rsid w:val="00DB04D5"/>
    <w:rsid w:val="00DB1E4A"/>
    <w:rsid w:val="00DB302A"/>
    <w:rsid w:val="00DB3F08"/>
    <w:rsid w:val="00DB61A9"/>
    <w:rsid w:val="00DB7027"/>
    <w:rsid w:val="00DB7714"/>
    <w:rsid w:val="00DC0190"/>
    <w:rsid w:val="00DC0965"/>
    <w:rsid w:val="00DC16B9"/>
    <w:rsid w:val="00DC2027"/>
    <w:rsid w:val="00DC20E9"/>
    <w:rsid w:val="00DC23E7"/>
    <w:rsid w:val="00DC30B4"/>
    <w:rsid w:val="00DC3AE4"/>
    <w:rsid w:val="00DC3FBB"/>
    <w:rsid w:val="00DC3FE8"/>
    <w:rsid w:val="00DC4DF0"/>
    <w:rsid w:val="00DC50CA"/>
    <w:rsid w:val="00DC574A"/>
    <w:rsid w:val="00DC6FD3"/>
    <w:rsid w:val="00DD1FA1"/>
    <w:rsid w:val="00DD2338"/>
    <w:rsid w:val="00DD2FB1"/>
    <w:rsid w:val="00DD36FD"/>
    <w:rsid w:val="00DD5635"/>
    <w:rsid w:val="00DD6A3D"/>
    <w:rsid w:val="00DD77C4"/>
    <w:rsid w:val="00DE0CF0"/>
    <w:rsid w:val="00DE3E84"/>
    <w:rsid w:val="00DE3F13"/>
    <w:rsid w:val="00DE471C"/>
    <w:rsid w:val="00DE4903"/>
    <w:rsid w:val="00DE5540"/>
    <w:rsid w:val="00DF019B"/>
    <w:rsid w:val="00DF118B"/>
    <w:rsid w:val="00DF2213"/>
    <w:rsid w:val="00DF4F33"/>
    <w:rsid w:val="00DF64BF"/>
    <w:rsid w:val="00DF65C6"/>
    <w:rsid w:val="00DF6C01"/>
    <w:rsid w:val="00DF6D8C"/>
    <w:rsid w:val="00DF760B"/>
    <w:rsid w:val="00DF7B78"/>
    <w:rsid w:val="00E01613"/>
    <w:rsid w:val="00E03599"/>
    <w:rsid w:val="00E049DD"/>
    <w:rsid w:val="00E10D7C"/>
    <w:rsid w:val="00E123A2"/>
    <w:rsid w:val="00E1304C"/>
    <w:rsid w:val="00E13211"/>
    <w:rsid w:val="00E13810"/>
    <w:rsid w:val="00E15D79"/>
    <w:rsid w:val="00E15D80"/>
    <w:rsid w:val="00E163CC"/>
    <w:rsid w:val="00E205D2"/>
    <w:rsid w:val="00E20677"/>
    <w:rsid w:val="00E21AA4"/>
    <w:rsid w:val="00E2224B"/>
    <w:rsid w:val="00E2257F"/>
    <w:rsid w:val="00E22BD8"/>
    <w:rsid w:val="00E22D86"/>
    <w:rsid w:val="00E245CC"/>
    <w:rsid w:val="00E24815"/>
    <w:rsid w:val="00E273FC"/>
    <w:rsid w:val="00E27C2B"/>
    <w:rsid w:val="00E31248"/>
    <w:rsid w:val="00E3156D"/>
    <w:rsid w:val="00E327A0"/>
    <w:rsid w:val="00E33141"/>
    <w:rsid w:val="00E33241"/>
    <w:rsid w:val="00E342BA"/>
    <w:rsid w:val="00E35D09"/>
    <w:rsid w:val="00E361CE"/>
    <w:rsid w:val="00E37EC0"/>
    <w:rsid w:val="00E4196C"/>
    <w:rsid w:val="00E44336"/>
    <w:rsid w:val="00E45F50"/>
    <w:rsid w:val="00E45FD1"/>
    <w:rsid w:val="00E46A9C"/>
    <w:rsid w:val="00E47474"/>
    <w:rsid w:val="00E517F4"/>
    <w:rsid w:val="00E52F17"/>
    <w:rsid w:val="00E5406B"/>
    <w:rsid w:val="00E5468E"/>
    <w:rsid w:val="00E556A6"/>
    <w:rsid w:val="00E55A23"/>
    <w:rsid w:val="00E56DC2"/>
    <w:rsid w:val="00E57DF4"/>
    <w:rsid w:val="00E610EF"/>
    <w:rsid w:val="00E61C24"/>
    <w:rsid w:val="00E62E89"/>
    <w:rsid w:val="00E6315A"/>
    <w:rsid w:val="00E633B0"/>
    <w:rsid w:val="00E6654A"/>
    <w:rsid w:val="00E665BC"/>
    <w:rsid w:val="00E66704"/>
    <w:rsid w:val="00E669F1"/>
    <w:rsid w:val="00E72070"/>
    <w:rsid w:val="00E720D8"/>
    <w:rsid w:val="00E72592"/>
    <w:rsid w:val="00E725E7"/>
    <w:rsid w:val="00E74609"/>
    <w:rsid w:val="00E76E37"/>
    <w:rsid w:val="00E76FBC"/>
    <w:rsid w:val="00E776BA"/>
    <w:rsid w:val="00E8070C"/>
    <w:rsid w:val="00E8103A"/>
    <w:rsid w:val="00E813F7"/>
    <w:rsid w:val="00E818D9"/>
    <w:rsid w:val="00E83F53"/>
    <w:rsid w:val="00E84195"/>
    <w:rsid w:val="00E8465C"/>
    <w:rsid w:val="00E8534B"/>
    <w:rsid w:val="00E86992"/>
    <w:rsid w:val="00E86FF0"/>
    <w:rsid w:val="00E8735D"/>
    <w:rsid w:val="00E87AAC"/>
    <w:rsid w:val="00E91052"/>
    <w:rsid w:val="00E91855"/>
    <w:rsid w:val="00E91B57"/>
    <w:rsid w:val="00E93223"/>
    <w:rsid w:val="00E93A0C"/>
    <w:rsid w:val="00E93DA6"/>
    <w:rsid w:val="00E97B71"/>
    <w:rsid w:val="00EA070C"/>
    <w:rsid w:val="00EA1B7B"/>
    <w:rsid w:val="00EA21AC"/>
    <w:rsid w:val="00EA3CDB"/>
    <w:rsid w:val="00EA4F44"/>
    <w:rsid w:val="00EA5DED"/>
    <w:rsid w:val="00EA65E7"/>
    <w:rsid w:val="00EA6CC1"/>
    <w:rsid w:val="00EA75E3"/>
    <w:rsid w:val="00EA7AA0"/>
    <w:rsid w:val="00EB068E"/>
    <w:rsid w:val="00EB0CFB"/>
    <w:rsid w:val="00EB0D2F"/>
    <w:rsid w:val="00EB1AFD"/>
    <w:rsid w:val="00EB4A86"/>
    <w:rsid w:val="00EB7108"/>
    <w:rsid w:val="00EC0132"/>
    <w:rsid w:val="00EC098F"/>
    <w:rsid w:val="00EC3171"/>
    <w:rsid w:val="00EC31D3"/>
    <w:rsid w:val="00EC3D5E"/>
    <w:rsid w:val="00EC461F"/>
    <w:rsid w:val="00EC4BE8"/>
    <w:rsid w:val="00ED0C49"/>
    <w:rsid w:val="00ED1235"/>
    <w:rsid w:val="00ED574A"/>
    <w:rsid w:val="00ED5996"/>
    <w:rsid w:val="00ED6D81"/>
    <w:rsid w:val="00ED754E"/>
    <w:rsid w:val="00ED797A"/>
    <w:rsid w:val="00EE0FE4"/>
    <w:rsid w:val="00EE273B"/>
    <w:rsid w:val="00EE559E"/>
    <w:rsid w:val="00EF24DF"/>
    <w:rsid w:val="00EF2D8E"/>
    <w:rsid w:val="00EF46CD"/>
    <w:rsid w:val="00EF561A"/>
    <w:rsid w:val="00EF5891"/>
    <w:rsid w:val="00EF6FEF"/>
    <w:rsid w:val="00F01958"/>
    <w:rsid w:val="00F0196F"/>
    <w:rsid w:val="00F02656"/>
    <w:rsid w:val="00F03B82"/>
    <w:rsid w:val="00F03CD4"/>
    <w:rsid w:val="00F04A54"/>
    <w:rsid w:val="00F06689"/>
    <w:rsid w:val="00F07251"/>
    <w:rsid w:val="00F10185"/>
    <w:rsid w:val="00F10B75"/>
    <w:rsid w:val="00F11D13"/>
    <w:rsid w:val="00F13C3F"/>
    <w:rsid w:val="00F13F7F"/>
    <w:rsid w:val="00F145AC"/>
    <w:rsid w:val="00F15721"/>
    <w:rsid w:val="00F177FA"/>
    <w:rsid w:val="00F204DD"/>
    <w:rsid w:val="00F21A58"/>
    <w:rsid w:val="00F227C0"/>
    <w:rsid w:val="00F246CC"/>
    <w:rsid w:val="00F259A7"/>
    <w:rsid w:val="00F26E6A"/>
    <w:rsid w:val="00F270AB"/>
    <w:rsid w:val="00F272F1"/>
    <w:rsid w:val="00F30603"/>
    <w:rsid w:val="00F30813"/>
    <w:rsid w:val="00F319FA"/>
    <w:rsid w:val="00F32614"/>
    <w:rsid w:val="00F32C58"/>
    <w:rsid w:val="00F331FD"/>
    <w:rsid w:val="00F34D7C"/>
    <w:rsid w:val="00F359CB"/>
    <w:rsid w:val="00F36F31"/>
    <w:rsid w:val="00F37613"/>
    <w:rsid w:val="00F41D7C"/>
    <w:rsid w:val="00F42EEB"/>
    <w:rsid w:val="00F43F4E"/>
    <w:rsid w:val="00F44D59"/>
    <w:rsid w:val="00F45683"/>
    <w:rsid w:val="00F46210"/>
    <w:rsid w:val="00F473FD"/>
    <w:rsid w:val="00F53A4E"/>
    <w:rsid w:val="00F549EA"/>
    <w:rsid w:val="00F55703"/>
    <w:rsid w:val="00F57112"/>
    <w:rsid w:val="00F601DD"/>
    <w:rsid w:val="00F60548"/>
    <w:rsid w:val="00F62805"/>
    <w:rsid w:val="00F62D69"/>
    <w:rsid w:val="00F636C1"/>
    <w:rsid w:val="00F6389E"/>
    <w:rsid w:val="00F664C8"/>
    <w:rsid w:val="00F6650A"/>
    <w:rsid w:val="00F66C9F"/>
    <w:rsid w:val="00F67227"/>
    <w:rsid w:val="00F70058"/>
    <w:rsid w:val="00F71686"/>
    <w:rsid w:val="00F71E7B"/>
    <w:rsid w:val="00F75C69"/>
    <w:rsid w:val="00F7651B"/>
    <w:rsid w:val="00F7661C"/>
    <w:rsid w:val="00F76DB9"/>
    <w:rsid w:val="00F775A6"/>
    <w:rsid w:val="00F845B2"/>
    <w:rsid w:val="00F85449"/>
    <w:rsid w:val="00F86447"/>
    <w:rsid w:val="00F87325"/>
    <w:rsid w:val="00F90F6A"/>
    <w:rsid w:val="00F929F7"/>
    <w:rsid w:val="00F93E55"/>
    <w:rsid w:val="00F944B9"/>
    <w:rsid w:val="00FA03F5"/>
    <w:rsid w:val="00FA13F4"/>
    <w:rsid w:val="00FA3BEC"/>
    <w:rsid w:val="00FA478B"/>
    <w:rsid w:val="00FA64F0"/>
    <w:rsid w:val="00FA6549"/>
    <w:rsid w:val="00FA67EB"/>
    <w:rsid w:val="00FA7063"/>
    <w:rsid w:val="00FB30F7"/>
    <w:rsid w:val="00FB3B4C"/>
    <w:rsid w:val="00FB4C88"/>
    <w:rsid w:val="00FB5E5D"/>
    <w:rsid w:val="00FC11AC"/>
    <w:rsid w:val="00FC18BA"/>
    <w:rsid w:val="00FC2AA9"/>
    <w:rsid w:val="00FC2BC0"/>
    <w:rsid w:val="00FC361B"/>
    <w:rsid w:val="00FC622D"/>
    <w:rsid w:val="00FC639A"/>
    <w:rsid w:val="00FC65E7"/>
    <w:rsid w:val="00FC760E"/>
    <w:rsid w:val="00FD11C2"/>
    <w:rsid w:val="00FD1A58"/>
    <w:rsid w:val="00FD1B73"/>
    <w:rsid w:val="00FD1E39"/>
    <w:rsid w:val="00FD308B"/>
    <w:rsid w:val="00FD3699"/>
    <w:rsid w:val="00FD4936"/>
    <w:rsid w:val="00FD5413"/>
    <w:rsid w:val="00FD5912"/>
    <w:rsid w:val="00FD75D7"/>
    <w:rsid w:val="00FE1540"/>
    <w:rsid w:val="00FE2A60"/>
    <w:rsid w:val="00FE2C7E"/>
    <w:rsid w:val="00FE4FEB"/>
    <w:rsid w:val="00FE7A9B"/>
    <w:rsid w:val="00FF0437"/>
    <w:rsid w:val="00FF1B7A"/>
    <w:rsid w:val="00FF2800"/>
    <w:rsid w:val="00FF3B94"/>
    <w:rsid w:val="00FF4189"/>
    <w:rsid w:val="00FF5023"/>
    <w:rsid w:val="00FF540B"/>
    <w:rsid w:val="00FF5B66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32B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62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6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C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C0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F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C0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90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AE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9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50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50B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F15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954HDJ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254HDJ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B5CHDJ7I" TargetMode="External"/><Relationship Id="rId10" Type="http://schemas.openxmlformats.org/officeDocument/2006/relationships/hyperlink" Target="consultantplus://offline/ref=5B0E9AE2998AAE7EA0BBCBAD9C51B329D929A85CB68A18DA7958A89F5E6B560D5851EE3F2A7FE858HDJ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CHDJDI" TargetMode="External"/><Relationship Id="rId14" Type="http://schemas.openxmlformats.org/officeDocument/2006/relationships/hyperlink" Target="consultantplus://offline/ref=A931517B392F7AE66E04582DEF3E08C4B6152A26AF1934A2BF5AE96E9C95154F19B7513AD36A91EB4F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99F4-58BA-4157-B253-16B6286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User</cp:lastModifiedBy>
  <cp:revision>13</cp:revision>
  <cp:lastPrinted>2018-04-16T14:37:00Z</cp:lastPrinted>
  <dcterms:created xsi:type="dcterms:W3CDTF">2019-03-21T10:03:00Z</dcterms:created>
  <dcterms:modified xsi:type="dcterms:W3CDTF">2019-04-02T13:06:00Z</dcterms:modified>
</cp:coreProperties>
</file>