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0" w:type="dxa"/>
        <w:tblLayout w:type="fixed"/>
        <w:tblCellMar>
          <w:left w:w="107" w:type="dxa"/>
          <w:right w:w="107" w:type="dxa"/>
        </w:tblCellMar>
        <w:tblLook w:val="0000"/>
      </w:tblPr>
      <w:tblGrid>
        <w:gridCol w:w="249"/>
        <w:gridCol w:w="567"/>
        <w:gridCol w:w="1418"/>
        <w:gridCol w:w="425"/>
        <w:gridCol w:w="142"/>
        <w:gridCol w:w="1417"/>
        <w:gridCol w:w="284"/>
        <w:gridCol w:w="850"/>
        <w:gridCol w:w="4678"/>
      </w:tblGrid>
      <w:tr w:rsidR="00E70421" w:rsidRPr="00B046A6" w:rsidTr="00E70421">
        <w:trPr>
          <w:trHeight w:val="715"/>
        </w:trPr>
        <w:tc>
          <w:tcPr>
            <w:tcW w:w="4502" w:type="dxa"/>
            <w:gridSpan w:val="7"/>
            <w:shd w:val="clear" w:color="auto" w:fill="auto"/>
          </w:tcPr>
          <w:p w:rsidR="00E70421" w:rsidRPr="00B046A6" w:rsidRDefault="0084223F" w:rsidP="00B57BE9">
            <w:pPr>
              <w:jc w:val="center"/>
              <w:rPr>
                <w:sz w:val="22"/>
                <w:szCs w:val="22"/>
              </w:rPr>
            </w:pPr>
            <w:bookmarkStart w:id="0" w:name="_Toc228865799"/>
            <w:bookmarkStart w:id="1" w:name="_Toc170292581"/>
            <w:bookmarkStart w:id="2" w:name="_Toc198615435"/>
            <w:r w:rsidRPr="00B046A6">
              <w:rPr>
                <w:b/>
                <w:spacing w:val="28"/>
                <w:sz w:val="22"/>
                <w:szCs w:val="22"/>
              </w:rPr>
              <w:t xml:space="preserve"> </w:t>
            </w:r>
            <w:r w:rsidR="00E70421" w:rsidRPr="00B046A6">
              <w:rPr>
                <w:noProof/>
                <w:sz w:val="22"/>
                <w:szCs w:val="22"/>
              </w:rPr>
              <w:t xml:space="preserve">                                                                                                         </w:t>
            </w:r>
          </w:p>
        </w:tc>
        <w:tc>
          <w:tcPr>
            <w:tcW w:w="850" w:type="dxa"/>
            <w:shd w:val="clear" w:color="auto" w:fill="auto"/>
          </w:tcPr>
          <w:p w:rsidR="00E70421" w:rsidRPr="00B046A6" w:rsidRDefault="00E70421" w:rsidP="00E70421">
            <w:pPr>
              <w:jc w:val="center"/>
              <w:rPr>
                <w:sz w:val="22"/>
                <w:szCs w:val="22"/>
              </w:rPr>
            </w:pPr>
          </w:p>
        </w:tc>
        <w:tc>
          <w:tcPr>
            <w:tcW w:w="4678" w:type="dxa"/>
            <w:shd w:val="clear" w:color="auto" w:fill="auto"/>
          </w:tcPr>
          <w:p w:rsidR="00E70421" w:rsidRPr="00B046A6" w:rsidRDefault="00E70421" w:rsidP="00E70421">
            <w:pPr>
              <w:jc w:val="center"/>
              <w:rPr>
                <w:sz w:val="22"/>
                <w:szCs w:val="22"/>
              </w:rPr>
            </w:pPr>
          </w:p>
        </w:tc>
      </w:tr>
      <w:tr w:rsidR="00E70421" w:rsidRPr="00B046A6" w:rsidTr="00E70421">
        <w:trPr>
          <w:cantSplit/>
          <w:trHeight w:val="2422"/>
        </w:trPr>
        <w:tc>
          <w:tcPr>
            <w:tcW w:w="4502" w:type="dxa"/>
            <w:gridSpan w:val="7"/>
            <w:shd w:val="clear" w:color="auto" w:fill="auto"/>
          </w:tcPr>
          <w:p w:rsidR="00E70421" w:rsidRPr="00B046A6" w:rsidRDefault="00043C8A" w:rsidP="00E70421">
            <w:pPr>
              <w:jc w:val="center"/>
              <w:rPr>
                <w:b/>
                <w:noProof/>
                <w:sz w:val="22"/>
                <w:szCs w:val="22"/>
              </w:rPr>
            </w:pPr>
            <w:r w:rsidRPr="00B046A6">
              <w:rPr>
                <w:snapToGrid w:val="0"/>
                <w:sz w:val="22"/>
                <w:szCs w:val="22"/>
              </w:rPr>
              <w:pict>
                <v:rect id="_x0000_s1051" style="position:absolute;left:0;text-align:left;margin-left:263.1pt;margin-top:11.2pt;width:206.25pt;height:169.4pt;z-index:251658240;mso-position-horizontal-relative:text;mso-position-vertical-relative:text" o:allowincell="f" filled="f" stroked="f" strokeweight="1pt">
                  <v:textbox style="mso-next-textbox:#_x0000_s1051" inset="1pt,1pt,1pt,1pt">
                    <w:txbxContent>
                      <w:p w:rsidR="00B046A6" w:rsidRPr="00E70421" w:rsidRDefault="00B046A6" w:rsidP="00E70421">
                        <w:r w:rsidRPr="00E70421">
                          <w:t xml:space="preserve">    Главе района</w:t>
                        </w:r>
                        <w:r>
                          <w:t xml:space="preserve">, Председателю Представительного Собрания  </w:t>
                        </w:r>
                        <w:r w:rsidRPr="00E70421">
                          <w:t>Кирилловского муниципального района</w:t>
                        </w:r>
                      </w:p>
                      <w:p w:rsidR="00B046A6" w:rsidRPr="00E70421" w:rsidRDefault="00B046A6" w:rsidP="00E70421">
                        <w:pPr>
                          <w:rPr>
                            <w:b/>
                          </w:rPr>
                        </w:pPr>
                        <w:r w:rsidRPr="00E70421">
                          <w:t xml:space="preserve">    </w:t>
                        </w:r>
                        <w:r w:rsidRPr="00E70421">
                          <w:rPr>
                            <w:b/>
                          </w:rPr>
                          <w:t>С.В.Усову</w:t>
                        </w:r>
                      </w:p>
                      <w:p w:rsidR="00B046A6" w:rsidRPr="00E70421" w:rsidRDefault="00B046A6" w:rsidP="00E70421">
                        <w:r w:rsidRPr="00E70421">
                          <w:t xml:space="preserve"> </w:t>
                        </w:r>
                        <w:r>
                          <w:t>Руководителю</w:t>
                        </w:r>
                        <w:r w:rsidRPr="00E70421">
                          <w:t xml:space="preserve"> администрации           Кирилловского муниципального района </w:t>
                        </w:r>
                      </w:p>
                      <w:p w:rsidR="00B046A6" w:rsidRPr="00E70421" w:rsidRDefault="00B046A6" w:rsidP="00E70421">
                        <w:pPr>
                          <w:rPr>
                            <w:b/>
                          </w:rPr>
                        </w:pPr>
                        <w:r w:rsidRPr="00E70421">
                          <w:rPr>
                            <w:b/>
                          </w:rPr>
                          <w:t>А.Л. Кузнецову</w:t>
                        </w:r>
                      </w:p>
                      <w:p w:rsidR="00B046A6" w:rsidRDefault="00B046A6" w:rsidP="00E70421">
                        <w:r>
                          <w:t>Начальнику Управления финансов</w:t>
                        </w:r>
                      </w:p>
                      <w:p w:rsidR="00B046A6" w:rsidRDefault="00B046A6" w:rsidP="00E70421">
                        <w:r>
                          <w:t xml:space="preserve"> </w:t>
                        </w:r>
                        <w:r w:rsidRPr="00E70421">
                          <w:t>Кирилловского муниципального района</w:t>
                        </w:r>
                        <w:r>
                          <w:t xml:space="preserve"> </w:t>
                        </w:r>
                        <w:r w:rsidRPr="007B4A01">
                          <w:rPr>
                            <w:b/>
                          </w:rPr>
                          <w:t>Г.И.Ерковой</w:t>
                        </w:r>
                      </w:p>
                      <w:p w:rsidR="00B046A6" w:rsidRPr="00E70421" w:rsidRDefault="00B046A6" w:rsidP="00E70421">
                        <w:pPr>
                          <w:rPr>
                            <w:b/>
                          </w:rPr>
                        </w:pPr>
                        <w:r w:rsidRPr="00E70421">
                          <w:rPr>
                            <w:b/>
                          </w:rPr>
                          <w:t>Г.И.Ерковой</w:t>
                        </w:r>
                      </w:p>
                      <w:p w:rsidR="00B046A6" w:rsidRPr="00E70421" w:rsidRDefault="00B046A6" w:rsidP="00E70421"/>
                      <w:p w:rsidR="00B046A6" w:rsidRDefault="00B046A6" w:rsidP="00E70421"/>
                      <w:p w:rsidR="00B046A6" w:rsidRDefault="00B046A6" w:rsidP="00E70421"/>
                    </w:txbxContent>
                  </v:textbox>
                </v:rect>
              </w:pict>
            </w:r>
            <w:r w:rsidR="00E70421" w:rsidRPr="00B046A6">
              <w:rPr>
                <w:b/>
                <w:noProof/>
                <w:sz w:val="22"/>
                <w:szCs w:val="22"/>
              </w:rPr>
              <w:t xml:space="preserve">ПРЕДСТАВИТЕЛЬНОЕ  СОБРАНИЕ </w:t>
            </w:r>
            <w:r w:rsidRPr="00B046A6">
              <w:rPr>
                <w:snapToGrid w:val="0"/>
                <w:sz w:val="22"/>
                <w:szCs w:val="22"/>
              </w:rPr>
              <w:pict>
                <v:line id="_x0000_s1047" style="position:absolute;left:0;text-align:left;z-index:251654144;mso-position-horizontal-relative:text;mso-position-vertical-relative:text" from="259.5pt,2.45pt" to="273.95pt,2.5pt" o:allowincell="f" strokeweight="1pt">
                  <v:stroke startarrowwidth="narrow" startarrowlength="short" endarrowwidth="narrow" endarrowlength="short"/>
                </v:line>
              </w:pict>
            </w:r>
            <w:r w:rsidRPr="00B046A6">
              <w:rPr>
                <w:snapToGrid w:val="0"/>
                <w:sz w:val="22"/>
                <w:szCs w:val="22"/>
              </w:rPr>
              <w:pict>
                <v:line id="_x0000_s1046" style="position:absolute;left:0;text-align:left;z-index:251653120;mso-position-horizontal-relative:text;mso-position-vertical-relative:text" from="260.5pt,2.45pt" to="260.55pt,16.9pt" o:allowincell="f" strokeweight="1pt">
                  <v:stroke startarrowwidth="narrow" startarrowlength="short" endarrowwidth="narrow" endarrowlength="short"/>
                </v:line>
              </w:pict>
            </w:r>
            <w:r w:rsidRPr="00B046A6">
              <w:rPr>
                <w:snapToGrid w:val="0"/>
                <w:sz w:val="22"/>
                <w:szCs w:val="22"/>
              </w:rPr>
              <w:pict>
                <v:line id="_x0000_s1049" style="position:absolute;left:0;text-align:left;flip:x;z-index:251656192;mso-position-horizontal-relative:text;mso-position-vertical-relative:text" from="454.9pt,2.45pt" to="469.35pt,2.5pt" o:allowincell="f" strokeweight="1pt">
                  <v:stroke startarrowwidth="narrow" startarrowlength="short" endarrowwidth="narrow" endarrowlength="short"/>
                </v:line>
              </w:pict>
            </w:r>
            <w:r w:rsidRPr="00B046A6">
              <w:rPr>
                <w:snapToGrid w:val="0"/>
                <w:sz w:val="22"/>
                <w:szCs w:val="22"/>
              </w:rPr>
              <w:pict>
                <v:line id="_x0000_s1048" style="position:absolute;left:0;text-align:left;z-index:251655168;mso-position-horizontal-relative:text;mso-position-vertical-relative:text" from="469.3pt,2.45pt" to="469.35pt,16.9pt" o:allowincell="f" strokeweight="1pt">
                  <v:stroke startarrowwidth="narrow" startarrowlength="short" endarrowwidth="narrow" endarrowlength="short"/>
                </v:line>
              </w:pict>
            </w:r>
            <w:r w:rsidRPr="00B046A6">
              <w:rPr>
                <w:snapToGrid w:val="0"/>
                <w:sz w:val="22"/>
                <w:szCs w:val="22"/>
              </w:rPr>
              <w:pict>
                <v:rect id="_x0000_s1050" style="position:absolute;left:0;text-align:left;margin-left:8.6pt;margin-top:85.65pt;width:72.05pt;height:14.45pt;z-index:251657216;mso-position-horizontal-relative:text;mso-position-vertical-relative:text" o:allowincell="f" filled="f" stroked="f" strokeweight="1pt">
                  <v:textbox style="mso-next-textbox:#_x0000_s1050" inset="1pt,1pt,1pt,1pt">
                    <w:txbxContent>
                      <w:p w:rsidR="00B046A6" w:rsidRDefault="00B046A6" w:rsidP="00E70421">
                        <w:pPr>
                          <w:jc w:val="center"/>
                        </w:pPr>
                        <w:r>
                          <w:t xml:space="preserve"> </w:t>
                        </w:r>
                      </w:p>
                    </w:txbxContent>
                  </v:textbox>
                </v:rect>
              </w:pict>
            </w:r>
          </w:p>
          <w:p w:rsidR="00E70421" w:rsidRPr="00B046A6" w:rsidRDefault="00E70421" w:rsidP="00E70421">
            <w:pPr>
              <w:jc w:val="center"/>
              <w:rPr>
                <w:rFonts w:ascii="Old-Town-Normal" w:hAnsi="Old-Town-Normal"/>
                <w:sz w:val="22"/>
                <w:szCs w:val="22"/>
              </w:rPr>
            </w:pPr>
            <w:r w:rsidRPr="00B046A6">
              <w:rPr>
                <w:b/>
                <w:sz w:val="22"/>
                <w:szCs w:val="22"/>
              </w:rPr>
              <w:t xml:space="preserve"> КИРИЛЛОВСКОГО МУНИЦИПАЛЬНОГО  РАЙОНА</w:t>
            </w:r>
          </w:p>
          <w:p w:rsidR="00E70421" w:rsidRPr="00B046A6" w:rsidRDefault="00E70421" w:rsidP="00E70421">
            <w:pPr>
              <w:jc w:val="center"/>
              <w:rPr>
                <w:sz w:val="22"/>
                <w:szCs w:val="22"/>
              </w:rPr>
            </w:pPr>
            <w:r w:rsidRPr="00B046A6">
              <w:rPr>
                <w:sz w:val="22"/>
                <w:szCs w:val="22"/>
              </w:rPr>
              <w:t>Вологодской области</w:t>
            </w:r>
          </w:p>
          <w:p w:rsidR="00E70421" w:rsidRPr="00B046A6" w:rsidRDefault="00E70421" w:rsidP="00E70421">
            <w:pPr>
              <w:jc w:val="center"/>
              <w:rPr>
                <w:sz w:val="22"/>
                <w:szCs w:val="22"/>
              </w:rPr>
            </w:pPr>
            <w:r w:rsidRPr="00B046A6">
              <w:rPr>
                <w:sz w:val="22"/>
                <w:szCs w:val="22"/>
              </w:rPr>
              <w:t>Контрольно-счетный комитет</w:t>
            </w:r>
          </w:p>
          <w:p w:rsidR="00E70421" w:rsidRPr="00B046A6" w:rsidRDefault="00E70421" w:rsidP="00E70421">
            <w:pPr>
              <w:jc w:val="center"/>
              <w:rPr>
                <w:sz w:val="22"/>
                <w:szCs w:val="22"/>
              </w:rPr>
            </w:pPr>
          </w:p>
          <w:p w:rsidR="00E70421" w:rsidRPr="00B046A6" w:rsidRDefault="00E70421" w:rsidP="00E70421">
            <w:pPr>
              <w:jc w:val="center"/>
              <w:rPr>
                <w:sz w:val="22"/>
                <w:szCs w:val="22"/>
              </w:rPr>
            </w:pPr>
            <w:r w:rsidRPr="00B046A6">
              <w:rPr>
                <w:sz w:val="22"/>
                <w:szCs w:val="22"/>
              </w:rPr>
              <w:t xml:space="preserve">Преображенского ул., д.4, </w:t>
            </w:r>
          </w:p>
          <w:p w:rsidR="00E70421" w:rsidRPr="00B046A6" w:rsidRDefault="00E70421" w:rsidP="00E70421">
            <w:pPr>
              <w:jc w:val="center"/>
              <w:rPr>
                <w:sz w:val="22"/>
                <w:szCs w:val="22"/>
              </w:rPr>
            </w:pPr>
            <w:r w:rsidRPr="00B046A6">
              <w:rPr>
                <w:sz w:val="22"/>
                <w:szCs w:val="22"/>
              </w:rPr>
              <w:t>г.Кириллов, 161100</w:t>
            </w:r>
          </w:p>
          <w:p w:rsidR="00E70421" w:rsidRPr="00B046A6" w:rsidRDefault="00E70421" w:rsidP="00E70421">
            <w:pPr>
              <w:jc w:val="center"/>
              <w:rPr>
                <w:sz w:val="22"/>
                <w:szCs w:val="22"/>
              </w:rPr>
            </w:pPr>
            <w:r w:rsidRPr="00B046A6">
              <w:rPr>
                <w:sz w:val="22"/>
                <w:szCs w:val="22"/>
              </w:rPr>
              <w:t>Тел./факс (8-817-57) 3-14-43</w:t>
            </w:r>
          </w:p>
          <w:p w:rsidR="00E70421" w:rsidRPr="00B046A6" w:rsidRDefault="00043C8A" w:rsidP="00E70421">
            <w:pPr>
              <w:jc w:val="center"/>
              <w:rPr>
                <w:sz w:val="22"/>
                <w:szCs w:val="22"/>
              </w:rPr>
            </w:pPr>
            <w:hyperlink r:id="rId8" w:history="1">
              <w:r w:rsidR="00E70421" w:rsidRPr="00B046A6">
                <w:rPr>
                  <w:rStyle w:val="aa"/>
                  <w:color w:val="000000"/>
                  <w:sz w:val="22"/>
                  <w:szCs w:val="22"/>
                </w:rPr>
                <w:t>http://www.</w:t>
              </w:r>
              <w:r w:rsidR="00E70421" w:rsidRPr="00B046A6">
                <w:rPr>
                  <w:rStyle w:val="aa"/>
                  <w:color w:val="000000"/>
                  <w:sz w:val="22"/>
                  <w:szCs w:val="22"/>
                  <w:lang w:val="en-US"/>
                </w:rPr>
                <w:t>kirillov</w:t>
              </w:r>
              <w:r w:rsidR="00E70421" w:rsidRPr="00B046A6">
                <w:rPr>
                  <w:rStyle w:val="aa"/>
                  <w:color w:val="000000"/>
                  <w:sz w:val="22"/>
                  <w:szCs w:val="22"/>
                </w:rPr>
                <w:t>.vologda.ru</w:t>
              </w:r>
            </w:hyperlink>
          </w:p>
          <w:p w:rsidR="00E70421" w:rsidRPr="00B046A6" w:rsidRDefault="00E70421" w:rsidP="00E70421">
            <w:pPr>
              <w:jc w:val="center"/>
              <w:rPr>
                <w:sz w:val="22"/>
                <w:szCs w:val="22"/>
                <w:lang w:val="de-DE"/>
              </w:rPr>
            </w:pPr>
            <w:r w:rsidRPr="00B046A6">
              <w:rPr>
                <w:sz w:val="22"/>
                <w:szCs w:val="22"/>
                <w:lang w:val="de-DE"/>
              </w:rPr>
              <w:t xml:space="preserve">E-mail: </w:t>
            </w:r>
            <w:r w:rsidRPr="00B046A6">
              <w:rPr>
                <w:sz w:val="22"/>
                <w:szCs w:val="22"/>
                <w:lang w:val="en-US"/>
              </w:rPr>
              <w:t>kso_ps@rambler</w:t>
            </w:r>
            <w:r w:rsidRPr="00B046A6">
              <w:rPr>
                <w:sz w:val="22"/>
                <w:szCs w:val="22"/>
                <w:lang w:val="de-DE"/>
              </w:rPr>
              <w:t>.ru</w:t>
            </w:r>
          </w:p>
          <w:p w:rsidR="00E70421" w:rsidRPr="00B046A6" w:rsidRDefault="00E70421" w:rsidP="00E70421">
            <w:pPr>
              <w:rPr>
                <w:sz w:val="22"/>
                <w:szCs w:val="22"/>
                <w:lang w:val="en-US"/>
              </w:rPr>
            </w:pPr>
            <w:r w:rsidRPr="00B046A6">
              <w:rPr>
                <w:sz w:val="22"/>
                <w:szCs w:val="22"/>
                <w:lang w:val="de-DE"/>
              </w:rPr>
              <w:t xml:space="preserve">                  </w:t>
            </w:r>
          </w:p>
        </w:tc>
        <w:tc>
          <w:tcPr>
            <w:tcW w:w="850" w:type="dxa"/>
            <w:vMerge w:val="restart"/>
            <w:shd w:val="clear" w:color="auto" w:fill="auto"/>
          </w:tcPr>
          <w:p w:rsidR="00E70421" w:rsidRPr="00B046A6" w:rsidRDefault="00E70421" w:rsidP="00E70421">
            <w:pPr>
              <w:jc w:val="center"/>
              <w:rPr>
                <w:noProof/>
                <w:sz w:val="22"/>
                <w:szCs w:val="22"/>
                <w:lang w:val="en-US"/>
              </w:rPr>
            </w:pPr>
          </w:p>
        </w:tc>
        <w:tc>
          <w:tcPr>
            <w:tcW w:w="4678" w:type="dxa"/>
            <w:vMerge w:val="restart"/>
            <w:shd w:val="clear" w:color="auto" w:fill="auto"/>
          </w:tcPr>
          <w:p w:rsidR="00E70421" w:rsidRPr="00B046A6" w:rsidRDefault="00E70421" w:rsidP="00E70421">
            <w:pPr>
              <w:rPr>
                <w:noProof/>
                <w:sz w:val="22"/>
                <w:szCs w:val="22"/>
                <w:lang w:val="en-US"/>
              </w:rPr>
            </w:pPr>
            <w:r w:rsidRPr="00B046A6">
              <w:rPr>
                <w:sz w:val="22"/>
                <w:szCs w:val="22"/>
                <w:lang w:val="en-US"/>
              </w:rPr>
              <w:t xml:space="preserve"> </w:t>
            </w:r>
          </w:p>
        </w:tc>
      </w:tr>
      <w:tr w:rsidR="00E70421" w:rsidRPr="00B046A6" w:rsidTr="00E70421">
        <w:trPr>
          <w:cantSplit/>
          <w:trHeight w:val="220"/>
        </w:trPr>
        <w:tc>
          <w:tcPr>
            <w:tcW w:w="249" w:type="dxa"/>
            <w:shd w:val="clear" w:color="auto" w:fill="auto"/>
          </w:tcPr>
          <w:p w:rsidR="00E70421" w:rsidRPr="00B046A6" w:rsidRDefault="00E70421" w:rsidP="00E70421">
            <w:pPr>
              <w:pStyle w:val="af2"/>
              <w:tabs>
                <w:tab w:val="left" w:pos="708"/>
              </w:tabs>
              <w:rPr>
                <w:noProof/>
                <w:sz w:val="22"/>
                <w:szCs w:val="22"/>
                <w:lang w:val="en-US"/>
              </w:rPr>
            </w:pPr>
          </w:p>
        </w:tc>
        <w:tc>
          <w:tcPr>
            <w:tcW w:w="1985" w:type="dxa"/>
            <w:gridSpan w:val="2"/>
            <w:tcBorders>
              <w:top w:val="nil"/>
              <w:left w:val="nil"/>
              <w:bottom w:val="single" w:sz="4" w:space="0" w:color="auto"/>
              <w:right w:val="nil"/>
            </w:tcBorders>
            <w:shd w:val="clear" w:color="auto" w:fill="auto"/>
          </w:tcPr>
          <w:p w:rsidR="00E70421" w:rsidRPr="00B046A6" w:rsidRDefault="00E70421" w:rsidP="00E70421">
            <w:pPr>
              <w:pStyle w:val="af2"/>
              <w:tabs>
                <w:tab w:val="left" w:pos="708"/>
              </w:tabs>
              <w:jc w:val="center"/>
              <w:rPr>
                <w:noProof/>
                <w:sz w:val="22"/>
                <w:szCs w:val="22"/>
                <w:lang w:val="en-US"/>
              </w:rPr>
            </w:pPr>
          </w:p>
        </w:tc>
        <w:tc>
          <w:tcPr>
            <w:tcW w:w="425" w:type="dxa"/>
            <w:shd w:val="clear" w:color="auto" w:fill="auto"/>
          </w:tcPr>
          <w:p w:rsidR="00E70421" w:rsidRPr="00B046A6" w:rsidRDefault="00E70421" w:rsidP="00E70421">
            <w:pPr>
              <w:pStyle w:val="af2"/>
              <w:tabs>
                <w:tab w:val="left" w:pos="708"/>
              </w:tabs>
              <w:rPr>
                <w:noProof/>
                <w:sz w:val="22"/>
                <w:szCs w:val="22"/>
              </w:rPr>
            </w:pPr>
            <w:r w:rsidRPr="00B046A6">
              <w:rPr>
                <w:sz w:val="22"/>
                <w:szCs w:val="22"/>
              </w:rPr>
              <w:t>№</w:t>
            </w:r>
          </w:p>
        </w:tc>
        <w:tc>
          <w:tcPr>
            <w:tcW w:w="1559" w:type="dxa"/>
            <w:gridSpan w:val="2"/>
            <w:tcBorders>
              <w:top w:val="nil"/>
              <w:left w:val="nil"/>
              <w:bottom w:val="single" w:sz="4" w:space="0" w:color="auto"/>
              <w:right w:val="nil"/>
            </w:tcBorders>
            <w:shd w:val="clear" w:color="auto" w:fill="auto"/>
          </w:tcPr>
          <w:p w:rsidR="00E70421" w:rsidRPr="00B046A6" w:rsidRDefault="00E70421" w:rsidP="00E70421">
            <w:pPr>
              <w:pStyle w:val="af2"/>
              <w:tabs>
                <w:tab w:val="left" w:pos="708"/>
              </w:tabs>
              <w:jc w:val="center"/>
              <w:rPr>
                <w:noProof/>
                <w:sz w:val="22"/>
                <w:szCs w:val="22"/>
              </w:rPr>
            </w:pPr>
          </w:p>
        </w:tc>
        <w:tc>
          <w:tcPr>
            <w:tcW w:w="284" w:type="dxa"/>
            <w:shd w:val="clear" w:color="auto" w:fill="auto"/>
          </w:tcPr>
          <w:p w:rsidR="00E70421" w:rsidRPr="00B046A6" w:rsidRDefault="00E70421" w:rsidP="00E70421">
            <w:pPr>
              <w:pStyle w:val="af2"/>
              <w:tabs>
                <w:tab w:val="left" w:pos="708"/>
              </w:tabs>
              <w:rPr>
                <w:noProof/>
                <w:sz w:val="22"/>
                <w:szCs w:val="22"/>
              </w:rPr>
            </w:pPr>
          </w:p>
        </w:tc>
        <w:tc>
          <w:tcPr>
            <w:tcW w:w="850" w:type="dxa"/>
            <w:vMerge/>
            <w:shd w:val="clear" w:color="auto" w:fill="auto"/>
            <w:vAlign w:val="center"/>
          </w:tcPr>
          <w:p w:rsidR="00E70421" w:rsidRPr="00B046A6" w:rsidRDefault="00E70421" w:rsidP="00E70421">
            <w:pPr>
              <w:rPr>
                <w:noProof/>
                <w:sz w:val="22"/>
                <w:szCs w:val="22"/>
              </w:rPr>
            </w:pPr>
          </w:p>
        </w:tc>
        <w:tc>
          <w:tcPr>
            <w:tcW w:w="4678" w:type="dxa"/>
            <w:vMerge/>
            <w:shd w:val="clear" w:color="auto" w:fill="auto"/>
            <w:vAlign w:val="center"/>
          </w:tcPr>
          <w:p w:rsidR="00E70421" w:rsidRPr="00B046A6" w:rsidRDefault="00E70421" w:rsidP="00E70421">
            <w:pPr>
              <w:rPr>
                <w:noProof/>
                <w:sz w:val="22"/>
                <w:szCs w:val="22"/>
              </w:rPr>
            </w:pPr>
          </w:p>
        </w:tc>
      </w:tr>
      <w:tr w:rsidR="00E70421" w:rsidRPr="00B046A6" w:rsidTr="00E70421">
        <w:trPr>
          <w:cantSplit/>
          <w:trHeight w:val="164"/>
        </w:trPr>
        <w:tc>
          <w:tcPr>
            <w:tcW w:w="4502" w:type="dxa"/>
            <w:gridSpan w:val="7"/>
            <w:shd w:val="clear" w:color="auto" w:fill="auto"/>
          </w:tcPr>
          <w:p w:rsidR="00E70421" w:rsidRPr="00B046A6" w:rsidRDefault="00E70421" w:rsidP="00E70421">
            <w:pPr>
              <w:rPr>
                <w:noProof/>
                <w:sz w:val="22"/>
                <w:szCs w:val="22"/>
              </w:rPr>
            </w:pPr>
          </w:p>
        </w:tc>
        <w:tc>
          <w:tcPr>
            <w:tcW w:w="850" w:type="dxa"/>
            <w:vMerge/>
            <w:shd w:val="clear" w:color="auto" w:fill="auto"/>
            <w:vAlign w:val="center"/>
          </w:tcPr>
          <w:p w:rsidR="00E70421" w:rsidRPr="00B046A6" w:rsidRDefault="00E70421" w:rsidP="00E70421">
            <w:pPr>
              <w:rPr>
                <w:noProof/>
                <w:sz w:val="22"/>
                <w:szCs w:val="22"/>
              </w:rPr>
            </w:pPr>
          </w:p>
        </w:tc>
        <w:tc>
          <w:tcPr>
            <w:tcW w:w="4678" w:type="dxa"/>
            <w:vMerge/>
            <w:shd w:val="clear" w:color="auto" w:fill="auto"/>
            <w:vAlign w:val="center"/>
          </w:tcPr>
          <w:p w:rsidR="00E70421" w:rsidRPr="00B046A6" w:rsidRDefault="00E70421" w:rsidP="00E70421">
            <w:pPr>
              <w:rPr>
                <w:noProof/>
                <w:sz w:val="22"/>
                <w:szCs w:val="22"/>
              </w:rPr>
            </w:pPr>
          </w:p>
        </w:tc>
      </w:tr>
      <w:tr w:rsidR="00E70421" w:rsidRPr="00B046A6" w:rsidTr="00E70421">
        <w:trPr>
          <w:cantSplit/>
          <w:trHeight w:val="240"/>
        </w:trPr>
        <w:tc>
          <w:tcPr>
            <w:tcW w:w="816" w:type="dxa"/>
            <w:gridSpan w:val="2"/>
            <w:shd w:val="clear" w:color="auto" w:fill="auto"/>
          </w:tcPr>
          <w:p w:rsidR="00E70421" w:rsidRPr="00B046A6" w:rsidRDefault="00E70421" w:rsidP="00E70421">
            <w:pPr>
              <w:rPr>
                <w:noProof/>
                <w:sz w:val="22"/>
                <w:szCs w:val="22"/>
              </w:rPr>
            </w:pPr>
            <w:r w:rsidRPr="00B046A6">
              <w:rPr>
                <w:sz w:val="22"/>
                <w:szCs w:val="22"/>
              </w:rPr>
              <w:t>На №</w:t>
            </w:r>
          </w:p>
        </w:tc>
        <w:tc>
          <w:tcPr>
            <w:tcW w:w="1418" w:type="dxa"/>
            <w:tcBorders>
              <w:top w:val="nil"/>
              <w:left w:val="nil"/>
              <w:bottom w:val="single" w:sz="4" w:space="0" w:color="auto"/>
              <w:right w:val="nil"/>
            </w:tcBorders>
            <w:shd w:val="clear" w:color="auto" w:fill="auto"/>
          </w:tcPr>
          <w:p w:rsidR="00E70421" w:rsidRPr="00B046A6" w:rsidRDefault="00E70421" w:rsidP="00E70421">
            <w:pPr>
              <w:pStyle w:val="af2"/>
              <w:tabs>
                <w:tab w:val="left" w:pos="708"/>
              </w:tabs>
              <w:jc w:val="center"/>
              <w:rPr>
                <w:noProof/>
                <w:sz w:val="22"/>
                <w:szCs w:val="22"/>
              </w:rPr>
            </w:pPr>
          </w:p>
        </w:tc>
        <w:tc>
          <w:tcPr>
            <w:tcW w:w="567" w:type="dxa"/>
            <w:gridSpan w:val="2"/>
            <w:shd w:val="clear" w:color="auto" w:fill="auto"/>
          </w:tcPr>
          <w:p w:rsidR="00E70421" w:rsidRPr="00B046A6" w:rsidRDefault="00E70421" w:rsidP="00E70421">
            <w:pPr>
              <w:rPr>
                <w:noProof/>
                <w:sz w:val="22"/>
                <w:szCs w:val="22"/>
              </w:rPr>
            </w:pPr>
            <w:r w:rsidRPr="00B046A6">
              <w:rPr>
                <w:sz w:val="22"/>
                <w:szCs w:val="22"/>
              </w:rPr>
              <w:t>от</w:t>
            </w:r>
          </w:p>
        </w:tc>
        <w:tc>
          <w:tcPr>
            <w:tcW w:w="1417" w:type="dxa"/>
            <w:tcBorders>
              <w:top w:val="nil"/>
              <w:left w:val="nil"/>
              <w:bottom w:val="single" w:sz="4" w:space="0" w:color="auto"/>
              <w:right w:val="nil"/>
            </w:tcBorders>
            <w:shd w:val="clear" w:color="auto" w:fill="auto"/>
          </w:tcPr>
          <w:p w:rsidR="00E70421" w:rsidRPr="00B046A6" w:rsidRDefault="00E70421" w:rsidP="00E70421">
            <w:pPr>
              <w:jc w:val="center"/>
              <w:rPr>
                <w:noProof/>
                <w:sz w:val="22"/>
                <w:szCs w:val="22"/>
              </w:rPr>
            </w:pPr>
          </w:p>
        </w:tc>
        <w:tc>
          <w:tcPr>
            <w:tcW w:w="284" w:type="dxa"/>
            <w:shd w:val="clear" w:color="auto" w:fill="auto"/>
          </w:tcPr>
          <w:p w:rsidR="00E70421" w:rsidRPr="00B046A6" w:rsidRDefault="00E70421" w:rsidP="00E70421">
            <w:pPr>
              <w:rPr>
                <w:noProof/>
                <w:sz w:val="22"/>
                <w:szCs w:val="22"/>
              </w:rPr>
            </w:pPr>
          </w:p>
        </w:tc>
        <w:tc>
          <w:tcPr>
            <w:tcW w:w="850" w:type="dxa"/>
            <w:vMerge/>
            <w:shd w:val="clear" w:color="auto" w:fill="auto"/>
            <w:vAlign w:val="center"/>
          </w:tcPr>
          <w:p w:rsidR="00E70421" w:rsidRPr="00B046A6" w:rsidRDefault="00E70421" w:rsidP="00E70421">
            <w:pPr>
              <w:rPr>
                <w:noProof/>
                <w:sz w:val="22"/>
                <w:szCs w:val="22"/>
              </w:rPr>
            </w:pPr>
          </w:p>
        </w:tc>
        <w:tc>
          <w:tcPr>
            <w:tcW w:w="4678" w:type="dxa"/>
            <w:vMerge/>
            <w:shd w:val="clear" w:color="auto" w:fill="auto"/>
            <w:vAlign w:val="center"/>
          </w:tcPr>
          <w:p w:rsidR="00E70421" w:rsidRPr="00B046A6" w:rsidRDefault="00E70421" w:rsidP="00E70421">
            <w:pPr>
              <w:rPr>
                <w:noProof/>
                <w:sz w:val="22"/>
                <w:szCs w:val="22"/>
              </w:rPr>
            </w:pPr>
          </w:p>
        </w:tc>
      </w:tr>
      <w:tr w:rsidR="00E70421" w:rsidRPr="00B046A6" w:rsidTr="00E70421">
        <w:trPr>
          <w:cantSplit/>
          <w:trHeight w:val="70"/>
        </w:trPr>
        <w:tc>
          <w:tcPr>
            <w:tcW w:w="4502" w:type="dxa"/>
            <w:gridSpan w:val="7"/>
            <w:shd w:val="clear" w:color="auto" w:fill="auto"/>
          </w:tcPr>
          <w:p w:rsidR="00E70421" w:rsidRPr="00B046A6" w:rsidRDefault="00E70421" w:rsidP="00E70421">
            <w:pPr>
              <w:jc w:val="center"/>
              <w:rPr>
                <w:noProof/>
                <w:sz w:val="22"/>
                <w:szCs w:val="22"/>
              </w:rPr>
            </w:pPr>
          </w:p>
        </w:tc>
        <w:tc>
          <w:tcPr>
            <w:tcW w:w="850" w:type="dxa"/>
            <w:vMerge/>
            <w:shd w:val="clear" w:color="auto" w:fill="auto"/>
            <w:vAlign w:val="center"/>
          </w:tcPr>
          <w:p w:rsidR="00E70421" w:rsidRPr="00B046A6" w:rsidRDefault="00E70421" w:rsidP="00E70421">
            <w:pPr>
              <w:rPr>
                <w:noProof/>
                <w:sz w:val="22"/>
                <w:szCs w:val="22"/>
              </w:rPr>
            </w:pPr>
          </w:p>
        </w:tc>
        <w:tc>
          <w:tcPr>
            <w:tcW w:w="4678" w:type="dxa"/>
            <w:vMerge/>
            <w:shd w:val="clear" w:color="auto" w:fill="auto"/>
            <w:vAlign w:val="center"/>
          </w:tcPr>
          <w:p w:rsidR="00E70421" w:rsidRPr="00B046A6" w:rsidRDefault="00E70421" w:rsidP="00E70421">
            <w:pPr>
              <w:rPr>
                <w:noProof/>
                <w:sz w:val="22"/>
                <w:szCs w:val="22"/>
              </w:rPr>
            </w:pPr>
          </w:p>
        </w:tc>
      </w:tr>
    </w:tbl>
    <w:p w:rsidR="00E70421" w:rsidRPr="00B046A6" w:rsidRDefault="00043C8A" w:rsidP="00E70421">
      <w:pPr>
        <w:rPr>
          <w:sz w:val="22"/>
          <w:szCs w:val="22"/>
        </w:rPr>
      </w:pPr>
      <w:r w:rsidRPr="00B046A6">
        <w:rPr>
          <w:noProof/>
          <w:sz w:val="22"/>
          <w:szCs w:val="22"/>
        </w:rPr>
        <w:pict>
          <v:shapetype id="_x0000_t32" coordsize="21600,21600" o:spt="32" o:oned="t" path="m,l21600,21600e" filled="f">
            <v:path arrowok="t" fillok="f" o:connecttype="none"/>
            <o:lock v:ext="edit" shapetype="t"/>
          </v:shapetype>
          <v:shape id="_x0000_s1055" type="#_x0000_t32" style="position:absolute;margin-left:261.7pt;margin-top:5.55pt;width:0;height:21pt;z-index:251662336;mso-position-horizontal-relative:text;mso-position-vertical-relative:text" o:connectortype="straight"/>
        </w:pict>
      </w:r>
      <w:r w:rsidRPr="00B046A6">
        <w:rPr>
          <w:noProof/>
          <w:sz w:val="22"/>
          <w:szCs w:val="22"/>
        </w:rPr>
        <w:pict>
          <v:shape id="_x0000_s1054" type="#_x0000_t32" style="position:absolute;margin-left:236.2pt;margin-top:5.55pt;width:25.5pt;height:0;z-index:251661312;mso-position-horizontal-relative:text;mso-position-vertical-relative:text" o:connectortype="straight"/>
        </w:pict>
      </w:r>
      <w:r w:rsidRPr="00B046A6">
        <w:rPr>
          <w:noProof/>
          <w:sz w:val="22"/>
          <w:szCs w:val="22"/>
        </w:rPr>
        <w:pict>
          <v:shape id="_x0000_s1053" type="#_x0000_t32" style="position:absolute;margin-left:.45pt;margin-top:5.55pt;width:26.25pt;height:0;z-index:251660288;mso-position-horizontal-relative:text;mso-position-vertical-relative:text" o:connectortype="straight"/>
        </w:pict>
      </w:r>
      <w:r w:rsidRPr="00B046A6">
        <w:rPr>
          <w:noProof/>
          <w:sz w:val="22"/>
          <w:szCs w:val="22"/>
        </w:rPr>
        <w:pict>
          <v:shape id="_x0000_s1052" type="#_x0000_t32" style="position:absolute;margin-left:.45pt;margin-top:5.55pt;width:0;height:21pt;flip:y;z-index:251659264;mso-position-horizontal-relative:text;mso-position-vertical-relative:text" o:connectortype="straight"/>
        </w:pict>
      </w:r>
    </w:p>
    <w:p w:rsidR="00E70421" w:rsidRPr="00B046A6" w:rsidRDefault="00E70421" w:rsidP="00E70421">
      <w:pPr>
        <w:rPr>
          <w:b/>
          <w:sz w:val="22"/>
          <w:szCs w:val="22"/>
        </w:rPr>
      </w:pPr>
      <w:r w:rsidRPr="00B046A6">
        <w:rPr>
          <w:sz w:val="22"/>
          <w:szCs w:val="22"/>
        </w:rPr>
        <w:t xml:space="preserve">   </w:t>
      </w:r>
      <w:r w:rsidRPr="00B046A6">
        <w:rPr>
          <w:b/>
          <w:sz w:val="22"/>
          <w:szCs w:val="22"/>
        </w:rPr>
        <w:t>ЗАКЛЮЧЕНИЕ</w:t>
      </w:r>
    </w:p>
    <w:p w:rsidR="00E70421" w:rsidRPr="00B046A6" w:rsidRDefault="00E70421" w:rsidP="00E70421">
      <w:pPr>
        <w:rPr>
          <w:b/>
          <w:i/>
          <w:sz w:val="22"/>
          <w:szCs w:val="22"/>
        </w:rPr>
      </w:pPr>
      <w:r w:rsidRPr="00B046A6">
        <w:rPr>
          <w:sz w:val="22"/>
          <w:szCs w:val="22"/>
        </w:rPr>
        <w:t xml:space="preserve">   </w:t>
      </w:r>
      <w:r w:rsidRPr="00B046A6">
        <w:rPr>
          <w:b/>
          <w:i/>
          <w:sz w:val="22"/>
          <w:szCs w:val="22"/>
        </w:rPr>
        <w:t>по результатам  внешней проверки</w:t>
      </w:r>
    </w:p>
    <w:p w:rsidR="00595EAE" w:rsidRPr="00B046A6" w:rsidRDefault="00E70421" w:rsidP="00E70421">
      <w:pPr>
        <w:rPr>
          <w:b/>
          <w:i/>
          <w:sz w:val="22"/>
          <w:szCs w:val="22"/>
        </w:rPr>
      </w:pPr>
      <w:r w:rsidRPr="00B046A6">
        <w:rPr>
          <w:b/>
          <w:i/>
          <w:sz w:val="22"/>
          <w:szCs w:val="22"/>
        </w:rPr>
        <w:t xml:space="preserve">   отчета  об</w:t>
      </w:r>
      <w:r w:rsidR="00595EAE" w:rsidRPr="00B046A6">
        <w:rPr>
          <w:b/>
          <w:i/>
          <w:sz w:val="22"/>
          <w:szCs w:val="22"/>
        </w:rPr>
        <w:t xml:space="preserve"> </w:t>
      </w:r>
      <w:r w:rsidRPr="00B046A6">
        <w:rPr>
          <w:b/>
          <w:i/>
          <w:sz w:val="22"/>
          <w:szCs w:val="22"/>
        </w:rPr>
        <w:t>исполнении районного</w:t>
      </w:r>
      <w:r w:rsidR="00595EAE" w:rsidRPr="00B046A6">
        <w:rPr>
          <w:b/>
          <w:i/>
          <w:sz w:val="22"/>
          <w:szCs w:val="22"/>
        </w:rPr>
        <w:t xml:space="preserve"> </w:t>
      </w:r>
    </w:p>
    <w:p w:rsidR="00595EAE" w:rsidRPr="00B046A6" w:rsidRDefault="00595EAE" w:rsidP="00E70421">
      <w:pPr>
        <w:rPr>
          <w:b/>
          <w:i/>
          <w:sz w:val="22"/>
          <w:szCs w:val="22"/>
        </w:rPr>
      </w:pPr>
      <w:r w:rsidRPr="00B046A6">
        <w:rPr>
          <w:b/>
          <w:i/>
          <w:sz w:val="22"/>
          <w:szCs w:val="22"/>
        </w:rPr>
        <w:t xml:space="preserve">  </w:t>
      </w:r>
      <w:r w:rsidR="00E70421" w:rsidRPr="00B046A6">
        <w:rPr>
          <w:b/>
          <w:i/>
          <w:sz w:val="22"/>
          <w:szCs w:val="22"/>
        </w:rPr>
        <w:t>бюджета</w:t>
      </w:r>
      <w:r w:rsidRPr="00B046A6">
        <w:rPr>
          <w:b/>
          <w:i/>
          <w:sz w:val="22"/>
          <w:szCs w:val="22"/>
        </w:rPr>
        <w:t xml:space="preserve"> и бюджетной отчетности </w:t>
      </w:r>
    </w:p>
    <w:p w:rsidR="00E70421" w:rsidRPr="00B046A6" w:rsidRDefault="00595EAE" w:rsidP="00E70421">
      <w:pPr>
        <w:rPr>
          <w:b/>
          <w:i/>
          <w:sz w:val="22"/>
          <w:szCs w:val="22"/>
        </w:rPr>
      </w:pPr>
      <w:r w:rsidRPr="00B046A6">
        <w:rPr>
          <w:b/>
          <w:i/>
          <w:sz w:val="22"/>
          <w:szCs w:val="22"/>
        </w:rPr>
        <w:t xml:space="preserve">  </w:t>
      </w:r>
      <w:r w:rsidR="00E70421" w:rsidRPr="00B046A6">
        <w:rPr>
          <w:b/>
          <w:i/>
          <w:sz w:val="22"/>
          <w:szCs w:val="22"/>
        </w:rPr>
        <w:t xml:space="preserve"> за 201</w:t>
      </w:r>
      <w:r w:rsidR="008A2085" w:rsidRPr="00B046A6">
        <w:rPr>
          <w:b/>
          <w:i/>
          <w:sz w:val="22"/>
          <w:szCs w:val="22"/>
        </w:rPr>
        <w:t>7</w:t>
      </w:r>
      <w:r w:rsidR="00E70421" w:rsidRPr="00B046A6">
        <w:rPr>
          <w:b/>
          <w:i/>
          <w:sz w:val="22"/>
          <w:szCs w:val="22"/>
        </w:rPr>
        <w:t xml:space="preserve"> год.</w:t>
      </w:r>
    </w:p>
    <w:p w:rsidR="00E70421" w:rsidRPr="00B046A6" w:rsidRDefault="00E70421" w:rsidP="00E70421">
      <w:pPr>
        <w:rPr>
          <w:b/>
          <w:i/>
          <w:sz w:val="22"/>
          <w:szCs w:val="22"/>
        </w:rPr>
      </w:pPr>
    </w:p>
    <w:p w:rsidR="00E70421" w:rsidRPr="00B046A6" w:rsidRDefault="00E70421" w:rsidP="0084223F">
      <w:pPr>
        <w:pStyle w:val="ConsNormal"/>
        <w:widowControl/>
        <w:tabs>
          <w:tab w:val="left" w:pos="4320"/>
        </w:tabs>
        <w:ind w:left="8222" w:right="0" w:hanging="9356"/>
        <w:jc w:val="center"/>
        <w:rPr>
          <w:rFonts w:ascii="Times New Roman" w:hAnsi="Times New Roman" w:cs="Times New Roman"/>
          <w:b/>
          <w:spacing w:val="28"/>
          <w:sz w:val="22"/>
          <w:szCs w:val="22"/>
        </w:rPr>
      </w:pPr>
    </w:p>
    <w:p w:rsidR="004C3DCB" w:rsidRPr="00B046A6" w:rsidRDefault="004C3DCB" w:rsidP="0084223F">
      <w:pPr>
        <w:pStyle w:val="ConsNormal"/>
        <w:widowControl/>
        <w:tabs>
          <w:tab w:val="left" w:pos="4320"/>
        </w:tabs>
        <w:ind w:left="8222" w:right="0" w:hanging="9356"/>
        <w:jc w:val="center"/>
        <w:rPr>
          <w:rFonts w:ascii="Times New Roman" w:hAnsi="Times New Roman" w:cs="Times New Roman"/>
          <w:b/>
          <w:spacing w:val="28"/>
          <w:sz w:val="22"/>
          <w:szCs w:val="22"/>
        </w:rPr>
      </w:pPr>
      <w:r w:rsidRPr="00B046A6">
        <w:rPr>
          <w:rFonts w:ascii="Times New Roman" w:hAnsi="Times New Roman" w:cs="Times New Roman"/>
          <w:b/>
          <w:spacing w:val="28"/>
          <w:sz w:val="22"/>
          <w:szCs w:val="22"/>
        </w:rPr>
        <w:t>ЗАКЛЮЧЕНИЕ</w:t>
      </w:r>
    </w:p>
    <w:p w:rsidR="00B81EBA" w:rsidRPr="00B046A6" w:rsidRDefault="00612E76" w:rsidP="0084223F">
      <w:pPr>
        <w:jc w:val="center"/>
        <w:rPr>
          <w:sz w:val="22"/>
          <w:szCs w:val="22"/>
        </w:rPr>
      </w:pPr>
      <w:r w:rsidRPr="00B046A6">
        <w:rPr>
          <w:sz w:val="22"/>
          <w:szCs w:val="22"/>
        </w:rPr>
        <w:t xml:space="preserve">Контрольно- </w:t>
      </w:r>
      <w:r w:rsidR="001520F3" w:rsidRPr="00B046A6">
        <w:rPr>
          <w:sz w:val="22"/>
          <w:szCs w:val="22"/>
        </w:rPr>
        <w:t>счетного комитета</w:t>
      </w:r>
      <w:r w:rsidRPr="00B046A6">
        <w:rPr>
          <w:sz w:val="22"/>
          <w:szCs w:val="22"/>
        </w:rPr>
        <w:t xml:space="preserve"> Представительного Собрания Кирилловского муниципального района</w:t>
      </w:r>
      <w:r w:rsidR="001520F3" w:rsidRPr="00B046A6">
        <w:rPr>
          <w:sz w:val="22"/>
          <w:szCs w:val="22"/>
        </w:rPr>
        <w:t xml:space="preserve"> </w:t>
      </w:r>
      <w:r w:rsidR="00445728" w:rsidRPr="00B046A6">
        <w:rPr>
          <w:sz w:val="22"/>
          <w:szCs w:val="22"/>
        </w:rPr>
        <w:t>на</w:t>
      </w:r>
      <w:r w:rsidR="001520F3" w:rsidRPr="00B046A6">
        <w:rPr>
          <w:sz w:val="22"/>
          <w:szCs w:val="22"/>
        </w:rPr>
        <w:t xml:space="preserve"> годово</w:t>
      </w:r>
      <w:r w:rsidR="00445728" w:rsidRPr="00B046A6">
        <w:rPr>
          <w:sz w:val="22"/>
          <w:szCs w:val="22"/>
        </w:rPr>
        <w:t>й</w:t>
      </w:r>
      <w:r w:rsidR="001520F3" w:rsidRPr="00B046A6">
        <w:rPr>
          <w:sz w:val="22"/>
          <w:szCs w:val="22"/>
        </w:rPr>
        <w:t xml:space="preserve"> отчет об</w:t>
      </w:r>
      <w:r w:rsidR="004C3DCB" w:rsidRPr="00B046A6">
        <w:rPr>
          <w:sz w:val="22"/>
          <w:szCs w:val="22"/>
        </w:rPr>
        <w:t xml:space="preserve"> исполнении </w:t>
      </w:r>
      <w:r w:rsidR="00ED244A" w:rsidRPr="00B046A6">
        <w:rPr>
          <w:sz w:val="22"/>
          <w:szCs w:val="22"/>
        </w:rPr>
        <w:t xml:space="preserve">районного </w:t>
      </w:r>
      <w:r w:rsidR="004C3DCB" w:rsidRPr="00B046A6">
        <w:rPr>
          <w:sz w:val="22"/>
          <w:szCs w:val="22"/>
        </w:rPr>
        <w:t>бюджета</w:t>
      </w:r>
    </w:p>
    <w:p w:rsidR="004C3DCB" w:rsidRPr="00B046A6" w:rsidRDefault="00DE0841" w:rsidP="0084223F">
      <w:pPr>
        <w:jc w:val="center"/>
        <w:rPr>
          <w:sz w:val="22"/>
          <w:szCs w:val="22"/>
        </w:rPr>
      </w:pPr>
      <w:r w:rsidRPr="00B046A6">
        <w:rPr>
          <w:sz w:val="22"/>
          <w:szCs w:val="22"/>
        </w:rPr>
        <w:t>К</w:t>
      </w:r>
      <w:r w:rsidR="00612E76" w:rsidRPr="00B046A6">
        <w:rPr>
          <w:sz w:val="22"/>
          <w:szCs w:val="22"/>
        </w:rPr>
        <w:t xml:space="preserve">ирилловского </w:t>
      </w:r>
      <w:r w:rsidRPr="00B046A6">
        <w:rPr>
          <w:sz w:val="22"/>
          <w:szCs w:val="22"/>
        </w:rPr>
        <w:t xml:space="preserve"> муниципального района </w:t>
      </w:r>
      <w:r w:rsidR="004C3DCB" w:rsidRPr="00B046A6">
        <w:rPr>
          <w:sz w:val="22"/>
          <w:szCs w:val="22"/>
        </w:rPr>
        <w:t>за 201</w:t>
      </w:r>
      <w:r w:rsidR="008A2085" w:rsidRPr="00B046A6">
        <w:rPr>
          <w:sz w:val="22"/>
          <w:szCs w:val="22"/>
        </w:rPr>
        <w:t>7</w:t>
      </w:r>
      <w:r w:rsidR="004C3DCB" w:rsidRPr="00B046A6">
        <w:rPr>
          <w:sz w:val="22"/>
          <w:szCs w:val="22"/>
        </w:rPr>
        <w:t xml:space="preserve"> год</w:t>
      </w:r>
    </w:p>
    <w:p w:rsidR="00B81EBA" w:rsidRPr="00B046A6" w:rsidRDefault="00B81EBA" w:rsidP="0084223F">
      <w:pPr>
        <w:jc w:val="center"/>
        <w:rPr>
          <w:sz w:val="22"/>
          <w:szCs w:val="22"/>
        </w:rPr>
      </w:pPr>
    </w:p>
    <w:p w:rsidR="00E051DB" w:rsidRPr="00B046A6" w:rsidRDefault="00E051DB" w:rsidP="00ED244A">
      <w:pPr>
        <w:jc w:val="center"/>
        <w:rPr>
          <w:sz w:val="22"/>
          <w:szCs w:val="22"/>
        </w:rPr>
      </w:pPr>
    </w:p>
    <w:p w:rsidR="00B81EBA" w:rsidRPr="00B046A6" w:rsidRDefault="00B81EBA" w:rsidP="00ED244A">
      <w:pPr>
        <w:jc w:val="both"/>
        <w:rPr>
          <w:sz w:val="22"/>
          <w:szCs w:val="22"/>
        </w:rPr>
      </w:pPr>
      <w:r w:rsidRPr="00B046A6">
        <w:rPr>
          <w:sz w:val="22"/>
          <w:szCs w:val="22"/>
        </w:rPr>
        <w:t>г. К</w:t>
      </w:r>
      <w:r w:rsidR="00487F97" w:rsidRPr="00B046A6">
        <w:rPr>
          <w:sz w:val="22"/>
          <w:szCs w:val="22"/>
        </w:rPr>
        <w:t>ириллов</w:t>
      </w:r>
      <w:r w:rsidRPr="00B046A6">
        <w:rPr>
          <w:sz w:val="22"/>
          <w:szCs w:val="22"/>
        </w:rPr>
        <w:t xml:space="preserve">                                                                                                                 </w:t>
      </w:r>
      <w:r w:rsidR="00E85B20" w:rsidRPr="00B046A6">
        <w:rPr>
          <w:sz w:val="22"/>
          <w:szCs w:val="22"/>
        </w:rPr>
        <w:t xml:space="preserve"> </w:t>
      </w:r>
      <w:r w:rsidRPr="00B046A6">
        <w:rPr>
          <w:sz w:val="22"/>
          <w:szCs w:val="22"/>
        </w:rPr>
        <w:t xml:space="preserve">     </w:t>
      </w:r>
      <w:r w:rsidR="00B57BE9" w:rsidRPr="00B046A6">
        <w:rPr>
          <w:sz w:val="22"/>
          <w:szCs w:val="22"/>
        </w:rPr>
        <w:t>06</w:t>
      </w:r>
      <w:r w:rsidRPr="00B046A6">
        <w:rPr>
          <w:sz w:val="22"/>
          <w:szCs w:val="22"/>
        </w:rPr>
        <w:t>.0</w:t>
      </w:r>
      <w:r w:rsidR="0082262F" w:rsidRPr="00B046A6">
        <w:rPr>
          <w:sz w:val="22"/>
          <w:szCs w:val="22"/>
        </w:rPr>
        <w:t>4</w:t>
      </w:r>
      <w:r w:rsidRPr="00B046A6">
        <w:rPr>
          <w:sz w:val="22"/>
          <w:szCs w:val="22"/>
        </w:rPr>
        <w:t>.201</w:t>
      </w:r>
      <w:r w:rsidR="008A2085" w:rsidRPr="00B046A6">
        <w:rPr>
          <w:sz w:val="22"/>
          <w:szCs w:val="22"/>
        </w:rPr>
        <w:t>8</w:t>
      </w:r>
      <w:r w:rsidR="00966CD2" w:rsidRPr="00B046A6">
        <w:rPr>
          <w:sz w:val="22"/>
          <w:szCs w:val="22"/>
        </w:rPr>
        <w:t>г.</w:t>
      </w:r>
    </w:p>
    <w:p w:rsidR="00E051DB" w:rsidRPr="00B046A6" w:rsidRDefault="00E051DB" w:rsidP="00ED244A">
      <w:pPr>
        <w:jc w:val="both"/>
        <w:rPr>
          <w:i/>
          <w:sz w:val="22"/>
          <w:szCs w:val="22"/>
        </w:rPr>
      </w:pPr>
    </w:p>
    <w:p w:rsidR="004C3DCB" w:rsidRPr="00B046A6" w:rsidRDefault="004C3DCB" w:rsidP="00E35A47">
      <w:pPr>
        <w:tabs>
          <w:tab w:val="num" w:pos="900"/>
          <w:tab w:val="num" w:pos="1680"/>
        </w:tabs>
        <w:spacing w:before="120"/>
        <w:ind w:firstLine="601"/>
        <w:jc w:val="both"/>
        <w:outlineLvl w:val="0"/>
        <w:rPr>
          <w:b/>
          <w:sz w:val="22"/>
          <w:szCs w:val="22"/>
        </w:rPr>
      </w:pPr>
      <w:bookmarkStart w:id="3" w:name="_Toc291760150"/>
      <w:r w:rsidRPr="00B046A6">
        <w:rPr>
          <w:b/>
          <w:sz w:val="22"/>
          <w:szCs w:val="22"/>
        </w:rPr>
        <w:t>Общие положения</w:t>
      </w:r>
      <w:bookmarkEnd w:id="3"/>
    </w:p>
    <w:p w:rsidR="00E67464" w:rsidRPr="00B046A6" w:rsidRDefault="00542B61" w:rsidP="00D27CB4">
      <w:pPr>
        <w:ind w:firstLine="567"/>
        <w:jc w:val="both"/>
        <w:rPr>
          <w:b/>
          <w:i/>
          <w:sz w:val="22"/>
          <w:szCs w:val="22"/>
        </w:rPr>
      </w:pPr>
      <w:r w:rsidRPr="00B046A6">
        <w:rPr>
          <w:color w:val="333333"/>
          <w:sz w:val="22"/>
          <w:szCs w:val="22"/>
        </w:rPr>
        <w:t xml:space="preserve">     Заключение контрольно-счетного комитета подготовлено в соответствии с требованиями пунктов 1, 4 статьи 264.4  БК РФ, на основании данных годового отчета об исполнении районного бюджета Кирилловского муниципального района (далее</w:t>
      </w:r>
      <w:r w:rsidR="0080598D" w:rsidRPr="00B046A6">
        <w:rPr>
          <w:color w:val="333333"/>
          <w:sz w:val="22"/>
          <w:szCs w:val="22"/>
        </w:rPr>
        <w:t xml:space="preserve"> </w:t>
      </w:r>
      <w:r w:rsidRPr="00B046A6">
        <w:rPr>
          <w:color w:val="333333"/>
          <w:sz w:val="22"/>
          <w:szCs w:val="22"/>
        </w:rPr>
        <w:t>- районного бюджета) за 201</w:t>
      </w:r>
      <w:r w:rsidR="0082262F" w:rsidRPr="00B046A6">
        <w:rPr>
          <w:color w:val="333333"/>
          <w:sz w:val="22"/>
          <w:szCs w:val="22"/>
        </w:rPr>
        <w:t>6</w:t>
      </w:r>
      <w:r w:rsidRPr="00B046A6">
        <w:rPr>
          <w:color w:val="333333"/>
          <w:sz w:val="22"/>
          <w:szCs w:val="22"/>
        </w:rPr>
        <w:t xml:space="preserve"> год, результатов внешней проверки бюджетной отчетности главных администраторов  </w:t>
      </w:r>
      <w:r w:rsidR="00445728" w:rsidRPr="00B046A6">
        <w:rPr>
          <w:color w:val="333333"/>
          <w:sz w:val="22"/>
          <w:szCs w:val="22"/>
        </w:rPr>
        <w:t>районного</w:t>
      </w:r>
      <w:r w:rsidRPr="00B046A6">
        <w:rPr>
          <w:color w:val="333333"/>
          <w:sz w:val="22"/>
          <w:szCs w:val="22"/>
        </w:rPr>
        <w:t xml:space="preserve"> бюджета</w:t>
      </w:r>
      <w:r w:rsidR="00445728" w:rsidRPr="00B046A6">
        <w:rPr>
          <w:color w:val="333333"/>
          <w:sz w:val="22"/>
          <w:szCs w:val="22"/>
        </w:rPr>
        <w:t>.</w:t>
      </w:r>
    </w:p>
    <w:p w:rsidR="004C3DCB" w:rsidRPr="00B046A6" w:rsidRDefault="004C3DCB" w:rsidP="00D27CB4">
      <w:pPr>
        <w:spacing w:before="120"/>
        <w:ind w:firstLine="567"/>
        <w:jc w:val="both"/>
        <w:rPr>
          <w:sz w:val="22"/>
          <w:szCs w:val="22"/>
        </w:rPr>
      </w:pPr>
      <w:r w:rsidRPr="00B046A6">
        <w:rPr>
          <w:b/>
          <w:i/>
          <w:sz w:val="22"/>
          <w:szCs w:val="22"/>
        </w:rPr>
        <w:t>Предмет внешней проверки:</w:t>
      </w:r>
    </w:p>
    <w:p w:rsidR="004C3DCB" w:rsidRPr="00B046A6" w:rsidRDefault="004C3DCB" w:rsidP="00D27CB4">
      <w:pPr>
        <w:numPr>
          <w:ilvl w:val="0"/>
          <w:numId w:val="2"/>
        </w:numPr>
        <w:tabs>
          <w:tab w:val="left" w:pos="900"/>
        </w:tabs>
        <w:ind w:left="0" w:firstLine="567"/>
        <w:jc w:val="both"/>
        <w:rPr>
          <w:sz w:val="22"/>
          <w:szCs w:val="22"/>
        </w:rPr>
      </w:pPr>
      <w:r w:rsidRPr="00B046A6">
        <w:rPr>
          <w:sz w:val="22"/>
          <w:szCs w:val="22"/>
        </w:rPr>
        <w:t xml:space="preserve">Отчет об исполнении бюджета </w:t>
      </w:r>
      <w:r w:rsidR="00DE0841" w:rsidRPr="00B046A6">
        <w:rPr>
          <w:sz w:val="22"/>
          <w:szCs w:val="22"/>
        </w:rPr>
        <w:t>К</w:t>
      </w:r>
      <w:r w:rsidR="008178E0" w:rsidRPr="00B046A6">
        <w:rPr>
          <w:sz w:val="22"/>
          <w:szCs w:val="22"/>
        </w:rPr>
        <w:t>ирилловского</w:t>
      </w:r>
      <w:r w:rsidR="00DE0841" w:rsidRPr="00B046A6">
        <w:rPr>
          <w:sz w:val="22"/>
          <w:szCs w:val="22"/>
        </w:rPr>
        <w:t xml:space="preserve"> муниципального района за 201</w:t>
      </w:r>
      <w:r w:rsidR="002F1C02" w:rsidRPr="00B046A6">
        <w:rPr>
          <w:sz w:val="22"/>
          <w:szCs w:val="22"/>
        </w:rPr>
        <w:t>7</w:t>
      </w:r>
      <w:r w:rsidR="00DE0841" w:rsidRPr="00B046A6">
        <w:rPr>
          <w:sz w:val="22"/>
          <w:szCs w:val="22"/>
        </w:rPr>
        <w:t xml:space="preserve"> год</w:t>
      </w:r>
      <w:r w:rsidRPr="00B046A6">
        <w:rPr>
          <w:sz w:val="22"/>
          <w:szCs w:val="22"/>
        </w:rPr>
        <w:t xml:space="preserve"> в объеме, установленн</w:t>
      </w:r>
      <w:r w:rsidR="003856F7" w:rsidRPr="00B046A6">
        <w:rPr>
          <w:sz w:val="22"/>
          <w:szCs w:val="22"/>
        </w:rPr>
        <w:t>о</w:t>
      </w:r>
      <w:r w:rsidRPr="00B046A6">
        <w:rPr>
          <w:sz w:val="22"/>
          <w:szCs w:val="22"/>
        </w:rPr>
        <w:t>м</w:t>
      </w:r>
      <w:r w:rsidR="000400ED" w:rsidRPr="00B046A6">
        <w:rPr>
          <w:sz w:val="22"/>
          <w:szCs w:val="22"/>
        </w:rPr>
        <w:t xml:space="preserve"> п.</w:t>
      </w:r>
      <w:r w:rsidR="00DA6018" w:rsidRPr="00B046A6">
        <w:rPr>
          <w:sz w:val="22"/>
          <w:szCs w:val="22"/>
        </w:rPr>
        <w:t>10.2.</w:t>
      </w:r>
      <w:r w:rsidRPr="00B046A6">
        <w:rPr>
          <w:sz w:val="22"/>
          <w:szCs w:val="22"/>
        </w:rPr>
        <w:t xml:space="preserve"> </w:t>
      </w:r>
      <w:r w:rsidR="000400ED" w:rsidRPr="00B046A6">
        <w:rPr>
          <w:sz w:val="22"/>
          <w:szCs w:val="22"/>
        </w:rPr>
        <w:t xml:space="preserve">раздела </w:t>
      </w:r>
      <w:r w:rsidR="00DA6018" w:rsidRPr="00B046A6">
        <w:rPr>
          <w:sz w:val="22"/>
          <w:szCs w:val="22"/>
        </w:rPr>
        <w:t xml:space="preserve">10 </w:t>
      </w:r>
      <w:r w:rsidRPr="00B046A6">
        <w:rPr>
          <w:sz w:val="22"/>
          <w:szCs w:val="22"/>
        </w:rPr>
        <w:t xml:space="preserve"> Положения о </w:t>
      </w:r>
      <w:r w:rsidR="003856F7" w:rsidRPr="00B046A6">
        <w:rPr>
          <w:sz w:val="22"/>
          <w:szCs w:val="22"/>
        </w:rPr>
        <w:t xml:space="preserve"> бюджетном </w:t>
      </w:r>
      <w:r w:rsidR="004304B6" w:rsidRPr="00B046A6">
        <w:rPr>
          <w:sz w:val="22"/>
          <w:szCs w:val="22"/>
        </w:rPr>
        <w:t>процессе</w:t>
      </w:r>
      <w:r w:rsidR="00FF5C2F" w:rsidRPr="00B046A6">
        <w:rPr>
          <w:sz w:val="22"/>
          <w:szCs w:val="22"/>
        </w:rPr>
        <w:t xml:space="preserve"> в</w:t>
      </w:r>
      <w:r w:rsidR="009F66A9" w:rsidRPr="00B046A6">
        <w:rPr>
          <w:sz w:val="22"/>
          <w:szCs w:val="22"/>
        </w:rPr>
        <w:t xml:space="preserve"> Кирилловском муниципальном районе</w:t>
      </w:r>
      <w:r w:rsidRPr="00B046A6">
        <w:rPr>
          <w:sz w:val="22"/>
          <w:szCs w:val="22"/>
        </w:rPr>
        <w:t>;</w:t>
      </w:r>
    </w:p>
    <w:p w:rsidR="004C3DCB" w:rsidRPr="00B046A6" w:rsidRDefault="004C3DCB" w:rsidP="00D27CB4">
      <w:pPr>
        <w:numPr>
          <w:ilvl w:val="0"/>
          <w:numId w:val="2"/>
        </w:numPr>
        <w:tabs>
          <w:tab w:val="num" w:pos="600"/>
          <w:tab w:val="left" w:pos="900"/>
        </w:tabs>
        <w:ind w:left="0" w:firstLine="567"/>
        <w:jc w:val="both"/>
        <w:rPr>
          <w:sz w:val="22"/>
          <w:szCs w:val="22"/>
        </w:rPr>
      </w:pPr>
      <w:r w:rsidRPr="00B046A6">
        <w:rPr>
          <w:sz w:val="22"/>
          <w:szCs w:val="22"/>
        </w:rPr>
        <w:t>Бюджетная отчетность главных администраторов бюджетных средств.</w:t>
      </w:r>
    </w:p>
    <w:p w:rsidR="004C3DCB" w:rsidRPr="00B046A6" w:rsidRDefault="004C3DCB" w:rsidP="00D27CB4">
      <w:pPr>
        <w:tabs>
          <w:tab w:val="num" w:pos="720"/>
        </w:tabs>
        <w:spacing w:before="120"/>
        <w:ind w:firstLine="567"/>
        <w:jc w:val="both"/>
        <w:rPr>
          <w:b/>
          <w:i/>
          <w:sz w:val="22"/>
          <w:szCs w:val="22"/>
        </w:rPr>
      </w:pPr>
      <w:r w:rsidRPr="00B046A6">
        <w:rPr>
          <w:b/>
          <w:i/>
          <w:sz w:val="22"/>
          <w:szCs w:val="22"/>
        </w:rPr>
        <w:t>Объекты внешней проверки:</w:t>
      </w:r>
    </w:p>
    <w:p w:rsidR="004C3DCB" w:rsidRPr="00B046A6" w:rsidRDefault="009559A1" w:rsidP="00D27CB4">
      <w:pPr>
        <w:numPr>
          <w:ilvl w:val="0"/>
          <w:numId w:val="3"/>
        </w:numPr>
        <w:tabs>
          <w:tab w:val="clear" w:pos="1320"/>
          <w:tab w:val="num" w:pos="900"/>
          <w:tab w:val="num" w:pos="1200"/>
        </w:tabs>
        <w:ind w:left="0" w:firstLine="567"/>
        <w:jc w:val="both"/>
        <w:rPr>
          <w:b/>
          <w:i/>
          <w:sz w:val="22"/>
          <w:szCs w:val="22"/>
        </w:rPr>
      </w:pPr>
      <w:r w:rsidRPr="00B046A6">
        <w:rPr>
          <w:sz w:val="22"/>
          <w:szCs w:val="22"/>
        </w:rPr>
        <w:t>Управление финансов</w:t>
      </w:r>
      <w:r w:rsidR="004C3DCB" w:rsidRPr="00B046A6">
        <w:rPr>
          <w:sz w:val="22"/>
          <w:szCs w:val="22"/>
        </w:rPr>
        <w:t xml:space="preserve"> </w:t>
      </w:r>
      <w:r w:rsidR="00DE0841" w:rsidRPr="00B046A6">
        <w:rPr>
          <w:sz w:val="22"/>
          <w:szCs w:val="22"/>
        </w:rPr>
        <w:t>К</w:t>
      </w:r>
      <w:r w:rsidR="000400ED" w:rsidRPr="00B046A6">
        <w:rPr>
          <w:sz w:val="22"/>
          <w:szCs w:val="22"/>
        </w:rPr>
        <w:t>ирилловского</w:t>
      </w:r>
      <w:r w:rsidR="00DE0841" w:rsidRPr="00B046A6">
        <w:rPr>
          <w:sz w:val="22"/>
          <w:szCs w:val="22"/>
        </w:rPr>
        <w:t xml:space="preserve"> района</w:t>
      </w:r>
      <w:r w:rsidR="004A1DDE" w:rsidRPr="00B046A6">
        <w:rPr>
          <w:sz w:val="22"/>
          <w:szCs w:val="22"/>
        </w:rPr>
        <w:t>,</w:t>
      </w:r>
      <w:r w:rsidR="004C3DCB" w:rsidRPr="00B046A6">
        <w:rPr>
          <w:sz w:val="22"/>
          <w:szCs w:val="22"/>
        </w:rPr>
        <w:t xml:space="preserve"> как орган о</w:t>
      </w:r>
      <w:r w:rsidR="0086361C" w:rsidRPr="00B046A6">
        <w:rPr>
          <w:sz w:val="22"/>
          <w:szCs w:val="22"/>
        </w:rPr>
        <w:t xml:space="preserve">рганизующий </w:t>
      </w:r>
      <w:r w:rsidR="004C3DCB" w:rsidRPr="00B046A6">
        <w:rPr>
          <w:sz w:val="22"/>
          <w:szCs w:val="22"/>
        </w:rPr>
        <w:t xml:space="preserve">исполнение бюджета </w:t>
      </w:r>
      <w:r w:rsidR="00DE0841" w:rsidRPr="00B046A6">
        <w:rPr>
          <w:sz w:val="22"/>
          <w:szCs w:val="22"/>
        </w:rPr>
        <w:t>района</w:t>
      </w:r>
      <w:r w:rsidR="004C3DCB" w:rsidRPr="00B046A6">
        <w:rPr>
          <w:sz w:val="22"/>
          <w:szCs w:val="22"/>
        </w:rPr>
        <w:t>;</w:t>
      </w:r>
    </w:p>
    <w:p w:rsidR="00F14C1B" w:rsidRPr="00B046A6" w:rsidRDefault="004C3DCB" w:rsidP="00D27CB4">
      <w:pPr>
        <w:numPr>
          <w:ilvl w:val="0"/>
          <w:numId w:val="3"/>
        </w:numPr>
        <w:tabs>
          <w:tab w:val="clear" w:pos="1320"/>
          <w:tab w:val="num" w:pos="900"/>
          <w:tab w:val="num" w:pos="1200"/>
        </w:tabs>
        <w:spacing w:before="60" w:after="60"/>
        <w:ind w:left="0" w:firstLine="567"/>
        <w:jc w:val="both"/>
        <w:rPr>
          <w:b/>
          <w:i/>
          <w:sz w:val="22"/>
          <w:szCs w:val="22"/>
        </w:rPr>
      </w:pPr>
      <w:r w:rsidRPr="00B046A6">
        <w:rPr>
          <w:sz w:val="22"/>
          <w:szCs w:val="22"/>
        </w:rPr>
        <w:t>Главные администраторы бюджетных средств</w:t>
      </w:r>
      <w:bookmarkStart w:id="4" w:name="_Toc196977932"/>
      <w:bookmarkStart w:id="5" w:name="_Toc228804217"/>
      <w:r w:rsidR="00F14C1B" w:rsidRPr="00B046A6">
        <w:rPr>
          <w:sz w:val="22"/>
          <w:szCs w:val="22"/>
        </w:rPr>
        <w:t>.</w:t>
      </w:r>
    </w:p>
    <w:p w:rsidR="004C3DCB" w:rsidRPr="00B046A6" w:rsidRDefault="004C3DCB" w:rsidP="00D27CB4">
      <w:pPr>
        <w:numPr>
          <w:ilvl w:val="0"/>
          <w:numId w:val="3"/>
        </w:numPr>
        <w:tabs>
          <w:tab w:val="clear" w:pos="1320"/>
          <w:tab w:val="num" w:pos="900"/>
          <w:tab w:val="num" w:pos="1200"/>
        </w:tabs>
        <w:spacing w:before="60" w:after="60"/>
        <w:ind w:left="0" w:firstLine="567"/>
        <w:jc w:val="both"/>
        <w:rPr>
          <w:b/>
          <w:i/>
          <w:sz w:val="22"/>
          <w:szCs w:val="22"/>
        </w:rPr>
      </w:pPr>
      <w:r w:rsidRPr="00B046A6">
        <w:rPr>
          <w:b/>
          <w:i/>
          <w:sz w:val="22"/>
          <w:szCs w:val="22"/>
        </w:rPr>
        <w:t>Цели  и задачи проверки</w:t>
      </w:r>
      <w:bookmarkEnd w:id="4"/>
      <w:bookmarkEnd w:id="5"/>
      <w:r w:rsidRPr="00B046A6">
        <w:rPr>
          <w:b/>
          <w:i/>
          <w:sz w:val="22"/>
          <w:szCs w:val="22"/>
        </w:rPr>
        <w:t>:</w:t>
      </w:r>
    </w:p>
    <w:p w:rsidR="004C226A" w:rsidRPr="00B046A6" w:rsidRDefault="004C3DCB" w:rsidP="00D27CB4">
      <w:pPr>
        <w:numPr>
          <w:ilvl w:val="0"/>
          <w:numId w:val="4"/>
        </w:numPr>
        <w:tabs>
          <w:tab w:val="clear" w:pos="1320"/>
          <w:tab w:val="num" w:pos="900"/>
        </w:tabs>
        <w:ind w:left="0" w:firstLine="567"/>
        <w:jc w:val="both"/>
        <w:rPr>
          <w:color w:val="000000"/>
          <w:sz w:val="22"/>
          <w:szCs w:val="22"/>
        </w:rPr>
      </w:pPr>
      <w:r w:rsidRPr="00B046A6">
        <w:rPr>
          <w:sz w:val="22"/>
          <w:szCs w:val="22"/>
        </w:rPr>
        <w:t xml:space="preserve">Оценка степени </w:t>
      </w:r>
      <w:r w:rsidRPr="00B046A6">
        <w:rPr>
          <w:color w:val="000000"/>
          <w:sz w:val="22"/>
          <w:szCs w:val="22"/>
        </w:rPr>
        <w:t xml:space="preserve">полноты и соответствия представленного Отчета требованиям пункта 3 статьи 264.1 </w:t>
      </w:r>
      <w:r w:rsidR="007734E9" w:rsidRPr="00B046A6">
        <w:rPr>
          <w:color w:val="000000"/>
          <w:sz w:val="22"/>
          <w:szCs w:val="22"/>
        </w:rPr>
        <w:t>БК</w:t>
      </w:r>
      <w:r w:rsidRPr="00B046A6">
        <w:rPr>
          <w:color w:val="000000"/>
          <w:sz w:val="22"/>
          <w:szCs w:val="22"/>
        </w:rPr>
        <w:t xml:space="preserve"> РФ, </w:t>
      </w:r>
      <w:r w:rsidRPr="00B046A6">
        <w:rPr>
          <w:sz w:val="22"/>
          <w:szCs w:val="22"/>
        </w:rPr>
        <w:t>порядк</w:t>
      </w:r>
      <w:r w:rsidR="007734E9" w:rsidRPr="00B046A6">
        <w:rPr>
          <w:sz w:val="22"/>
          <w:szCs w:val="22"/>
        </w:rPr>
        <w:t>а</w:t>
      </w:r>
      <w:r w:rsidRPr="00B046A6">
        <w:rPr>
          <w:sz w:val="22"/>
          <w:szCs w:val="22"/>
        </w:rPr>
        <w:t xml:space="preserve"> составления, заполнения и представления годовой бюджетной отчетности, утвержденного приказом Минфина РФ от </w:t>
      </w:r>
      <w:r w:rsidR="00DE0841" w:rsidRPr="00B046A6">
        <w:rPr>
          <w:sz w:val="22"/>
          <w:szCs w:val="22"/>
        </w:rPr>
        <w:t>28.12.2010</w:t>
      </w:r>
      <w:r w:rsidRPr="00B046A6">
        <w:rPr>
          <w:sz w:val="22"/>
          <w:szCs w:val="22"/>
        </w:rPr>
        <w:t xml:space="preserve"> № </w:t>
      </w:r>
      <w:r w:rsidR="00DE0841" w:rsidRPr="00B046A6">
        <w:rPr>
          <w:sz w:val="22"/>
          <w:szCs w:val="22"/>
        </w:rPr>
        <w:t>191</w:t>
      </w:r>
      <w:r w:rsidRPr="00B046A6">
        <w:rPr>
          <w:sz w:val="22"/>
          <w:szCs w:val="22"/>
        </w:rPr>
        <w:t>н «Об утверждении Инструкции о порядке составления и представления годовой, квартальной и месячной</w:t>
      </w:r>
      <w:r w:rsidRPr="00B046A6">
        <w:rPr>
          <w:i/>
          <w:sz w:val="22"/>
          <w:szCs w:val="22"/>
        </w:rPr>
        <w:t xml:space="preserve"> </w:t>
      </w:r>
      <w:r w:rsidRPr="00B046A6">
        <w:rPr>
          <w:sz w:val="22"/>
          <w:szCs w:val="22"/>
        </w:rPr>
        <w:t>отчетности об исполнении бюджетов бюджетной системы Российской Федерации»</w:t>
      </w:r>
      <w:r w:rsidR="004C226A" w:rsidRPr="00B046A6">
        <w:rPr>
          <w:color w:val="000000"/>
          <w:sz w:val="22"/>
          <w:szCs w:val="22"/>
        </w:rPr>
        <w:t>.</w:t>
      </w:r>
    </w:p>
    <w:p w:rsidR="004C3DCB" w:rsidRPr="00B046A6" w:rsidRDefault="004C3DCB" w:rsidP="00D27CB4">
      <w:pPr>
        <w:numPr>
          <w:ilvl w:val="0"/>
          <w:numId w:val="4"/>
        </w:numPr>
        <w:tabs>
          <w:tab w:val="clear" w:pos="1320"/>
          <w:tab w:val="num" w:pos="900"/>
        </w:tabs>
        <w:ind w:left="0" w:firstLine="567"/>
        <w:jc w:val="both"/>
        <w:rPr>
          <w:sz w:val="22"/>
          <w:szCs w:val="22"/>
        </w:rPr>
      </w:pPr>
      <w:r w:rsidRPr="00B046A6">
        <w:rPr>
          <w:color w:val="000000"/>
          <w:sz w:val="22"/>
          <w:szCs w:val="22"/>
        </w:rPr>
        <w:t xml:space="preserve">Оценка </w:t>
      </w:r>
      <w:r w:rsidRPr="00B046A6">
        <w:rPr>
          <w:sz w:val="22"/>
          <w:szCs w:val="22"/>
        </w:rPr>
        <w:t xml:space="preserve">достоверности и соответствия плановых показателей Отчета показателям решения </w:t>
      </w:r>
      <w:r w:rsidR="000400ED" w:rsidRPr="00B046A6">
        <w:rPr>
          <w:sz w:val="22"/>
          <w:szCs w:val="22"/>
        </w:rPr>
        <w:t xml:space="preserve">Представительного Собрания </w:t>
      </w:r>
      <w:r w:rsidR="00DE0841" w:rsidRPr="00B046A6">
        <w:rPr>
          <w:sz w:val="22"/>
          <w:szCs w:val="22"/>
        </w:rPr>
        <w:t>К</w:t>
      </w:r>
      <w:r w:rsidR="000400ED" w:rsidRPr="00B046A6">
        <w:rPr>
          <w:sz w:val="22"/>
          <w:szCs w:val="22"/>
        </w:rPr>
        <w:t>ирилловского</w:t>
      </w:r>
      <w:r w:rsidR="00DE0841" w:rsidRPr="00B046A6">
        <w:rPr>
          <w:sz w:val="22"/>
          <w:szCs w:val="22"/>
        </w:rPr>
        <w:t xml:space="preserve"> муниципального района  </w:t>
      </w:r>
      <w:r w:rsidRPr="00B046A6">
        <w:rPr>
          <w:sz w:val="22"/>
          <w:szCs w:val="22"/>
        </w:rPr>
        <w:t xml:space="preserve">от </w:t>
      </w:r>
      <w:r w:rsidR="002F1C02" w:rsidRPr="00B046A6">
        <w:rPr>
          <w:sz w:val="22"/>
          <w:szCs w:val="22"/>
        </w:rPr>
        <w:t>15</w:t>
      </w:r>
      <w:r w:rsidRPr="00B046A6">
        <w:rPr>
          <w:sz w:val="22"/>
          <w:szCs w:val="22"/>
        </w:rPr>
        <w:t>.12.20</w:t>
      </w:r>
      <w:r w:rsidR="0070107B" w:rsidRPr="00B046A6">
        <w:rPr>
          <w:sz w:val="22"/>
          <w:szCs w:val="22"/>
        </w:rPr>
        <w:t>1</w:t>
      </w:r>
      <w:r w:rsidR="002F1C02" w:rsidRPr="00B046A6">
        <w:rPr>
          <w:sz w:val="22"/>
          <w:szCs w:val="22"/>
        </w:rPr>
        <w:t>6</w:t>
      </w:r>
      <w:r w:rsidR="00D11F28" w:rsidRPr="00B046A6">
        <w:rPr>
          <w:sz w:val="22"/>
          <w:szCs w:val="22"/>
        </w:rPr>
        <w:t xml:space="preserve"> года </w:t>
      </w:r>
      <w:r w:rsidRPr="00B046A6">
        <w:rPr>
          <w:sz w:val="22"/>
          <w:szCs w:val="22"/>
        </w:rPr>
        <w:t xml:space="preserve"> № </w:t>
      </w:r>
      <w:r w:rsidR="002F1C02" w:rsidRPr="00B046A6">
        <w:rPr>
          <w:sz w:val="22"/>
          <w:szCs w:val="22"/>
        </w:rPr>
        <w:t>439</w:t>
      </w:r>
      <w:r w:rsidRPr="00B046A6">
        <w:rPr>
          <w:sz w:val="22"/>
          <w:szCs w:val="22"/>
        </w:rPr>
        <w:t xml:space="preserve"> «О </w:t>
      </w:r>
      <w:r w:rsidRPr="00B046A6">
        <w:rPr>
          <w:sz w:val="22"/>
          <w:szCs w:val="22"/>
        </w:rPr>
        <w:lastRenderedPageBreak/>
        <w:t xml:space="preserve">бюджете </w:t>
      </w:r>
      <w:r w:rsidR="0070107B" w:rsidRPr="00B046A6">
        <w:rPr>
          <w:sz w:val="22"/>
          <w:szCs w:val="22"/>
        </w:rPr>
        <w:t>К</w:t>
      </w:r>
      <w:r w:rsidR="000400ED" w:rsidRPr="00B046A6">
        <w:rPr>
          <w:sz w:val="22"/>
          <w:szCs w:val="22"/>
        </w:rPr>
        <w:t>ирилловского</w:t>
      </w:r>
      <w:r w:rsidR="0070107B" w:rsidRPr="00B046A6">
        <w:rPr>
          <w:sz w:val="22"/>
          <w:szCs w:val="22"/>
        </w:rPr>
        <w:t xml:space="preserve"> муниципального района на 201</w:t>
      </w:r>
      <w:r w:rsidR="002F1C02" w:rsidRPr="00B046A6">
        <w:rPr>
          <w:sz w:val="22"/>
          <w:szCs w:val="22"/>
        </w:rPr>
        <w:t>7</w:t>
      </w:r>
      <w:r w:rsidR="0070107B" w:rsidRPr="00B046A6">
        <w:rPr>
          <w:sz w:val="22"/>
          <w:szCs w:val="22"/>
        </w:rPr>
        <w:t xml:space="preserve"> год</w:t>
      </w:r>
      <w:r w:rsidR="002F1C02" w:rsidRPr="00B046A6">
        <w:rPr>
          <w:sz w:val="22"/>
          <w:szCs w:val="22"/>
        </w:rPr>
        <w:t xml:space="preserve"> и плановый период 2018-2019 годов</w:t>
      </w:r>
      <w:r w:rsidR="0070107B" w:rsidRPr="00B046A6">
        <w:rPr>
          <w:sz w:val="22"/>
          <w:szCs w:val="22"/>
        </w:rPr>
        <w:t>» в последней редакции.</w:t>
      </w:r>
    </w:p>
    <w:p w:rsidR="004C3DCB" w:rsidRPr="00B046A6" w:rsidRDefault="004C3DCB" w:rsidP="00D27CB4">
      <w:pPr>
        <w:numPr>
          <w:ilvl w:val="0"/>
          <w:numId w:val="4"/>
        </w:numPr>
        <w:tabs>
          <w:tab w:val="clear" w:pos="1320"/>
          <w:tab w:val="num" w:pos="900"/>
        </w:tabs>
        <w:ind w:left="0" w:firstLine="567"/>
        <w:jc w:val="both"/>
        <w:rPr>
          <w:color w:val="000000"/>
          <w:sz w:val="22"/>
          <w:szCs w:val="22"/>
        </w:rPr>
      </w:pPr>
      <w:r w:rsidRPr="00B046A6">
        <w:rPr>
          <w:sz w:val="22"/>
          <w:szCs w:val="22"/>
        </w:rPr>
        <w:t>Сопоставимость показателей Отчета с показателями отчетности главных администраторов средств бюджета, установление нарушений при исполнении бюджета или их отсутствие;</w:t>
      </w:r>
    </w:p>
    <w:p w:rsidR="004C3DCB" w:rsidRPr="00B046A6" w:rsidRDefault="004C3DCB" w:rsidP="00D27CB4">
      <w:pPr>
        <w:numPr>
          <w:ilvl w:val="0"/>
          <w:numId w:val="4"/>
        </w:numPr>
        <w:tabs>
          <w:tab w:val="clear" w:pos="1320"/>
          <w:tab w:val="num" w:pos="900"/>
        </w:tabs>
        <w:ind w:left="0" w:firstLine="567"/>
        <w:jc w:val="both"/>
        <w:rPr>
          <w:color w:val="000000"/>
          <w:sz w:val="22"/>
          <w:szCs w:val="22"/>
        </w:rPr>
      </w:pPr>
      <w:r w:rsidRPr="00B046A6">
        <w:rPr>
          <w:sz w:val="22"/>
          <w:szCs w:val="22"/>
        </w:rPr>
        <w:t>Оценка полноты исполнения бюджета по объему и структуре доходов, расходных обязательств бюджета, определение уровня достижения установленных результатов;</w:t>
      </w:r>
    </w:p>
    <w:p w:rsidR="004C3DCB" w:rsidRPr="00B046A6" w:rsidRDefault="004C3DCB" w:rsidP="00D27CB4">
      <w:pPr>
        <w:numPr>
          <w:ilvl w:val="0"/>
          <w:numId w:val="4"/>
        </w:numPr>
        <w:tabs>
          <w:tab w:val="clear" w:pos="1320"/>
          <w:tab w:val="num" w:pos="900"/>
        </w:tabs>
        <w:ind w:left="0" w:firstLine="567"/>
        <w:jc w:val="both"/>
        <w:rPr>
          <w:color w:val="000000"/>
          <w:sz w:val="22"/>
          <w:szCs w:val="22"/>
        </w:rPr>
      </w:pPr>
      <w:r w:rsidRPr="00B046A6">
        <w:rPr>
          <w:sz w:val="22"/>
          <w:szCs w:val="22"/>
        </w:rPr>
        <w:t xml:space="preserve">Наличие случаев нарушения бюджетного законодательства в ходе исполнения бюджета, анализ выявленных отклонений и нарушений и внесение предложений по их устранению. </w:t>
      </w:r>
    </w:p>
    <w:p w:rsidR="00A55732" w:rsidRPr="00B046A6" w:rsidRDefault="00A55732" w:rsidP="00D27CB4">
      <w:pPr>
        <w:pStyle w:val="a5"/>
        <w:tabs>
          <w:tab w:val="left" w:pos="1134"/>
        </w:tabs>
        <w:ind w:firstLine="567"/>
        <w:jc w:val="both"/>
        <w:rPr>
          <w:rFonts w:ascii="Times New Roman" w:hAnsi="Times New Roman"/>
          <w:sz w:val="22"/>
          <w:szCs w:val="22"/>
        </w:rPr>
      </w:pPr>
      <w:bookmarkStart w:id="6" w:name="_Toc291760151"/>
    </w:p>
    <w:p w:rsidR="005F28E6" w:rsidRPr="00B046A6" w:rsidRDefault="00671FB1" w:rsidP="00D27CB4">
      <w:pPr>
        <w:ind w:firstLine="567"/>
        <w:jc w:val="both"/>
        <w:rPr>
          <w:b/>
          <w:bCs/>
          <w:iCs/>
          <w:sz w:val="22"/>
          <w:szCs w:val="22"/>
        </w:rPr>
      </w:pPr>
      <w:r w:rsidRPr="00B046A6">
        <w:rPr>
          <w:b/>
          <w:bCs/>
          <w:i/>
          <w:iCs/>
          <w:sz w:val="22"/>
          <w:szCs w:val="22"/>
        </w:rPr>
        <w:t xml:space="preserve">                                 </w:t>
      </w:r>
      <w:r w:rsidR="005F28E6" w:rsidRPr="00B046A6">
        <w:rPr>
          <w:b/>
          <w:bCs/>
          <w:iCs/>
          <w:sz w:val="22"/>
          <w:szCs w:val="22"/>
        </w:rPr>
        <w:t xml:space="preserve">Организация бюджетного процесса </w:t>
      </w:r>
    </w:p>
    <w:p w:rsidR="005F28E6" w:rsidRPr="00B046A6" w:rsidRDefault="005F28E6" w:rsidP="00D27CB4">
      <w:pPr>
        <w:ind w:firstLine="567"/>
        <w:jc w:val="both"/>
        <w:rPr>
          <w:b/>
          <w:i/>
          <w:iCs/>
          <w:sz w:val="22"/>
          <w:szCs w:val="22"/>
        </w:rPr>
      </w:pPr>
      <w:r w:rsidRPr="00B046A6">
        <w:rPr>
          <w:b/>
          <w:i/>
          <w:iCs/>
          <w:sz w:val="22"/>
          <w:szCs w:val="22"/>
        </w:rPr>
        <w:t xml:space="preserve"> </w:t>
      </w:r>
    </w:p>
    <w:p w:rsidR="002F1C02" w:rsidRPr="00B046A6" w:rsidRDefault="005F28E6" w:rsidP="002F1C02">
      <w:pPr>
        <w:pStyle w:val="aff1"/>
        <w:ind w:firstLine="567"/>
        <w:jc w:val="both"/>
        <w:rPr>
          <w:rFonts w:ascii="Times New Roman" w:hAnsi="Times New Roman"/>
          <w:sz w:val="22"/>
          <w:szCs w:val="22"/>
        </w:rPr>
      </w:pPr>
      <w:r w:rsidRPr="00B046A6">
        <w:rPr>
          <w:rFonts w:ascii="Times New Roman" w:hAnsi="Times New Roman"/>
          <w:sz w:val="22"/>
          <w:szCs w:val="22"/>
        </w:rPr>
        <w:t xml:space="preserve">Бюджетный процесс в Кирилловском муниципальном районе </w:t>
      </w:r>
      <w:r w:rsidRPr="00B046A6">
        <w:rPr>
          <w:rFonts w:ascii="Times New Roman" w:hAnsi="Times New Roman"/>
          <w:i/>
          <w:sz w:val="22"/>
          <w:szCs w:val="22"/>
        </w:rPr>
        <w:t xml:space="preserve"> </w:t>
      </w:r>
      <w:r w:rsidRPr="00B046A6">
        <w:rPr>
          <w:rFonts w:ascii="Times New Roman" w:hAnsi="Times New Roman"/>
          <w:sz w:val="22"/>
          <w:szCs w:val="22"/>
        </w:rPr>
        <w:t>осуществлялся и основывался на положениях Бюджетного кодекса Российской Федерации (с учетом внесенных в него изменений), бюджетного законодательства Вологодской области, Устава района, Положения «О бюджетном процессе в Кирилловском  муниципальном районе»</w:t>
      </w:r>
      <w:r w:rsidR="00D022B2" w:rsidRPr="00B046A6">
        <w:rPr>
          <w:rFonts w:ascii="Times New Roman" w:hAnsi="Times New Roman"/>
          <w:sz w:val="22"/>
          <w:szCs w:val="22"/>
        </w:rPr>
        <w:t xml:space="preserve">,  </w:t>
      </w:r>
      <w:r w:rsidR="00D022B2" w:rsidRPr="00B046A6">
        <w:rPr>
          <w:rFonts w:ascii="Times New Roman" w:hAnsi="Times New Roman"/>
          <w:color w:val="000000"/>
          <w:sz w:val="22"/>
          <w:szCs w:val="22"/>
        </w:rPr>
        <w:t>утвержденного решением Представительного Собрания Кирилловского  муниципального района</w:t>
      </w:r>
      <w:r w:rsidR="00D022B2" w:rsidRPr="00B046A6">
        <w:rPr>
          <w:rFonts w:ascii="Times New Roman" w:hAnsi="Times New Roman"/>
          <w:color w:val="FF0000"/>
          <w:sz w:val="22"/>
          <w:szCs w:val="22"/>
        </w:rPr>
        <w:t xml:space="preserve"> </w:t>
      </w:r>
      <w:r w:rsidR="00D022B2" w:rsidRPr="00B046A6">
        <w:rPr>
          <w:rFonts w:ascii="Times New Roman" w:hAnsi="Times New Roman"/>
          <w:color w:val="000000"/>
          <w:sz w:val="22"/>
          <w:szCs w:val="22"/>
        </w:rPr>
        <w:t>от17.04.2014 года № 83 (с изменениями от 9 апреля, 13 октября 2015 года,  20 апреля, 9 августа 2016 года).</w:t>
      </w:r>
    </w:p>
    <w:p w:rsidR="005F28E6" w:rsidRPr="00B046A6" w:rsidRDefault="005F28E6" w:rsidP="002F1C02">
      <w:pPr>
        <w:pStyle w:val="aff1"/>
        <w:ind w:firstLine="567"/>
        <w:jc w:val="both"/>
        <w:rPr>
          <w:rFonts w:ascii="Times New Roman" w:hAnsi="Times New Roman"/>
          <w:sz w:val="22"/>
          <w:szCs w:val="22"/>
        </w:rPr>
      </w:pPr>
      <w:r w:rsidRPr="00B046A6">
        <w:rPr>
          <w:rFonts w:ascii="Times New Roman" w:hAnsi="Times New Roman"/>
          <w:sz w:val="22"/>
          <w:szCs w:val="22"/>
        </w:rPr>
        <w:t>Утверждение</w:t>
      </w:r>
      <w:r w:rsidR="005555FA" w:rsidRPr="00B046A6">
        <w:rPr>
          <w:rFonts w:ascii="Times New Roman" w:hAnsi="Times New Roman"/>
          <w:sz w:val="22"/>
          <w:szCs w:val="22"/>
        </w:rPr>
        <w:t xml:space="preserve"> районного </w:t>
      </w:r>
      <w:r w:rsidRPr="00B046A6">
        <w:rPr>
          <w:rFonts w:ascii="Times New Roman" w:hAnsi="Times New Roman"/>
          <w:sz w:val="22"/>
          <w:szCs w:val="22"/>
        </w:rPr>
        <w:t xml:space="preserve"> бюджета  на 201</w:t>
      </w:r>
      <w:r w:rsidR="002F1C02" w:rsidRPr="00B046A6">
        <w:rPr>
          <w:rFonts w:ascii="Times New Roman" w:hAnsi="Times New Roman"/>
          <w:sz w:val="22"/>
          <w:szCs w:val="22"/>
        </w:rPr>
        <w:t>7</w:t>
      </w:r>
      <w:r w:rsidRPr="00B046A6">
        <w:rPr>
          <w:rFonts w:ascii="Times New Roman" w:hAnsi="Times New Roman"/>
          <w:sz w:val="22"/>
          <w:szCs w:val="22"/>
        </w:rPr>
        <w:t xml:space="preserve"> год обеспечено до начала финансового года. Предельные значения его параметров, установленные Бюджетным кодексом Российской Федерации, соблюдены. Основные характеристики бюджета и состав показателей, содержащиеся в решении о бюджете, соответствуют ст.184.1 Бюджетного кодекса Российской Федерации. </w:t>
      </w:r>
    </w:p>
    <w:p w:rsidR="002F3194" w:rsidRPr="00B046A6" w:rsidRDefault="002F3194" w:rsidP="00D27CB4">
      <w:pPr>
        <w:pStyle w:val="a3"/>
        <w:spacing w:line="276" w:lineRule="auto"/>
        <w:ind w:firstLine="567"/>
        <w:jc w:val="both"/>
        <w:rPr>
          <w:color w:val="C00000"/>
          <w:sz w:val="22"/>
          <w:szCs w:val="22"/>
        </w:rPr>
      </w:pPr>
      <w:r w:rsidRPr="00B046A6">
        <w:rPr>
          <w:sz w:val="22"/>
          <w:szCs w:val="22"/>
        </w:rPr>
        <w:t>Решение о бюджете в соответствии с требованиями статьи 5 Бюджетного кодекса РФ  опубликовано в Официальном вестнике  приложении к газете «Новая жизнь»</w:t>
      </w:r>
      <w:r w:rsidR="00142DDC" w:rsidRPr="00B046A6">
        <w:rPr>
          <w:sz w:val="22"/>
          <w:szCs w:val="22"/>
        </w:rPr>
        <w:t>.</w:t>
      </w:r>
    </w:p>
    <w:p w:rsidR="002261DA" w:rsidRPr="00B046A6" w:rsidRDefault="002261DA" w:rsidP="00D27CB4">
      <w:pPr>
        <w:autoSpaceDE w:val="0"/>
        <w:autoSpaceDN w:val="0"/>
        <w:adjustRightInd w:val="0"/>
        <w:spacing w:line="276" w:lineRule="auto"/>
        <w:ind w:firstLine="567"/>
        <w:jc w:val="both"/>
        <w:rPr>
          <w:sz w:val="22"/>
          <w:szCs w:val="22"/>
        </w:rPr>
      </w:pPr>
      <w:r w:rsidRPr="00B046A6">
        <w:rPr>
          <w:sz w:val="22"/>
          <w:szCs w:val="22"/>
        </w:rPr>
        <w:t>Внешний финансовый контроль в 201</w:t>
      </w:r>
      <w:r w:rsidR="002F1C02" w:rsidRPr="00B046A6">
        <w:rPr>
          <w:sz w:val="22"/>
          <w:szCs w:val="22"/>
        </w:rPr>
        <w:t>7</w:t>
      </w:r>
      <w:r w:rsidRPr="00B046A6">
        <w:rPr>
          <w:sz w:val="22"/>
          <w:szCs w:val="22"/>
        </w:rPr>
        <w:t xml:space="preserve"> году осуществлялся контрольно-счетным комитетом Представительного Собрания Кирилловского муниципального района.  Все  проекты решений  о внесении изменений в бюджет в течение года, за исключением последнего, выносились на рассмотрение Представительного Собрания после проведения внешней проверки с  экспертным заключением контрольно – счетного комитета.  </w:t>
      </w:r>
    </w:p>
    <w:p w:rsidR="002261DA" w:rsidRPr="00B046A6" w:rsidRDefault="00B22557" w:rsidP="00D27CB4">
      <w:pPr>
        <w:autoSpaceDE w:val="0"/>
        <w:autoSpaceDN w:val="0"/>
        <w:adjustRightInd w:val="0"/>
        <w:ind w:firstLine="567"/>
        <w:jc w:val="both"/>
        <w:outlineLvl w:val="0"/>
        <w:rPr>
          <w:b/>
          <w:sz w:val="22"/>
          <w:szCs w:val="22"/>
        </w:rPr>
      </w:pPr>
      <w:r w:rsidRPr="00B046A6">
        <w:rPr>
          <w:b/>
          <w:sz w:val="22"/>
          <w:szCs w:val="22"/>
        </w:rPr>
        <w:t xml:space="preserve">                        </w:t>
      </w:r>
    </w:p>
    <w:p w:rsidR="00FF0DDB" w:rsidRPr="00B046A6" w:rsidRDefault="00FF0DDB" w:rsidP="00D27CB4">
      <w:pPr>
        <w:pStyle w:val="a3"/>
        <w:spacing w:line="276" w:lineRule="auto"/>
        <w:ind w:firstLine="567"/>
        <w:jc w:val="both"/>
        <w:rPr>
          <w:sz w:val="22"/>
          <w:szCs w:val="22"/>
        </w:rPr>
      </w:pPr>
      <w:r w:rsidRPr="00B046A6">
        <w:rPr>
          <w:sz w:val="22"/>
          <w:szCs w:val="22"/>
        </w:rPr>
        <w:t>Годовой отчет об исполнении  районного бюджета Кирилловского муниципального района за 201</w:t>
      </w:r>
      <w:r w:rsidR="002F1C02" w:rsidRPr="00B046A6">
        <w:rPr>
          <w:sz w:val="22"/>
          <w:szCs w:val="22"/>
        </w:rPr>
        <w:t>7</w:t>
      </w:r>
      <w:r w:rsidRPr="00B046A6">
        <w:rPr>
          <w:sz w:val="22"/>
          <w:szCs w:val="22"/>
        </w:rPr>
        <w:t xml:space="preserve"> год</w:t>
      </w:r>
      <w:r w:rsidR="002F1C02" w:rsidRPr="00B046A6">
        <w:rPr>
          <w:sz w:val="22"/>
          <w:szCs w:val="22"/>
        </w:rPr>
        <w:t xml:space="preserve"> в форме </w:t>
      </w:r>
      <w:r w:rsidRPr="00B046A6">
        <w:rPr>
          <w:sz w:val="22"/>
          <w:szCs w:val="22"/>
        </w:rPr>
        <w:t>проект</w:t>
      </w:r>
      <w:r w:rsidR="002F1C02" w:rsidRPr="00B046A6">
        <w:rPr>
          <w:sz w:val="22"/>
          <w:szCs w:val="22"/>
        </w:rPr>
        <w:t>а</w:t>
      </w:r>
      <w:r w:rsidRPr="00B046A6">
        <w:rPr>
          <w:sz w:val="22"/>
          <w:szCs w:val="22"/>
        </w:rPr>
        <w:t xml:space="preserve"> Решения Представительного Собрания КМР « Об исполнении районного бюджета за 201</w:t>
      </w:r>
      <w:r w:rsidR="002F1C02" w:rsidRPr="00B046A6">
        <w:rPr>
          <w:sz w:val="22"/>
          <w:szCs w:val="22"/>
        </w:rPr>
        <w:t>7</w:t>
      </w:r>
      <w:r w:rsidRPr="00B046A6">
        <w:rPr>
          <w:sz w:val="22"/>
          <w:szCs w:val="22"/>
        </w:rPr>
        <w:t xml:space="preserve"> год» (далее проект решения)</w:t>
      </w:r>
      <w:r w:rsidR="00D73E07" w:rsidRPr="00B046A6">
        <w:rPr>
          <w:sz w:val="22"/>
          <w:szCs w:val="22"/>
        </w:rPr>
        <w:t xml:space="preserve"> и иные документы, подлежащие направлению одновременно с годовым отчетом, представлены Администрацией района в контрольно-счетный комитет своевременно и отвечают требованиям бюджетного законодательства.</w:t>
      </w:r>
    </w:p>
    <w:p w:rsidR="00D73E07" w:rsidRPr="00B046A6" w:rsidRDefault="00D73E07" w:rsidP="00D27CB4">
      <w:pPr>
        <w:autoSpaceDE w:val="0"/>
        <w:autoSpaceDN w:val="0"/>
        <w:adjustRightInd w:val="0"/>
        <w:spacing w:before="120" w:line="276" w:lineRule="auto"/>
        <w:ind w:firstLine="567"/>
        <w:jc w:val="both"/>
        <w:rPr>
          <w:sz w:val="22"/>
          <w:szCs w:val="22"/>
        </w:rPr>
      </w:pPr>
      <w:r w:rsidRPr="00B046A6">
        <w:rPr>
          <w:sz w:val="22"/>
          <w:szCs w:val="22"/>
        </w:rPr>
        <w:t>Бюджетная отчетность  представлена  в соответствии с пунктом 11.2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Министерства финансов РФ от 28.12.2010 №191н (далее – Инструкция №191н) и  пунктом 10.2  Положения о бюджетном процессе в Кирилловском районе.</w:t>
      </w:r>
    </w:p>
    <w:p w:rsidR="00B57BE9" w:rsidRPr="00B046A6" w:rsidRDefault="00B57BE9" w:rsidP="00D27CB4">
      <w:pPr>
        <w:spacing w:line="276" w:lineRule="auto"/>
        <w:ind w:firstLine="567"/>
        <w:jc w:val="both"/>
        <w:rPr>
          <w:sz w:val="22"/>
          <w:szCs w:val="22"/>
        </w:rPr>
      </w:pPr>
    </w:p>
    <w:p w:rsidR="00671FB1" w:rsidRPr="00B046A6" w:rsidRDefault="00671FB1" w:rsidP="00D27CB4">
      <w:pPr>
        <w:spacing w:line="276" w:lineRule="auto"/>
        <w:ind w:firstLine="567"/>
        <w:jc w:val="both"/>
        <w:rPr>
          <w:sz w:val="22"/>
          <w:szCs w:val="22"/>
        </w:rPr>
      </w:pPr>
    </w:p>
    <w:p w:rsidR="00671FB1" w:rsidRPr="00B046A6" w:rsidRDefault="00671FB1" w:rsidP="00D27CB4">
      <w:pPr>
        <w:spacing w:line="276" w:lineRule="auto"/>
        <w:ind w:firstLine="567"/>
        <w:jc w:val="both"/>
        <w:rPr>
          <w:sz w:val="22"/>
          <w:szCs w:val="22"/>
        </w:rPr>
      </w:pPr>
    </w:p>
    <w:p w:rsidR="00671FB1" w:rsidRPr="00B046A6" w:rsidRDefault="00671FB1" w:rsidP="00D27CB4">
      <w:pPr>
        <w:spacing w:line="276" w:lineRule="auto"/>
        <w:ind w:firstLine="567"/>
        <w:jc w:val="both"/>
        <w:rPr>
          <w:sz w:val="22"/>
          <w:szCs w:val="22"/>
        </w:rPr>
      </w:pPr>
    </w:p>
    <w:p w:rsidR="00B22557" w:rsidRPr="00B046A6" w:rsidRDefault="00B22557" w:rsidP="00D27CB4">
      <w:pPr>
        <w:spacing w:line="276" w:lineRule="auto"/>
        <w:ind w:firstLine="567"/>
        <w:jc w:val="both"/>
        <w:rPr>
          <w:b/>
          <w:sz w:val="22"/>
          <w:szCs w:val="22"/>
        </w:rPr>
      </w:pPr>
      <w:r w:rsidRPr="00B046A6">
        <w:rPr>
          <w:b/>
          <w:sz w:val="22"/>
          <w:szCs w:val="22"/>
        </w:rPr>
        <w:t xml:space="preserve">                                     Общая характеристика бюджета</w:t>
      </w:r>
    </w:p>
    <w:p w:rsidR="00FF5C2F" w:rsidRPr="00B046A6" w:rsidRDefault="00FF5C2F" w:rsidP="00D27CB4">
      <w:pPr>
        <w:spacing w:line="276" w:lineRule="auto"/>
        <w:ind w:firstLine="567"/>
        <w:jc w:val="both"/>
        <w:rPr>
          <w:i/>
          <w:sz w:val="22"/>
          <w:szCs w:val="22"/>
        </w:rPr>
      </w:pPr>
    </w:p>
    <w:p w:rsidR="005F28E6" w:rsidRPr="00B046A6" w:rsidRDefault="005F28E6" w:rsidP="00D27CB4">
      <w:pPr>
        <w:pStyle w:val="a3"/>
        <w:spacing w:line="276" w:lineRule="auto"/>
        <w:ind w:firstLine="567"/>
        <w:jc w:val="both"/>
        <w:rPr>
          <w:sz w:val="22"/>
          <w:szCs w:val="22"/>
        </w:rPr>
      </w:pPr>
      <w:r w:rsidRPr="00B046A6">
        <w:rPr>
          <w:sz w:val="22"/>
          <w:szCs w:val="22"/>
        </w:rPr>
        <w:t xml:space="preserve">Решением </w:t>
      </w:r>
      <w:r w:rsidR="00540736" w:rsidRPr="00B046A6">
        <w:rPr>
          <w:sz w:val="22"/>
          <w:szCs w:val="22"/>
        </w:rPr>
        <w:t>Представительного Собрания  Кирилловского м</w:t>
      </w:r>
      <w:r w:rsidRPr="00B046A6">
        <w:rPr>
          <w:sz w:val="22"/>
          <w:szCs w:val="22"/>
        </w:rPr>
        <w:t xml:space="preserve">униципального района  от </w:t>
      </w:r>
      <w:r w:rsidR="002F1C02" w:rsidRPr="00B046A6">
        <w:rPr>
          <w:sz w:val="22"/>
          <w:szCs w:val="22"/>
        </w:rPr>
        <w:t>15</w:t>
      </w:r>
      <w:r w:rsidRPr="00B046A6">
        <w:rPr>
          <w:sz w:val="22"/>
          <w:szCs w:val="22"/>
        </w:rPr>
        <w:t>.12.201</w:t>
      </w:r>
      <w:r w:rsidR="002F1C02" w:rsidRPr="00B046A6">
        <w:rPr>
          <w:sz w:val="22"/>
          <w:szCs w:val="22"/>
        </w:rPr>
        <w:t>6</w:t>
      </w:r>
      <w:r w:rsidRPr="00B046A6">
        <w:rPr>
          <w:sz w:val="22"/>
          <w:szCs w:val="22"/>
        </w:rPr>
        <w:t xml:space="preserve"> года № </w:t>
      </w:r>
      <w:r w:rsidR="002F1C02" w:rsidRPr="00B046A6">
        <w:rPr>
          <w:sz w:val="22"/>
          <w:szCs w:val="22"/>
        </w:rPr>
        <w:t>439</w:t>
      </w:r>
      <w:r w:rsidRPr="00B046A6">
        <w:rPr>
          <w:sz w:val="22"/>
          <w:szCs w:val="22"/>
        </w:rPr>
        <w:t xml:space="preserve"> «О </w:t>
      </w:r>
      <w:r w:rsidR="005555FA" w:rsidRPr="00B046A6">
        <w:rPr>
          <w:sz w:val="22"/>
          <w:szCs w:val="22"/>
        </w:rPr>
        <w:t xml:space="preserve">районном </w:t>
      </w:r>
      <w:r w:rsidRPr="00B046A6">
        <w:rPr>
          <w:sz w:val="22"/>
          <w:szCs w:val="22"/>
        </w:rPr>
        <w:t xml:space="preserve">бюджете </w:t>
      </w:r>
      <w:r w:rsidR="00540736" w:rsidRPr="00B046A6">
        <w:rPr>
          <w:sz w:val="22"/>
          <w:szCs w:val="22"/>
        </w:rPr>
        <w:t>Кирилловского</w:t>
      </w:r>
      <w:r w:rsidRPr="00B046A6">
        <w:rPr>
          <w:sz w:val="22"/>
          <w:szCs w:val="22"/>
        </w:rPr>
        <w:t xml:space="preserve">  муниципального района на 201</w:t>
      </w:r>
      <w:r w:rsidR="002F1C02" w:rsidRPr="00B046A6">
        <w:rPr>
          <w:sz w:val="22"/>
          <w:szCs w:val="22"/>
        </w:rPr>
        <w:t>7</w:t>
      </w:r>
      <w:r w:rsidRPr="00B046A6">
        <w:rPr>
          <w:sz w:val="22"/>
          <w:szCs w:val="22"/>
        </w:rPr>
        <w:t xml:space="preserve"> год</w:t>
      </w:r>
      <w:r w:rsidR="002F1C02" w:rsidRPr="00B046A6">
        <w:rPr>
          <w:sz w:val="22"/>
          <w:szCs w:val="22"/>
        </w:rPr>
        <w:t xml:space="preserve"> и плановый период 2018-2019 годов</w:t>
      </w:r>
      <w:r w:rsidRPr="00B046A6">
        <w:rPr>
          <w:sz w:val="22"/>
          <w:szCs w:val="22"/>
        </w:rPr>
        <w:t xml:space="preserve">» </w:t>
      </w:r>
      <w:r w:rsidR="00FF0DDB" w:rsidRPr="00B046A6">
        <w:rPr>
          <w:sz w:val="22"/>
          <w:szCs w:val="22"/>
        </w:rPr>
        <w:t xml:space="preserve">  </w:t>
      </w:r>
      <w:r w:rsidRPr="00B046A6">
        <w:rPr>
          <w:sz w:val="22"/>
          <w:szCs w:val="22"/>
        </w:rPr>
        <w:t xml:space="preserve">бюджет </w:t>
      </w:r>
      <w:r w:rsidR="00142DDC" w:rsidRPr="00B046A6">
        <w:rPr>
          <w:sz w:val="22"/>
          <w:szCs w:val="22"/>
        </w:rPr>
        <w:t xml:space="preserve"> </w:t>
      </w:r>
      <w:r w:rsidRPr="00B046A6">
        <w:rPr>
          <w:sz w:val="22"/>
          <w:szCs w:val="22"/>
        </w:rPr>
        <w:t xml:space="preserve"> утвержден по</w:t>
      </w:r>
      <w:r w:rsidR="00142DDC" w:rsidRPr="00B046A6">
        <w:rPr>
          <w:sz w:val="22"/>
          <w:szCs w:val="22"/>
        </w:rPr>
        <w:t xml:space="preserve"> доходам</w:t>
      </w:r>
      <w:r w:rsidR="002F1C02" w:rsidRPr="00B046A6">
        <w:rPr>
          <w:sz w:val="22"/>
          <w:szCs w:val="22"/>
        </w:rPr>
        <w:t xml:space="preserve"> в сумме </w:t>
      </w:r>
      <w:r w:rsidR="00592707" w:rsidRPr="00B046A6">
        <w:rPr>
          <w:sz w:val="22"/>
          <w:szCs w:val="22"/>
        </w:rPr>
        <w:t>407 851,1 тыс. руб.,</w:t>
      </w:r>
      <w:r w:rsidR="00142DDC" w:rsidRPr="00B046A6">
        <w:rPr>
          <w:sz w:val="22"/>
          <w:szCs w:val="22"/>
        </w:rPr>
        <w:t xml:space="preserve"> по </w:t>
      </w:r>
      <w:r w:rsidRPr="00B046A6">
        <w:rPr>
          <w:sz w:val="22"/>
          <w:szCs w:val="22"/>
        </w:rPr>
        <w:t xml:space="preserve"> расходам в сумме </w:t>
      </w:r>
      <w:r w:rsidR="00592707" w:rsidRPr="00B046A6">
        <w:rPr>
          <w:sz w:val="22"/>
          <w:szCs w:val="22"/>
        </w:rPr>
        <w:t>411 631,3</w:t>
      </w:r>
      <w:r w:rsidR="00AD0A7F" w:rsidRPr="00B046A6">
        <w:rPr>
          <w:sz w:val="22"/>
          <w:szCs w:val="22"/>
        </w:rPr>
        <w:t xml:space="preserve"> </w:t>
      </w:r>
      <w:r w:rsidRPr="00B046A6">
        <w:rPr>
          <w:sz w:val="22"/>
          <w:szCs w:val="22"/>
        </w:rPr>
        <w:t>тыс.</w:t>
      </w:r>
      <w:r w:rsidR="00F721B3" w:rsidRPr="00B046A6">
        <w:rPr>
          <w:sz w:val="22"/>
          <w:szCs w:val="22"/>
        </w:rPr>
        <w:t xml:space="preserve"> </w:t>
      </w:r>
      <w:r w:rsidRPr="00B046A6">
        <w:rPr>
          <w:sz w:val="22"/>
          <w:szCs w:val="22"/>
        </w:rPr>
        <w:t>руб</w:t>
      </w:r>
      <w:r w:rsidR="00142DDC" w:rsidRPr="00B046A6">
        <w:rPr>
          <w:sz w:val="22"/>
          <w:szCs w:val="22"/>
        </w:rPr>
        <w:t>лей</w:t>
      </w:r>
      <w:r w:rsidR="00592707" w:rsidRPr="00B046A6">
        <w:rPr>
          <w:sz w:val="22"/>
          <w:szCs w:val="22"/>
        </w:rPr>
        <w:t>, с дефицитом в сумме 3780,2 тыс. рублей</w:t>
      </w:r>
      <w:r w:rsidRPr="00B046A6">
        <w:rPr>
          <w:sz w:val="22"/>
          <w:szCs w:val="22"/>
        </w:rPr>
        <w:t>.</w:t>
      </w:r>
      <w:r w:rsidR="00BE7E91" w:rsidRPr="00B046A6">
        <w:rPr>
          <w:sz w:val="22"/>
          <w:szCs w:val="22"/>
        </w:rPr>
        <w:t xml:space="preserve"> </w:t>
      </w:r>
      <w:r w:rsidRPr="00B046A6">
        <w:rPr>
          <w:sz w:val="22"/>
          <w:szCs w:val="22"/>
        </w:rPr>
        <w:t xml:space="preserve">В </w:t>
      </w:r>
      <w:r w:rsidR="004C3210" w:rsidRPr="00B046A6">
        <w:rPr>
          <w:sz w:val="22"/>
          <w:szCs w:val="22"/>
        </w:rPr>
        <w:t>ходе исполнения районного бюджета</w:t>
      </w:r>
      <w:r w:rsidR="00FF5C2F" w:rsidRPr="00B046A6">
        <w:rPr>
          <w:sz w:val="22"/>
          <w:szCs w:val="22"/>
        </w:rPr>
        <w:t xml:space="preserve"> в </w:t>
      </w:r>
      <w:r w:rsidR="00592707" w:rsidRPr="00B046A6">
        <w:rPr>
          <w:sz w:val="22"/>
          <w:szCs w:val="22"/>
        </w:rPr>
        <w:t xml:space="preserve"> данное Р</w:t>
      </w:r>
      <w:r w:rsidR="00FF5C2F" w:rsidRPr="00B046A6">
        <w:rPr>
          <w:sz w:val="22"/>
          <w:szCs w:val="22"/>
        </w:rPr>
        <w:t xml:space="preserve">ешение </w:t>
      </w:r>
      <w:r w:rsidR="00592707" w:rsidRPr="00B046A6">
        <w:rPr>
          <w:sz w:val="22"/>
          <w:szCs w:val="22"/>
        </w:rPr>
        <w:t xml:space="preserve">неоднократно в течение года </w:t>
      </w:r>
      <w:r w:rsidR="0098616A" w:rsidRPr="00B046A6">
        <w:rPr>
          <w:sz w:val="22"/>
          <w:szCs w:val="22"/>
        </w:rPr>
        <w:t xml:space="preserve"> </w:t>
      </w:r>
      <w:r w:rsidRPr="00B046A6">
        <w:rPr>
          <w:sz w:val="22"/>
          <w:szCs w:val="22"/>
        </w:rPr>
        <w:t>вносились изменения</w:t>
      </w:r>
      <w:r w:rsidR="00DA3A51" w:rsidRPr="00B046A6">
        <w:rPr>
          <w:sz w:val="22"/>
          <w:szCs w:val="22"/>
        </w:rPr>
        <w:t>, т</w:t>
      </w:r>
      <w:r w:rsidR="00592707" w:rsidRPr="00B046A6">
        <w:rPr>
          <w:sz w:val="22"/>
          <w:szCs w:val="22"/>
        </w:rPr>
        <w:t>ак Р</w:t>
      </w:r>
      <w:r w:rsidR="00542B61" w:rsidRPr="00B046A6">
        <w:rPr>
          <w:sz w:val="22"/>
          <w:szCs w:val="22"/>
        </w:rPr>
        <w:t xml:space="preserve">ешениями Представительного Собрания Кирилловского муниципального района от </w:t>
      </w:r>
      <w:r w:rsidR="00DA3A51" w:rsidRPr="00B046A6">
        <w:rPr>
          <w:sz w:val="22"/>
          <w:szCs w:val="22"/>
        </w:rPr>
        <w:t>13</w:t>
      </w:r>
      <w:r w:rsidR="00542B61" w:rsidRPr="00B046A6">
        <w:rPr>
          <w:sz w:val="22"/>
          <w:szCs w:val="22"/>
        </w:rPr>
        <w:t>.</w:t>
      </w:r>
      <w:r w:rsidR="00DA3A51" w:rsidRPr="00B046A6">
        <w:rPr>
          <w:sz w:val="22"/>
          <w:szCs w:val="22"/>
        </w:rPr>
        <w:t>04</w:t>
      </w:r>
      <w:r w:rsidR="00542B61" w:rsidRPr="00B046A6">
        <w:rPr>
          <w:sz w:val="22"/>
          <w:szCs w:val="22"/>
        </w:rPr>
        <w:t>.201</w:t>
      </w:r>
      <w:r w:rsidR="00DA3A51" w:rsidRPr="00B046A6">
        <w:rPr>
          <w:sz w:val="22"/>
          <w:szCs w:val="22"/>
        </w:rPr>
        <w:t>7</w:t>
      </w:r>
      <w:r w:rsidR="00542B61" w:rsidRPr="00B046A6">
        <w:rPr>
          <w:sz w:val="22"/>
          <w:szCs w:val="22"/>
        </w:rPr>
        <w:t xml:space="preserve"> г</w:t>
      </w:r>
      <w:r w:rsidR="00BE7E91" w:rsidRPr="00B046A6">
        <w:rPr>
          <w:sz w:val="22"/>
          <w:szCs w:val="22"/>
        </w:rPr>
        <w:t xml:space="preserve">. </w:t>
      </w:r>
      <w:r w:rsidR="00542B61" w:rsidRPr="00B046A6">
        <w:rPr>
          <w:sz w:val="22"/>
          <w:szCs w:val="22"/>
        </w:rPr>
        <w:t>№</w:t>
      </w:r>
      <w:r w:rsidR="00BE7E91" w:rsidRPr="00B046A6">
        <w:rPr>
          <w:sz w:val="22"/>
          <w:szCs w:val="22"/>
        </w:rPr>
        <w:t xml:space="preserve"> </w:t>
      </w:r>
      <w:r w:rsidR="00DA3A51" w:rsidRPr="00B046A6">
        <w:rPr>
          <w:sz w:val="22"/>
          <w:szCs w:val="22"/>
        </w:rPr>
        <w:t>472</w:t>
      </w:r>
      <w:r w:rsidR="00542B61" w:rsidRPr="00B046A6">
        <w:rPr>
          <w:sz w:val="22"/>
          <w:szCs w:val="22"/>
        </w:rPr>
        <w:t xml:space="preserve">, от </w:t>
      </w:r>
      <w:r w:rsidR="00DA3A51" w:rsidRPr="00B046A6">
        <w:rPr>
          <w:sz w:val="22"/>
          <w:szCs w:val="22"/>
        </w:rPr>
        <w:t>13</w:t>
      </w:r>
      <w:r w:rsidR="00542B61" w:rsidRPr="00B046A6">
        <w:rPr>
          <w:sz w:val="22"/>
          <w:szCs w:val="22"/>
        </w:rPr>
        <w:t>.0</w:t>
      </w:r>
      <w:r w:rsidR="00DA3A51" w:rsidRPr="00B046A6">
        <w:rPr>
          <w:sz w:val="22"/>
          <w:szCs w:val="22"/>
        </w:rPr>
        <w:t>7</w:t>
      </w:r>
      <w:r w:rsidR="00542B61" w:rsidRPr="00B046A6">
        <w:rPr>
          <w:sz w:val="22"/>
          <w:szCs w:val="22"/>
        </w:rPr>
        <w:t>.201</w:t>
      </w:r>
      <w:r w:rsidR="00DA3A51" w:rsidRPr="00B046A6">
        <w:rPr>
          <w:sz w:val="22"/>
          <w:szCs w:val="22"/>
        </w:rPr>
        <w:t>7</w:t>
      </w:r>
      <w:r w:rsidR="00542B61" w:rsidRPr="00B046A6">
        <w:rPr>
          <w:sz w:val="22"/>
          <w:szCs w:val="22"/>
        </w:rPr>
        <w:t xml:space="preserve"> г</w:t>
      </w:r>
      <w:r w:rsidR="00BE7E91" w:rsidRPr="00B046A6">
        <w:rPr>
          <w:sz w:val="22"/>
          <w:szCs w:val="22"/>
        </w:rPr>
        <w:t>.</w:t>
      </w:r>
      <w:r w:rsidR="00542B61" w:rsidRPr="00B046A6">
        <w:rPr>
          <w:sz w:val="22"/>
          <w:szCs w:val="22"/>
        </w:rPr>
        <w:t xml:space="preserve"> № </w:t>
      </w:r>
      <w:r w:rsidR="00DA3A51" w:rsidRPr="00B046A6">
        <w:rPr>
          <w:sz w:val="22"/>
          <w:szCs w:val="22"/>
        </w:rPr>
        <w:t>491</w:t>
      </w:r>
      <w:r w:rsidR="00542B61" w:rsidRPr="00B046A6">
        <w:rPr>
          <w:sz w:val="22"/>
          <w:szCs w:val="22"/>
        </w:rPr>
        <w:t xml:space="preserve">, от </w:t>
      </w:r>
      <w:r w:rsidR="00DA3A51" w:rsidRPr="00B046A6">
        <w:rPr>
          <w:sz w:val="22"/>
          <w:szCs w:val="22"/>
        </w:rPr>
        <w:t>21</w:t>
      </w:r>
      <w:r w:rsidR="00BE7E91" w:rsidRPr="00B046A6">
        <w:rPr>
          <w:sz w:val="22"/>
          <w:szCs w:val="22"/>
        </w:rPr>
        <w:t>.0</w:t>
      </w:r>
      <w:r w:rsidR="00DA3A51" w:rsidRPr="00B046A6">
        <w:rPr>
          <w:sz w:val="22"/>
          <w:szCs w:val="22"/>
        </w:rPr>
        <w:t>9</w:t>
      </w:r>
      <w:r w:rsidR="00BE7E91" w:rsidRPr="00B046A6">
        <w:rPr>
          <w:sz w:val="22"/>
          <w:szCs w:val="22"/>
        </w:rPr>
        <w:t>.201</w:t>
      </w:r>
      <w:r w:rsidR="00DA3A51" w:rsidRPr="00B046A6">
        <w:rPr>
          <w:sz w:val="22"/>
          <w:szCs w:val="22"/>
        </w:rPr>
        <w:t>7</w:t>
      </w:r>
      <w:r w:rsidR="00542B61" w:rsidRPr="00B046A6">
        <w:rPr>
          <w:sz w:val="22"/>
          <w:szCs w:val="22"/>
        </w:rPr>
        <w:t xml:space="preserve"> г</w:t>
      </w:r>
      <w:r w:rsidR="00BE7E91" w:rsidRPr="00B046A6">
        <w:rPr>
          <w:sz w:val="22"/>
          <w:szCs w:val="22"/>
        </w:rPr>
        <w:t>.</w:t>
      </w:r>
      <w:r w:rsidR="00542B61" w:rsidRPr="00B046A6">
        <w:rPr>
          <w:sz w:val="22"/>
          <w:szCs w:val="22"/>
        </w:rPr>
        <w:t xml:space="preserve"> №</w:t>
      </w:r>
      <w:r w:rsidR="00DA3A51" w:rsidRPr="00B046A6">
        <w:rPr>
          <w:sz w:val="22"/>
          <w:szCs w:val="22"/>
        </w:rPr>
        <w:t>503</w:t>
      </w:r>
      <w:r w:rsidR="00542B61" w:rsidRPr="00B046A6">
        <w:rPr>
          <w:sz w:val="22"/>
          <w:szCs w:val="22"/>
        </w:rPr>
        <w:t xml:space="preserve">, от </w:t>
      </w:r>
      <w:r w:rsidR="00DA3A51" w:rsidRPr="00B046A6">
        <w:rPr>
          <w:sz w:val="22"/>
          <w:szCs w:val="22"/>
        </w:rPr>
        <w:t>30</w:t>
      </w:r>
      <w:r w:rsidR="00542B61" w:rsidRPr="00B046A6">
        <w:rPr>
          <w:sz w:val="22"/>
          <w:szCs w:val="22"/>
        </w:rPr>
        <w:t>.</w:t>
      </w:r>
      <w:r w:rsidR="00AD0A7F" w:rsidRPr="00B046A6">
        <w:rPr>
          <w:sz w:val="22"/>
          <w:szCs w:val="22"/>
        </w:rPr>
        <w:t>11</w:t>
      </w:r>
      <w:r w:rsidR="00542B61" w:rsidRPr="00B046A6">
        <w:rPr>
          <w:sz w:val="22"/>
          <w:szCs w:val="22"/>
        </w:rPr>
        <w:t>.201</w:t>
      </w:r>
      <w:r w:rsidR="00DA3A51" w:rsidRPr="00B046A6">
        <w:rPr>
          <w:sz w:val="22"/>
          <w:szCs w:val="22"/>
        </w:rPr>
        <w:t>7</w:t>
      </w:r>
      <w:r w:rsidR="00542B61" w:rsidRPr="00B046A6">
        <w:rPr>
          <w:sz w:val="22"/>
          <w:szCs w:val="22"/>
        </w:rPr>
        <w:t xml:space="preserve"> г</w:t>
      </w:r>
      <w:r w:rsidR="00BE7E91" w:rsidRPr="00B046A6">
        <w:rPr>
          <w:sz w:val="22"/>
          <w:szCs w:val="22"/>
        </w:rPr>
        <w:t>.</w:t>
      </w:r>
      <w:r w:rsidR="00542B61" w:rsidRPr="00B046A6">
        <w:rPr>
          <w:sz w:val="22"/>
          <w:szCs w:val="22"/>
        </w:rPr>
        <w:t xml:space="preserve"> №</w:t>
      </w:r>
      <w:r w:rsidR="00BE7E91" w:rsidRPr="00B046A6">
        <w:rPr>
          <w:sz w:val="22"/>
          <w:szCs w:val="22"/>
        </w:rPr>
        <w:t xml:space="preserve"> </w:t>
      </w:r>
      <w:r w:rsidR="00DA3A51" w:rsidRPr="00B046A6">
        <w:rPr>
          <w:sz w:val="22"/>
          <w:szCs w:val="22"/>
        </w:rPr>
        <w:t>534</w:t>
      </w:r>
      <w:r w:rsidR="00AD0A7F" w:rsidRPr="00B046A6">
        <w:rPr>
          <w:sz w:val="22"/>
          <w:szCs w:val="22"/>
        </w:rPr>
        <w:t xml:space="preserve"> и п</w:t>
      </w:r>
      <w:r w:rsidRPr="00B046A6">
        <w:rPr>
          <w:sz w:val="22"/>
          <w:szCs w:val="22"/>
        </w:rPr>
        <w:t>оследняя корректировка параметров бюджета пр</w:t>
      </w:r>
      <w:r w:rsidR="00DA3A51" w:rsidRPr="00B046A6">
        <w:rPr>
          <w:sz w:val="22"/>
          <w:szCs w:val="22"/>
        </w:rPr>
        <w:t xml:space="preserve">оизведена  Решением от </w:t>
      </w:r>
      <w:r w:rsidRPr="00B046A6">
        <w:rPr>
          <w:sz w:val="22"/>
          <w:szCs w:val="22"/>
        </w:rPr>
        <w:t>2</w:t>
      </w:r>
      <w:r w:rsidR="00DA3A51" w:rsidRPr="00B046A6">
        <w:rPr>
          <w:sz w:val="22"/>
          <w:szCs w:val="22"/>
        </w:rPr>
        <w:t>2</w:t>
      </w:r>
      <w:r w:rsidRPr="00B046A6">
        <w:rPr>
          <w:sz w:val="22"/>
          <w:szCs w:val="22"/>
        </w:rPr>
        <w:t xml:space="preserve"> декабря 201</w:t>
      </w:r>
      <w:r w:rsidR="00DA3A51" w:rsidRPr="00B046A6">
        <w:rPr>
          <w:sz w:val="22"/>
          <w:szCs w:val="22"/>
        </w:rPr>
        <w:t>7</w:t>
      </w:r>
      <w:r w:rsidR="0098616A" w:rsidRPr="00B046A6">
        <w:rPr>
          <w:sz w:val="22"/>
          <w:szCs w:val="22"/>
        </w:rPr>
        <w:t xml:space="preserve"> </w:t>
      </w:r>
      <w:r w:rsidRPr="00B046A6">
        <w:rPr>
          <w:sz w:val="22"/>
          <w:szCs w:val="22"/>
        </w:rPr>
        <w:t>года</w:t>
      </w:r>
      <w:r w:rsidR="0098616A" w:rsidRPr="00B046A6">
        <w:rPr>
          <w:sz w:val="22"/>
          <w:szCs w:val="22"/>
        </w:rPr>
        <w:t xml:space="preserve"> </w:t>
      </w:r>
      <w:r w:rsidR="00AD0A7F" w:rsidRPr="00B046A6">
        <w:rPr>
          <w:sz w:val="22"/>
          <w:szCs w:val="22"/>
        </w:rPr>
        <w:t>5</w:t>
      </w:r>
      <w:r w:rsidR="00DA3A51" w:rsidRPr="00B046A6">
        <w:rPr>
          <w:sz w:val="22"/>
          <w:szCs w:val="22"/>
        </w:rPr>
        <w:t>77</w:t>
      </w:r>
      <w:r w:rsidR="0098616A" w:rsidRPr="00B046A6">
        <w:rPr>
          <w:sz w:val="22"/>
          <w:szCs w:val="22"/>
        </w:rPr>
        <w:t>.</w:t>
      </w:r>
    </w:p>
    <w:p w:rsidR="00A91DE7" w:rsidRPr="00B046A6" w:rsidRDefault="005F28E6" w:rsidP="00D27CB4">
      <w:pPr>
        <w:spacing w:line="276" w:lineRule="auto"/>
        <w:ind w:firstLine="567"/>
        <w:jc w:val="both"/>
        <w:rPr>
          <w:sz w:val="22"/>
          <w:szCs w:val="22"/>
        </w:rPr>
      </w:pPr>
      <w:r w:rsidRPr="00B046A6">
        <w:rPr>
          <w:sz w:val="22"/>
          <w:szCs w:val="22"/>
        </w:rPr>
        <w:lastRenderedPageBreak/>
        <w:t>В результате внесен</w:t>
      </w:r>
      <w:r w:rsidR="00671FB1" w:rsidRPr="00B046A6">
        <w:rPr>
          <w:sz w:val="22"/>
          <w:szCs w:val="22"/>
        </w:rPr>
        <w:t>ных</w:t>
      </w:r>
      <w:r w:rsidRPr="00B046A6">
        <w:rPr>
          <w:sz w:val="22"/>
          <w:szCs w:val="22"/>
        </w:rPr>
        <w:t xml:space="preserve"> изменений и дополнений в бюджет  201</w:t>
      </w:r>
      <w:r w:rsidR="00DA3A51" w:rsidRPr="00B046A6">
        <w:rPr>
          <w:sz w:val="22"/>
          <w:szCs w:val="22"/>
        </w:rPr>
        <w:t>7</w:t>
      </w:r>
      <w:r w:rsidRPr="00B046A6">
        <w:rPr>
          <w:sz w:val="22"/>
          <w:szCs w:val="22"/>
        </w:rPr>
        <w:t xml:space="preserve"> год</w:t>
      </w:r>
      <w:r w:rsidR="001514E5" w:rsidRPr="00B046A6">
        <w:rPr>
          <w:sz w:val="22"/>
          <w:szCs w:val="22"/>
        </w:rPr>
        <w:t>а</w:t>
      </w:r>
      <w:r w:rsidRPr="00B046A6">
        <w:rPr>
          <w:sz w:val="22"/>
          <w:szCs w:val="22"/>
        </w:rPr>
        <w:t xml:space="preserve"> доходная часть бюджета по сравнению с первоначальн</w:t>
      </w:r>
      <w:r w:rsidR="00692A98" w:rsidRPr="00B046A6">
        <w:rPr>
          <w:sz w:val="22"/>
          <w:szCs w:val="22"/>
        </w:rPr>
        <w:t>о</w:t>
      </w:r>
      <w:r w:rsidR="00DA3A51" w:rsidRPr="00B046A6">
        <w:rPr>
          <w:sz w:val="22"/>
          <w:szCs w:val="22"/>
        </w:rPr>
        <w:t xml:space="preserve"> утвержденной </w:t>
      </w:r>
      <w:r w:rsidRPr="00B046A6">
        <w:rPr>
          <w:sz w:val="22"/>
          <w:szCs w:val="22"/>
        </w:rPr>
        <w:t xml:space="preserve"> увеличилась на </w:t>
      </w:r>
      <w:r w:rsidR="001514E5" w:rsidRPr="00B046A6">
        <w:rPr>
          <w:sz w:val="22"/>
          <w:szCs w:val="22"/>
        </w:rPr>
        <w:t>1</w:t>
      </w:r>
      <w:r w:rsidR="00DA3A51" w:rsidRPr="00B046A6">
        <w:rPr>
          <w:sz w:val="22"/>
          <w:szCs w:val="22"/>
        </w:rPr>
        <w:t>9</w:t>
      </w:r>
      <w:r w:rsidR="00B25553" w:rsidRPr="00B046A6">
        <w:rPr>
          <w:sz w:val="22"/>
          <w:szCs w:val="22"/>
        </w:rPr>
        <w:t>8 937,3</w:t>
      </w:r>
      <w:r w:rsidR="0097417F" w:rsidRPr="00B046A6">
        <w:rPr>
          <w:sz w:val="22"/>
          <w:szCs w:val="22"/>
        </w:rPr>
        <w:t xml:space="preserve"> тыс. руб.</w:t>
      </w:r>
      <w:r w:rsidRPr="00B046A6">
        <w:rPr>
          <w:sz w:val="22"/>
          <w:szCs w:val="22"/>
        </w:rPr>
        <w:t xml:space="preserve"> и составила </w:t>
      </w:r>
      <w:r w:rsidR="00B25553" w:rsidRPr="00B046A6">
        <w:rPr>
          <w:b/>
          <w:bCs/>
          <w:color w:val="000000"/>
          <w:sz w:val="22"/>
          <w:szCs w:val="22"/>
        </w:rPr>
        <w:t>606788,</w:t>
      </w:r>
      <w:r w:rsidR="00854695" w:rsidRPr="00B046A6">
        <w:rPr>
          <w:b/>
          <w:bCs/>
          <w:color w:val="000000"/>
          <w:sz w:val="22"/>
          <w:szCs w:val="22"/>
        </w:rPr>
        <w:t xml:space="preserve">5 </w:t>
      </w:r>
      <w:r w:rsidRPr="00B046A6">
        <w:rPr>
          <w:sz w:val="22"/>
          <w:szCs w:val="22"/>
        </w:rPr>
        <w:t>тыс.</w:t>
      </w:r>
      <w:r w:rsidR="0097417F" w:rsidRPr="00B046A6">
        <w:rPr>
          <w:sz w:val="22"/>
          <w:szCs w:val="22"/>
        </w:rPr>
        <w:t xml:space="preserve"> </w:t>
      </w:r>
      <w:r w:rsidRPr="00B046A6">
        <w:rPr>
          <w:sz w:val="22"/>
          <w:szCs w:val="22"/>
        </w:rPr>
        <w:t xml:space="preserve">руб., расходная часть </w:t>
      </w:r>
      <w:r w:rsidR="00F721B3" w:rsidRPr="00B046A6">
        <w:rPr>
          <w:sz w:val="22"/>
          <w:szCs w:val="22"/>
        </w:rPr>
        <w:t>увеличилась</w:t>
      </w:r>
      <w:r w:rsidRPr="00B046A6">
        <w:rPr>
          <w:sz w:val="22"/>
          <w:szCs w:val="22"/>
        </w:rPr>
        <w:t xml:space="preserve"> на </w:t>
      </w:r>
      <w:r w:rsidR="00DA3A51" w:rsidRPr="00B046A6">
        <w:rPr>
          <w:sz w:val="22"/>
          <w:szCs w:val="22"/>
        </w:rPr>
        <w:t>21</w:t>
      </w:r>
      <w:r w:rsidR="00DE5BD8" w:rsidRPr="00B046A6">
        <w:rPr>
          <w:sz w:val="22"/>
          <w:szCs w:val="22"/>
        </w:rPr>
        <w:t>8997,3</w:t>
      </w:r>
      <w:r w:rsidR="00020354" w:rsidRPr="00B046A6">
        <w:rPr>
          <w:sz w:val="22"/>
          <w:szCs w:val="22"/>
        </w:rPr>
        <w:t xml:space="preserve"> тыс. руб. </w:t>
      </w:r>
      <w:r w:rsidRPr="00B046A6">
        <w:rPr>
          <w:sz w:val="22"/>
          <w:szCs w:val="22"/>
        </w:rPr>
        <w:t xml:space="preserve">и составила </w:t>
      </w:r>
      <w:r w:rsidR="00DE5BD8" w:rsidRPr="00B046A6">
        <w:rPr>
          <w:b/>
          <w:sz w:val="22"/>
          <w:szCs w:val="22"/>
        </w:rPr>
        <w:t>630628,6</w:t>
      </w:r>
      <w:r w:rsidR="00692A98" w:rsidRPr="00B046A6">
        <w:rPr>
          <w:sz w:val="22"/>
          <w:szCs w:val="22"/>
        </w:rPr>
        <w:t xml:space="preserve">  </w:t>
      </w:r>
      <w:r w:rsidRPr="00B046A6">
        <w:rPr>
          <w:sz w:val="22"/>
          <w:szCs w:val="22"/>
        </w:rPr>
        <w:t>тыс.</w:t>
      </w:r>
      <w:r w:rsidR="00020354" w:rsidRPr="00B046A6">
        <w:rPr>
          <w:sz w:val="22"/>
          <w:szCs w:val="22"/>
        </w:rPr>
        <w:t xml:space="preserve"> </w:t>
      </w:r>
      <w:r w:rsidRPr="00B046A6">
        <w:rPr>
          <w:sz w:val="22"/>
          <w:szCs w:val="22"/>
        </w:rPr>
        <w:t>руб</w:t>
      </w:r>
      <w:r w:rsidR="00FF5C2F" w:rsidRPr="00B046A6">
        <w:rPr>
          <w:sz w:val="22"/>
          <w:szCs w:val="22"/>
        </w:rPr>
        <w:t>лей.  Д</w:t>
      </w:r>
      <w:r w:rsidR="001514E5" w:rsidRPr="00B046A6">
        <w:rPr>
          <w:sz w:val="22"/>
          <w:szCs w:val="22"/>
        </w:rPr>
        <w:t>ефицит</w:t>
      </w:r>
      <w:r w:rsidRPr="00B046A6">
        <w:rPr>
          <w:sz w:val="22"/>
          <w:szCs w:val="22"/>
        </w:rPr>
        <w:t xml:space="preserve"> бюджета</w:t>
      </w:r>
      <w:r w:rsidR="00FF5C2F" w:rsidRPr="00B046A6">
        <w:rPr>
          <w:sz w:val="22"/>
          <w:szCs w:val="22"/>
        </w:rPr>
        <w:t xml:space="preserve"> утвержден</w:t>
      </w:r>
      <w:r w:rsidRPr="00B046A6">
        <w:rPr>
          <w:sz w:val="22"/>
          <w:szCs w:val="22"/>
        </w:rPr>
        <w:t xml:space="preserve">  в сумме </w:t>
      </w:r>
      <w:r w:rsidR="00DE5BD8" w:rsidRPr="00B046A6">
        <w:rPr>
          <w:b/>
          <w:sz w:val="22"/>
          <w:szCs w:val="22"/>
        </w:rPr>
        <w:t>23 840,1</w:t>
      </w:r>
      <w:r w:rsidR="00692A98" w:rsidRPr="00B046A6">
        <w:rPr>
          <w:sz w:val="22"/>
          <w:szCs w:val="22"/>
        </w:rPr>
        <w:t xml:space="preserve"> </w:t>
      </w:r>
      <w:r w:rsidRPr="00B046A6">
        <w:rPr>
          <w:sz w:val="22"/>
          <w:szCs w:val="22"/>
        </w:rPr>
        <w:t>тыс.</w:t>
      </w:r>
      <w:r w:rsidR="00A91DE7" w:rsidRPr="00B046A6">
        <w:rPr>
          <w:sz w:val="22"/>
          <w:szCs w:val="22"/>
        </w:rPr>
        <w:t xml:space="preserve"> </w:t>
      </w:r>
      <w:r w:rsidRPr="00B046A6">
        <w:rPr>
          <w:sz w:val="22"/>
          <w:szCs w:val="22"/>
        </w:rPr>
        <w:t>руб.</w:t>
      </w:r>
      <w:r w:rsidR="00A91DE7" w:rsidRPr="00B046A6">
        <w:rPr>
          <w:sz w:val="22"/>
          <w:szCs w:val="22"/>
        </w:rPr>
        <w:t xml:space="preserve">  </w:t>
      </w:r>
    </w:p>
    <w:p w:rsidR="00DA3A51" w:rsidRPr="00B046A6" w:rsidRDefault="00DA3A51" w:rsidP="00DA3A51">
      <w:pPr>
        <w:rPr>
          <w:color w:val="000000"/>
          <w:sz w:val="22"/>
          <w:szCs w:val="22"/>
        </w:rPr>
      </w:pPr>
      <w:r w:rsidRPr="00B046A6">
        <w:rPr>
          <w:sz w:val="22"/>
          <w:szCs w:val="22"/>
        </w:rPr>
        <w:t>Сводная бюджетная роспись, сформированная на 2017 год,  утверждена приказом управления финансов  от 22.12.2016 года № 93</w:t>
      </w:r>
      <w:r w:rsidRPr="00B046A6">
        <w:rPr>
          <w:color w:val="C00000"/>
          <w:sz w:val="22"/>
          <w:szCs w:val="22"/>
        </w:rPr>
        <w:t>.</w:t>
      </w:r>
      <w:r w:rsidRPr="00B046A6">
        <w:rPr>
          <w:sz w:val="22"/>
          <w:szCs w:val="22"/>
        </w:rPr>
        <w:t xml:space="preserve">  При проверке соответствия показателей первоначальной сводной бюджетной росписи   с  показателями решения о бюджете района на 2017 год  и плановый период 2018-2019 годов  расхождений не установлено.</w:t>
      </w:r>
    </w:p>
    <w:p w:rsidR="00DA3A51" w:rsidRPr="00B046A6" w:rsidRDefault="00DA3A51" w:rsidP="00DA3A51">
      <w:pPr>
        <w:pStyle w:val="18"/>
        <w:ind w:left="0"/>
        <w:rPr>
          <w:rFonts w:ascii="Times New Roman" w:hAnsi="Times New Roman"/>
        </w:rPr>
      </w:pPr>
      <w:r w:rsidRPr="00B046A6">
        <w:rPr>
          <w:rFonts w:ascii="Times New Roman" w:hAnsi="Times New Roman"/>
        </w:rPr>
        <w:t xml:space="preserve">Форма уточненных  показателей расходов бюджета сформирована по состоянию на 22 декабря 2017 года. Показатели уточненной сводной бюджетной росписи  полностью соответствуют показателям решения о бюджете района с учетом  всех внесенных изменений. </w:t>
      </w:r>
    </w:p>
    <w:p w:rsidR="00A91DE7" w:rsidRPr="00B046A6" w:rsidRDefault="00FF5C2F" w:rsidP="00D27CB4">
      <w:pPr>
        <w:spacing w:line="276" w:lineRule="auto"/>
        <w:ind w:firstLine="567"/>
        <w:jc w:val="both"/>
        <w:rPr>
          <w:sz w:val="22"/>
          <w:szCs w:val="22"/>
        </w:rPr>
      </w:pPr>
      <w:r w:rsidRPr="00B046A6">
        <w:rPr>
          <w:sz w:val="22"/>
          <w:szCs w:val="22"/>
        </w:rPr>
        <w:t>П</w:t>
      </w:r>
      <w:r w:rsidR="00A91DE7" w:rsidRPr="00B046A6">
        <w:rPr>
          <w:sz w:val="22"/>
          <w:szCs w:val="22"/>
        </w:rPr>
        <w:t>редставленн</w:t>
      </w:r>
      <w:r w:rsidR="0082601B" w:rsidRPr="00B046A6">
        <w:rPr>
          <w:sz w:val="22"/>
          <w:szCs w:val="22"/>
        </w:rPr>
        <w:t>ы</w:t>
      </w:r>
      <w:r w:rsidR="00A91DE7" w:rsidRPr="00B046A6">
        <w:rPr>
          <w:sz w:val="22"/>
          <w:szCs w:val="22"/>
        </w:rPr>
        <w:t>м на экспертизу</w:t>
      </w:r>
      <w:r w:rsidR="0082601B" w:rsidRPr="00B046A6">
        <w:rPr>
          <w:sz w:val="22"/>
          <w:szCs w:val="22"/>
        </w:rPr>
        <w:t xml:space="preserve"> проектом </w:t>
      </w:r>
      <w:r w:rsidR="00671FB1" w:rsidRPr="00B046A6">
        <w:rPr>
          <w:sz w:val="22"/>
          <w:szCs w:val="22"/>
        </w:rPr>
        <w:t>р</w:t>
      </w:r>
      <w:r w:rsidR="0082601B" w:rsidRPr="00B046A6">
        <w:rPr>
          <w:sz w:val="22"/>
          <w:szCs w:val="22"/>
        </w:rPr>
        <w:t xml:space="preserve">ешения </w:t>
      </w:r>
      <w:r w:rsidR="00DA3A51" w:rsidRPr="00B046A6">
        <w:rPr>
          <w:sz w:val="22"/>
          <w:szCs w:val="22"/>
        </w:rPr>
        <w:t>«О</w:t>
      </w:r>
      <w:r w:rsidR="00A91DE7" w:rsidRPr="00B046A6">
        <w:rPr>
          <w:sz w:val="22"/>
          <w:szCs w:val="22"/>
        </w:rPr>
        <w:t xml:space="preserve">б исполнении районного бюджета Кирилловского муниципального района </w:t>
      </w:r>
      <w:r w:rsidR="0082601B" w:rsidRPr="00B046A6">
        <w:rPr>
          <w:sz w:val="22"/>
          <w:szCs w:val="22"/>
        </w:rPr>
        <w:t>за</w:t>
      </w:r>
      <w:r w:rsidR="00A91DE7" w:rsidRPr="00B046A6">
        <w:rPr>
          <w:sz w:val="22"/>
          <w:szCs w:val="22"/>
        </w:rPr>
        <w:t xml:space="preserve"> 201</w:t>
      </w:r>
      <w:r w:rsidR="00671FB1" w:rsidRPr="00B046A6">
        <w:rPr>
          <w:sz w:val="22"/>
          <w:szCs w:val="22"/>
        </w:rPr>
        <w:t>7</w:t>
      </w:r>
      <w:r w:rsidR="00A91DE7" w:rsidRPr="00B046A6">
        <w:rPr>
          <w:sz w:val="22"/>
          <w:szCs w:val="22"/>
        </w:rPr>
        <w:t xml:space="preserve"> год</w:t>
      </w:r>
      <w:r w:rsidR="00DA3A51" w:rsidRPr="00B046A6">
        <w:rPr>
          <w:sz w:val="22"/>
          <w:szCs w:val="22"/>
        </w:rPr>
        <w:t xml:space="preserve">» </w:t>
      </w:r>
      <w:r w:rsidR="00A91DE7" w:rsidRPr="00B046A6">
        <w:rPr>
          <w:sz w:val="22"/>
          <w:szCs w:val="22"/>
        </w:rPr>
        <w:t xml:space="preserve"> предлагается утвердить  и</w:t>
      </w:r>
      <w:r w:rsidR="00A91DE7" w:rsidRPr="00B046A6">
        <w:rPr>
          <w:b/>
          <w:sz w:val="22"/>
          <w:szCs w:val="22"/>
        </w:rPr>
        <w:t>с</w:t>
      </w:r>
      <w:r w:rsidR="00A91DE7" w:rsidRPr="00B046A6">
        <w:rPr>
          <w:sz w:val="22"/>
          <w:szCs w:val="22"/>
        </w:rPr>
        <w:t xml:space="preserve">полнение бюджета по доходам в сумме </w:t>
      </w:r>
      <w:r w:rsidR="00B25553" w:rsidRPr="00B046A6">
        <w:rPr>
          <w:sz w:val="22"/>
          <w:szCs w:val="22"/>
        </w:rPr>
        <w:t>605178,3</w:t>
      </w:r>
      <w:r w:rsidR="00A91DE7" w:rsidRPr="00B046A6">
        <w:rPr>
          <w:sz w:val="22"/>
          <w:szCs w:val="22"/>
        </w:rPr>
        <w:t xml:space="preserve"> тыс</w:t>
      </w:r>
      <w:r w:rsidR="004304B6" w:rsidRPr="00B046A6">
        <w:rPr>
          <w:sz w:val="22"/>
          <w:szCs w:val="22"/>
        </w:rPr>
        <w:t>. р</w:t>
      </w:r>
      <w:r w:rsidR="0082601B" w:rsidRPr="00B046A6">
        <w:rPr>
          <w:sz w:val="22"/>
          <w:szCs w:val="22"/>
        </w:rPr>
        <w:t>ублей</w:t>
      </w:r>
      <w:r w:rsidR="00A91DE7" w:rsidRPr="00B046A6">
        <w:rPr>
          <w:sz w:val="22"/>
          <w:szCs w:val="22"/>
        </w:rPr>
        <w:t xml:space="preserve"> или </w:t>
      </w:r>
      <w:r w:rsidR="00854695" w:rsidRPr="00B046A6">
        <w:rPr>
          <w:sz w:val="22"/>
          <w:szCs w:val="22"/>
        </w:rPr>
        <w:t>99,7</w:t>
      </w:r>
      <w:r w:rsidR="00A91DE7" w:rsidRPr="00B046A6">
        <w:rPr>
          <w:sz w:val="22"/>
          <w:szCs w:val="22"/>
        </w:rPr>
        <w:t>%  от уточненного плана, по расходам – в сумме</w:t>
      </w:r>
      <w:r w:rsidR="00A91DE7" w:rsidRPr="00B046A6">
        <w:rPr>
          <w:b/>
          <w:sz w:val="22"/>
          <w:szCs w:val="22"/>
        </w:rPr>
        <w:t xml:space="preserve"> </w:t>
      </w:r>
      <w:r w:rsidR="00B25553" w:rsidRPr="00B046A6">
        <w:rPr>
          <w:sz w:val="22"/>
          <w:szCs w:val="22"/>
        </w:rPr>
        <w:t xml:space="preserve">623995,5 </w:t>
      </w:r>
      <w:r w:rsidR="00A91DE7" w:rsidRPr="00B046A6">
        <w:rPr>
          <w:sz w:val="22"/>
          <w:szCs w:val="22"/>
        </w:rPr>
        <w:t>тыс</w:t>
      </w:r>
      <w:r w:rsidR="004304B6" w:rsidRPr="00B046A6">
        <w:rPr>
          <w:sz w:val="22"/>
          <w:szCs w:val="22"/>
        </w:rPr>
        <w:t>. р</w:t>
      </w:r>
      <w:r w:rsidR="00A91DE7" w:rsidRPr="00B046A6">
        <w:rPr>
          <w:sz w:val="22"/>
          <w:szCs w:val="22"/>
        </w:rPr>
        <w:t xml:space="preserve">уб., или </w:t>
      </w:r>
      <w:r w:rsidR="00B25553" w:rsidRPr="00B046A6">
        <w:rPr>
          <w:sz w:val="22"/>
          <w:szCs w:val="22"/>
        </w:rPr>
        <w:t>98,9</w:t>
      </w:r>
      <w:r w:rsidR="00A91DE7" w:rsidRPr="00B046A6">
        <w:rPr>
          <w:sz w:val="22"/>
          <w:szCs w:val="22"/>
        </w:rPr>
        <w:t xml:space="preserve">% к </w:t>
      </w:r>
      <w:r w:rsidR="00854695" w:rsidRPr="00B046A6">
        <w:rPr>
          <w:sz w:val="22"/>
          <w:szCs w:val="22"/>
        </w:rPr>
        <w:t xml:space="preserve">уточненным </w:t>
      </w:r>
      <w:r w:rsidR="00A91DE7" w:rsidRPr="00B046A6">
        <w:rPr>
          <w:sz w:val="22"/>
          <w:szCs w:val="22"/>
        </w:rPr>
        <w:t xml:space="preserve">годовым назначениям. </w:t>
      </w:r>
    </w:p>
    <w:p w:rsidR="00A91DE7" w:rsidRPr="00B046A6" w:rsidRDefault="00441D44" w:rsidP="00441D44">
      <w:pPr>
        <w:spacing w:line="276" w:lineRule="auto"/>
        <w:jc w:val="both"/>
        <w:rPr>
          <w:color w:val="FF0000"/>
          <w:sz w:val="22"/>
          <w:szCs w:val="22"/>
        </w:rPr>
      </w:pPr>
      <w:r w:rsidRPr="00B046A6">
        <w:rPr>
          <w:sz w:val="22"/>
          <w:szCs w:val="22"/>
        </w:rPr>
        <w:t xml:space="preserve">     </w:t>
      </w:r>
      <w:r w:rsidR="00854695" w:rsidRPr="00B046A6">
        <w:rPr>
          <w:sz w:val="22"/>
          <w:szCs w:val="22"/>
        </w:rPr>
        <w:t xml:space="preserve">Дефицит предлагается утвердить </w:t>
      </w:r>
      <w:r w:rsidR="0082601B" w:rsidRPr="00B046A6">
        <w:rPr>
          <w:sz w:val="22"/>
          <w:szCs w:val="22"/>
        </w:rPr>
        <w:t>в сумме</w:t>
      </w:r>
      <w:r w:rsidR="00A91DE7" w:rsidRPr="00B046A6">
        <w:rPr>
          <w:sz w:val="22"/>
          <w:szCs w:val="22"/>
        </w:rPr>
        <w:t xml:space="preserve">  </w:t>
      </w:r>
      <w:r w:rsidR="00854695" w:rsidRPr="00B046A6">
        <w:rPr>
          <w:sz w:val="22"/>
          <w:szCs w:val="22"/>
        </w:rPr>
        <w:t>18 817,2</w:t>
      </w:r>
      <w:r w:rsidR="00A91DE7" w:rsidRPr="00B046A6">
        <w:rPr>
          <w:sz w:val="22"/>
          <w:szCs w:val="22"/>
        </w:rPr>
        <w:t xml:space="preserve"> тыс. руб</w:t>
      </w:r>
      <w:r w:rsidR="0082601B" w:rsidRPr="00B046A6">
        <w:rPr>
          <w:sz w:val="22"/>
          <w:szCs w:val="22"/>
        </w:rPr>
        <w:t>лей</w:t>
      </w:r>
      <w:r w:rsidR="00A91DE7" w:rsidRPr="00B046A6">
        <w:rPr>
          <w:sz w:val="22"/>
          <w:szCs w:val="22"/>
        </w:rPr>
        <w:t xml:space="preserve">. </w:t>
      </w:r>
      <w:r w:rsidR="00A91DE7" w:rsidRPr="00B046A6">
        <w:rPr>
          <w:color w:val="FF0000"/>
          <w:sz w:val="22"/>
          <w:szCs w:val="22"/>
        </w:rPr>
        <w:t xml:space="preserve">  </w:t>
      </w:r>
    </w:p>
    <w:p w:rsidR="005F28E6" w:rsidRPr="00B046A6" w:rsidRDefault="00A91DE7" w:rsidP="00441D44">
      <w:pPr>
        <w:pStyle w:val="a3"/>
        <w:spacing w:line="276" w:lineRule="auto"/>
        <w:ind w:firstLine="0"/>
        <w:jc w:val="both"/>
        <w:rPr>
          <w:sz w:val="22"/>
          <w:szCs w:val="22"/>
        </w:rPr>
      </w:pPr>
      <w:r w:rsidRPr="00B046A6">
        <w:rPr>
          <w:sz w:val="22"/>
          <w:szCs w:val="22"/>
        </w:rPr>
        <w:t>В</w:t>
      </w:r>
      <w:r w:rsidR="005F28E6" w:rsidRPr="00B046A6">
        <w:rPr>
          <w:sz w:val="22"/>
          <w:szCs w:val="22"/>
        </w:rPr>
        <w:t xml:space="preserve"> результате исполнения бюджета план по доходам не</w:t>
      </w:r>
      <w:r w:rsidR="00262D20" w:rsidRPr="00B046A6">
        <w:rPr>
          <w:sz w:val="22"/>
          <w:szCs w:val="22"/>
        </w:rPr>
        <w:t>довы</w:t>
      </w:r>
      <w:r w:rsidR="005F28E6" w:rsidRPr="00B046A6">
        <w:rPr>
          <w:sz w:val="22"/>
          <w:szCs w:val="22"/>
        </w:rPr>
        <w:t xml:space="preserve">полнен на </w:t>
      </w:r>
      <w:r w:rsidR="00854695" w:rsidRPr="00B046A6">
        <w:rPr>
          <w:sz w:val="22"/>
          <w:szCs w:val="22"/>
        </w:rPr>
        <w:t>1 610,2</w:t>
      </w:r>
      <w:r w:rsidR="005F28E6" w:rsidRPr="00B046A6">
        <w:rPr>
          <w:sz w:val="22"/>
          <w:szCs w:val="22"/>
        </w:rPr>
        <w:t xml:space="preserve"> тыс. руб</w:t>
      </w:r>
      <w:r w:rsidR="007134EC" w:rsidRPr="00B046A6">
        <w:rPr>
          <w:sz w:val="22"/>
          <w:szCs w:val="22"/>
        </w:rPr>
        <w:t>лей. Н</w:t>
      </w:r>
      <w:r w:rsidR="000D276B" w:rsidRPr="00B046A6">
        <w:rPr>
          <w:sz w:val="22"/>
          <w:szCs w:val="22"/>
        </w:rPr>
        <w:t xml:space="preserve">евыполнение </w:t>
      </w:r>
      <w:r w:rsidR="007134EC" w:rsidRPr="00B046A6">
        <w:rPr>
          <w:sz w:val="22"/>
          <w:szCs w:val="22"/>
        </w:rPr>
        <w:t>сложилось</w:t>
      </w:r>
      <w:r w:rsidR="000D276B" w:rsidRPr="00B046A6">
        <w:rPr>
          <w:sz w:val="22"/>
          <w:szCs w:val="22"/>
        </w:rPr>
        <w:t xml:space="preserve"> по </w:t>
      </w:r>
      <w:r w:rsidR="00C17649" w:rsidRPr="00B046A6">
        <w:rPr>
          <w:sz w:val="22"/>
          <w:szCs w:val="22"/>
        </w:rPr>
        <w:t xml:space="preserve"> безвозмездны</w:t>
      </w:r>
      <w:r w:rsidR="000D276B" w:rsidRPr="00B046A6">
        <w:rPr>
          <w:sz w:val="22"/>
          <w:szCs w:val="22"/>
        </w:rPr>
        <w:t>м</w:t>
      </w:r>
      <w:r w:rsidR="00C17649" w:rsidRPr="00B046A6">
        <w:rPr>
          <w:sz w:val="22"/>
          <w:szCs w:val="22"/>
        </w:rPr>
        <w:t xml:space="preserve"> поступления</w:t>
      </w:r>
      <w:r w:rsidR="000D276B" w:rsidRPr="00B046A6">
        <w:rPr>
          <w:sz w:val="22"/>
          <w:szCs w:val="22"/>
        </w:rPr>
        <w:t>м</w:t>
      </w:r>
      <w:r w:rsidR="00C17649" w:rsidRPr="00B046A6">
        <w:rPr>
          <w:sz w:val="22"/>
          <w:szCs w:val="22"/>
        </w:rPr>
        <w:t>.</w:t>
      </w:r>
      <w:r w:rsidR="005F28E6" w:rsidRPr="00B046A6">
        <w:rPr>
          <w:b/>
          <w:sz w:val="22"/>
          <w:szCs w:val="22"/>
        </w:rPr>
        <w:t xml:space="preserve">  </w:t>
      </w:r>
      <w:r w:rsidR="0088486B" w:rsidRPr="00B046A6">
        <w:rPr>
          <w:sz w:val="22"/>
          <w:szCs w:val="22"/>
        </w:rPr>
        <w:t>План по налоговым и неналоговым доходам выполнен на 10</w:t>
      </w:r>
      <w:r w:rsidR="00854695" w:rsidRPr="00B046A6">
        <w:rPr>
          <w:sz w:val="22"/>
          <w:szCs w:val="22"/>
        </w:rPr>
        <w:t>2,1</w:t>
      </w:r>
      <w:r w:rsidR="0088486B" w:rsidRPr="00B046A6">
        <w:rPr>
          <w:sz w:val="22"/>
          <w:szCs w:val="22"/>
        </w:rPr>
        <w:t>%</w:t>
      </w:r>
      <w:r w:rsidR="00854695" w:rsidRPr="00B046A6">
        <w:rPr>
          <w:sz w:val="22"/>
          <w:szCs w:val="22"/>
        </w:rPr>
        <w:t>.</w:t>
      </w:r>
      <w:r w:rsidR="0088486B" w:rsidRPr="00B046A6">
        <w:rPr>
          <w:sz w:val="22"/>
          <w:szCs w:val="22"/>
        </w:rPr>
        <w:t xml:space="preserve"> </w:t>
      </w:r>
      <w:r w:rsidR="00854695" w:rsidRPr="00B046A6">
        <w:rPr>
          <w:sz w:val="22"/>
          <w:szCs w:val="22"/>
        </w:rPr>
        <w:t>П</w:t>
      </w:r>
      <w:r w:rsidR="0088486B" w:rsidRPr="00B046A6">
        <w:rPr>
          <w:sz w:val="22"/>
          <w:szCs w:val="22"/>
        </w:rPr>
        <w:t>оступ</w:t>
      </w:r>
      <w:r w:rsidR="00854695" w:rsidRPr="00B046A6">
        <w:rPr>
          <w:sz w:val="22"/>
          <w:szCs w:val="22"/>
        </w:rPr>
        <w:t xml:space="preserve">ление </w:t>
      </w:r>
      <w:r w:rsidR="0088486B" w:rsidRPr="00B046A6">
        <w:rPr>
          <w:sz w:val="22"/>
          <w:szCs w:val="22"/>
        </w:rPr>
        <w:t xml:space="preserve"> в бюджет</w:t>
      </w:r>
      <w:r w:rsidR="003E4698" w:rsidRPr="00B046A6">
        <w:rPr>
          <w:sz w:val="22"/>
          <w:szCs w:val="22"/>
        </w:rPr>
        <w:t xml:space="preserve"> которых</w:t>
      </w:r>
      <w:r w:rsidR="0088486B" w:rsidRPr="00B046A6">
        <w:rPr>
          <w:sz w:val="22"/>
          <w:szCs w:val="22"/>
        </w:rPr>
        <w:t xml:space="preserve"> </w:t>
      </w:r>
      <w:r w:rsidR="00854695" w:rsidRPr="00B046A6">
        <w:rPr>
          <w:sz w:val="22"/>
          <w:szCs w:val="22"/>
        </w:rPr>
        <w:t>составило 172 009,9</w:t>
      </w:r>
      <w:r w:rsidR="003E4698" w:rsidRPr="00B046A6">
        <w:rPr>
          <w:sz w:val="22"/>
          <w:szCs w:val="22"/>
        </w:rPr>
        <w:t xml:space="preserve"> </w:t>
      </w:r>
      <w:r w:rsidR="0088486B" w:rsidRPr="00B046A6">
        <w:rPr>
          <w:sz w:val="22"/>
          <w:szCs w:val="22"/>
        </w:rPr>
        <w:t>тыс. рублей</w:t>
      </w:r>
      <w:r w:rsidR="0088486B" w:rsidRPr="00B046A6">
        <w:rPr>
          <w:b/>
          <w:sz w:val="22"/>
          <w:szCs w:val="22"/>
        </w:rPr>
        <w:t xml:space="preserve">. </w:t>
      </w:r>
      <w:r w:rsidR="005F28E6" w:rsidRPr="00B046A6">
        <w:rPr>
          <w:sz w:val="22"/>
          <w:szCs w:val="22"/>
        </w:rPr>
        <w:t xml:space="preserve">План по расходам недовыполнен на </w:t>
      </w:r>
      <w:r w:rsidR="003E4698" w:rsidRPr="00B046A6">
        <w:rPr>
          <w:sz w:val="22"/>
          <w:szCs w:val="22"/>
        </w:rPr>
        <w:t>6 633,1</w:t>
      </w:r>
      <w:r w:rsidR="005F28E6" w:rsidRPr="00B046A6">
        <w:rPr>
          <w:sz w:val="22"/>
          <w:szCs w:val="22"/>
        </w:rPr>
        <w:t xml:space="preserve">  тыс.</w:t>
      </w:r>
      <w:r w:rsidR="00C17649" w:rsidRPr="00B046A6">
        <w:rPr>
          <w:sz w:val="22"/>
          <w:szCs w:val="22"/>
        </w:rPr>
        <w:t xml:space="preserve"> </w:t>
      </w:r>
      <w:r w:rsidR="005F28E6" w:rsidRPr="00B046A6">
        <w:rPr>
          <w:sz w:val="22"/>
          <w:szCs w:val="22"/>
        </w:rPr>
        <w:t>руб</w:t>
      </w:r>
      <w:r w:rsidR="00C17649" w:rsidRPr="00B046A6">
        <w:rPr>
          <w:sz w:val="22"/>
          <w:szCs w:val="22"/>
        </w:rPr>
        <w:t>лей.</w:t>
      </w:r>
      <w:r w:rsidR="005F28E6" w:rsidRPr="00B046A6">
        <w:rPr>
          <w:sz w:val="22"/>
          <w:szCs w:val="22"/>
        </w:rPr>
        <w:t xml:space="preserve"> </w:t>
      </w:r>
    </w:p>
    <w:bookmarkEnd w:id="6"/>
    <w:p w:rsidR="003D17BC" w:rsidRPr="00B046A6" w:rsidRDefault="00441D44" w:rsidP="00B046A6">
      <w:pPr>
        <w:widowControl w:val="0"/>
        <w:spacing w:line="276" w:lineRule="auto"/>
        <w:ind w:leftChars="-177" w:left="-36" w:hangingChars="177" w:hanging="389"/>
        <w:jc w:val="both"/>
        <w:rPr>
          <w:sz w:val="22"/>
          <w:szCs w:val="22"/>
        </w:rPr>
      </w:pPr>
      <w:r w:rsidRPr="00B046A6">
        <w:rPr>
          <w:sz w:val="22"/>
          <w:szCs w:val="22"/>
        </w:rPr>
        <w:t xml:space="preserve">      </w:t>
      </w:r>
      <w:r w:rsidR="003D17BC" w:rsidRPr="00B046A6">
        <w:rPr>
          <w:sz w:val="22"/>
          <w:szCs w:val="22"/>
        </w:rPr>
        <w:t xml:space="preserve">Сравнительный анализ показателей первоначально утвержденного бюджета, уточненного </w:t>
      </w:r>
      <w:r w:rsidR="003D17BC" w:rsidRPr="00B046A6">
        <w:rPr>
          <w:bCs/>
          <w:sz w:val="22"/>
          <w:szCs w:val="22"/>
        </w:rPr>
        <w:t>бюджета в последней редакции</w:t>
      </w:r>
      <w:r w:rsidR="005154CB" w:rsidRPr="00B046A6">
        <w:rPr>
          <w:bCs/>
          <w:sz w:val="22"/>
          <w:szCs w:val="22"/>
        </w:rPr>
        <w:t xml:space="preserve"> </w:t>
      </w:r>
      <w:r w:rsidR="00B2039D" w:rsidRPr="00B046A6">
        <w:rPr>
          <w:bCs/>
          <w:sz w:val="22"/>
          <w:szCs w:val="22"/>
        </w:rPr>
        <w:t xml:space="preserve">и в сравнении с предыдущими годами </w:t>
      </w:r>
      <w:r w:rsidR="003D17BC" w:rsidRPr="00B046A6">
        <w:rPr>
          <w:bCs/>
          <w:sz w:val="22"/>
          <w:szCs w:val="22"/>
        </w:rPr>
        <w:t xml:space="preserve"> представлен в таблице 1:</w:t>
      </w:r>
      <w:r w:rsidR="003D17BC" w:rsidRPr="00B046A6">
        <w:rPr>
          <w:sz w:val="22"/>
          <w:szCs w:val="22"/>
        </w:rPr>
        <w:t xml:space="preserve"> </w:t>
      </w:r>
    </w:p>
    <w:p w:rsidR="0044380B" w:rsidRPr="00B046A6" w:rsidRDefault="0044380B" w:rsidP="00B046A6">
      <w:pPr>
        <w:widowControl w:val="0"/>
        <w:ind w:firstLineChars="225" w:firstLine="495"/>
        <w:jc w:val="both"/>
        <w:rPr>
          <w:sz w:val="22"/>
          <w:szCs w:val="22"/>
        </w:rPr>
      </w:pPr>
    </w:p>
    <w:p w:rsidR="003D17BC" w:rsidRPr="00B046A6" w:rsidRDefault="00966DAA" w:rsidP="00D27CB4">
      <w:pPr>
        <w:ind w:firstLine="567"/>
        <w:jc w:val="both"/>
        <w:rPr>
          <w:bCs/>
          <w:sz w:val="22"/>
          <w:szCs w:val="22"/>
        </w:rPr>
      </w:pPr>
      <w:r w:rsidRPr="00B046A6">
        <w:rPr>
          <w:bCs/>
          <w:sz w:val="22"/>
          <w:szCs w:val="22"/>
        </w:rPr>
        <w:t xml:space="preserve">                                                                                                               </w:t>
      </w:r>
      <w:r w:rsidR="003D17BC" w:rsidRPr="00B046A6">
        <w:rPr>
          <w:bCs/>
          <w:sz w:val="22"/>
          <w:szCs w:val="22"/>
        </w:rPr>
        <w:t>Таблица №1(тыс. рублей)</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992"/>
        <w:gridCol w:w="1134"/>
        <w:gridCol w:w="1134"/>
        <w:gridCol w:w="1134"/>
        <w:gridCol w:w="1276"/>
        <w:gridCol w:w="1134"/>
        <w:gridCol w:w="1276"/>
        <w:gridCol w:w="992"/>
      </w:tblGrid>
      <w:tr w:rsidR="003E4698" w:rsidRPr="00B046A6" w:rsidTr="00245EB7">
        <w:tc>
          <w:tcPr>
            <w:tcW w:w="1277" w:type="dxa"/>
            <w:vMerge w:val="restart"/>
          </w:tcPr>
          <w:p w:rsidR="003E4698" w:rsidRPr="00B046A6" w:rsidRDefault="003E4698" w:rsidP="00671FB1">
            <w:pPr>
              <w:ind w:left="-108"/>
              <w:rPr>
                <w:sz w:val="22"/>
                <w:szCs w:val="22"/>
              </w:rPr>
            </w:pPr>
            <w:r w:rsidRPr="00B046A6">
              <w:rPr>
                <w:sz w:val="22"/>
                <w:szCs w:val="22"/>
              </w:rPr>
              <w:t>Показатели бюджета</w:t>
            </w:r>
          </w:p>
        </w:tc>
        <w:tc>
          <w:tcPr>
            <w:tcW w:w="992" w:type="dxa"/>
            <w:vMerge w:val="restart"/>
          </w:tcPr>
          <w:p w:rsidR="003E4698" w:rsidRPr="00B046A6" w:rsidRDefault="003E4698" w:rsidP="00671FB1">
            <w:pPr>
              <w:ind w:left="-108"/>
              <w:rPr>
                <w:sz w:val="22"/>
                <w:szCs w:val="22"/>
              </w:rPr>
            </w:pPr>
            <w:r w:rsidRPr="00B046A6">
              <w:rPr>
                <w:sz w:val="22"/>
                <w:szCs w:val="22"/>
              </w:rPr>
              <w:t>2014</w:t>
            </w:r>
          </w:p>
        </w:tc>
        <w:tc>
          <w:tcPr>
            <w:tcW w:w="1134" w:type="dxa"/>
            <w:vMerge w:val="restart"/>
          </w:tcPr>
          <w:p w:rsidR="003E4698" w:rsidRPr="00B046A6" w:rsidRDefault="003E4698" w:rsidP="00671FB1">
            <w:pPr>
              <w:ind w:left="-108"/>
              <w:rPr>
                <w:sz w:val="22"/>
                <w:szCs w:val="22"/>
              </w:rPr>
            </w:pPr>
            <w:r w:rsidRPr="00B046A6">
              <w:rPr>
                <w:sz w:val="22"/>
                <w:szCs w:val="22"/>
              </w:rPr>
              <w:t>2015</w:t>
            </w:r>
          </w:p>
        </w:tc>
        <w:tc>
          <w:tcPr>
            <w:tcW w:w="1134" w:type="dxa"/>
            <w:vMerge w:val="restart"/>
          </w:tcPr>
          <w:p w:rsidR="003E4698" w:rsidRPr="00B046A6" w:rsidRDefault="003E4698" w:rsidP="00671FB1">
            <w:pPr>
              <w:ind w:left="-108"/>
              <w:rPr>
                <w:sz w:val="22"/>
                <w:szCs w:val="22"/>
              </w:rPr>
            </w:pPr>
            <w:r w:rsidRPr="00B046A6">
              <w:rPr>
                <w:sz w:val="22"/>
                <w:szCs w:val="22"/>
              </w:rPr>
              <w:t>2016</w:t>
            </w:r>
          </w:p>
        </w:tc>
        <w:tc>
          <w:tcPr>
            <w:tcW w:w="5812" w:type="dxa"/>
            <w:gridSpan w:val="5"/>
          </w:tcPr>
          <w:p w:rsidR="003E4698" w:rsidRPr="00B046A6" w:rsidRDefault="003E4698" w:rsidP="003E4698">
            <w:pPr>
              <w:rPr>
                <w:sz w:val="22"/>
                <w:szCs w:val="22"/>
              </w:rPr>
            </w:pPr>
            <w:r w:rsidRPr="00B046A6">
              <w:rPr>
                <w:sz w:val="22"/>
                <w:szCs w:val="22"/>
              </w:rPr>
              <w:t xml:space="preserve">                                             2017 год</w:t>
            </w:r>
          </w:p>
        </w:tc>
      </w:tr>
      <w:tr w:rsidR="003E4698" w:rsidRPr="00B046A6" w:rsidTr="00245EB7">
        <w:tc>
          <w:tcPr>
            <w:tcW w:w="1277" w:type="dxa"/>
            <w:vMerge/>
          </w:tcPr>
          <w:p w:rsidR="003E4698" w:rsidRPr="00B046A6" w:rsidRDefault="003E4698" w:rsidP="00D27CB4">
            <w:pPr>
              <w:rPr>
                <w:sz w:val="22"/>
                <w:szCs w:val="22"/>
              </w:rPr>
            </w:pPr>
          </w:p>
        </w:tc>
        <w:tc>
          <w:tcPr>
            <w:tcW w:w="992" w:type="dxa"/>
            <w:vMerge/>
          </w:tcPr>
          <w:p w:rsidR="003E4698" w:rsidRPr="00B046A6" w:rsidRDefault="003E4698" w:rsidP="00D27CB4">
            <w:pPr>
              <w:rPr>
                <w:sz w:val="22"/>
                <w:szCs w:val="22"/>
              </w:rPr>
            </w:pPr>
          </w:p>
        </w:tc>
        <w:tc>
          <w:tcPr>
            <w:tcW w:w="1134" w:type="dxa"/>
            <w:vMerge/>
          </w:tcPr>
          <w:p w:rsidR="003E4698" w:rsidRPr="00B046A6" w:rsidRDefault="003E4698" w:rsidP="00D27CB4">
            <w:pPr>
              <w:rPr>
                <w:sz w:val="22"/>
                <w:szCs w:val="22"/>
              </w:rPr>
            </w:pPr>
          </w:p>
        </w:tc>
        <w:tc>
          <w:tcPr>
            <w:tcW w:w="1134" w:type="dxa"/>
            <w:vMerge/>
          </w:tcPr>
          <w:p w:rsidR="003E4698" w:rsidRPr="00B046A6" w:rsidRDefault="003E4698" w:rsidP="00D27CB4">
            <w:pPr>
              <w:rPr>
                <w:sz w:val="22"/>
                <w:szCs w:val="22"/>
              </w:rPr>
            </w:pPr>
          </w:p>
        </w:tc>
        <w:tc>
          <w:tcPr>
            <w:tcW w:w="1134" w:type="dxa"/>
          </w:tcPr>
          <w:p w:rsidR="003E4698" w:rsidRPr="00B046A6" w:rsidRDefault="003E4698" w:rsidP="00D27CB4">
            <w:pPr>
              <w:rPr>
                <w:sz w:val="22"/>
                <w:szCs w:val="22"/>
              </w:rPr>
            </w:pPr>
            <w:r w:rsidRPr="00B046A6">
              <w:rPr>
                <w:sz w:val="22"/>
                <w:szCs w:val="22"/>
              </w:rPr>
              <w:t xml:space="preserve">Первона- чальный </w:t>
            </w:r>
          </w:p>
          <w:p w:rsidR="003E4698" w:rsidRPr="00B046A6" w:rsidRDefault="003E4698" w:rsidP="003E4698">
            <w:pPr>
              <w:rPr>
                <w:sz w:val="22"/>
                <w:szCs w:val="22"/>
              </w:rPr>
            </w:pPr>
            <w:r w:rsidRPr="00B046A6">
              <w:rPr>
                <w:sz w:val="22"/>
                <w:szCs w:val="22"/>
              </w:rPr>
              <w:t>(РПС № 439 от 15.12.16)</w:t>
            </w:r>
          </w:p>
        </w:tc>
        <w:tc>
          <w:tcPr>
            <w:tcW w:w="1276" w:type="dxa"/>
          </w:tcPr>
          <w:p w:rsidR="003E4698" w:rsidRPr="00B046A6" w:rsidRDefault="003E4698" w:rsidP="003E4698">
            <w:pPr>
              <w:rPr>
                <w:sz w:val="22"/>
                <w:szCs w:val="22"/>
              </w:rPr>
            </w:pPr>
            <w:r w:rsidRPr="00B046A6">
              <w:rPr>
                <w:sz w:val="22"/>
                <w:szCs w:val="22"/>
              </w:rPr>
              <w:t>Уточнен- ный (РПС № 577  от 22.12.17)</w:t>
            </w:r>
          </w:p>
        </w:tc>
        <w:tc>
          <w:tcPr>
            <w:tcW w:w="1134" w:type="dxa"/>
          </w:tcPr>
          <w:p w:rsidR="003E4698" w:rsidRPr="00B046A6" w:rsidRDefault="003E4698" w:rsidP="00D27CB4">
            <w:pPr>
              <w:rPr>
                <w:sz w:val="22"/>
                <w:szCs w:val="22"/>
              </w:rPr>
            </w:pPr>
            <w:r w:rsidRPr="00B046A6">
              <w:rPr>
                <w:sz w:val="22"/>
                <w:szCs w:val="22"/>
              </w:rPr>
              <w:t>Исполнено</w:t>
            </w:r>
          </w:p>
        </w:tc>
        <w:tc>
          <w:tcPr>
            <w:tcW w:w="1276" w:type="dxa"/>
          </w:tcPr>
          <w:p w:rsidR="003E4698" w:rsidRPr="00B046A6" w:rsidRDefault="003E4698" w:rsidP="00D27CB4">
            <w:pPr>
              <w:rPr>
                <w:sz w:val="22"/>
                <w:szCs w:val="22"/>
              </w:rPr>
            </w:pPr>
            <w:r w:rsidRPr="00B046A6">
              <w:rPr>
                <w:sz w:val="22"/>
                <w:szCs w:val="22"/>
              </w:rPr>
              <w:t xml:space="preserve">Исполнение к первона чальному бюджету, % </w:t>
            </w:r>
          </w:p>
        </w:tc>
        <w:tc>
          <w:tcPr>
            <w:tcW w:w="992" w:type="dxa"/>
          </w:tcPr>
          <w:p w:rsidR="003E4698" w:rsidRPr="00B046A6" w:rsidRDefault="003E4698" w:rsidP="00D27CB4">
            <w:pPr>
              <w:rPr>
                <w:sz w:val="22"/>
                <w:szCs w:val="22"/>
              </w:rPr>
            </w:pPr>
            <w:r w:rsidRPr="00B046A6">
              <w:rPr>
                <w:sz w:val="22"/>
                <w:szCs w:val="22"/>
              </w:rPr>
              <w:t>Исполнение к уточнен- ному бюджету, %</w:t>
            </w:r>
          </w:p>
        </w:tc>
      </w:tr>
      <w:tr w:rsidR="003E4698" w:rsidRPr="00B046A6" w:rsidTr="00245EB7">
        <w:tc>
          <w:tcPr>
            <w:tcW w:w="1277" w:type="dxa"/>
          </w:tcPr>
          <w:p w:rsidR="003E4698" w:rsidRPr="00B046A6" w:rsidRDefault="003E4698" w:rsidP="00D27CB4">
            <w:pPr>
              <w:rPr>
                <w:sz w:val="22"/>
                <w:szCs w:val="22"/>
              </w:rPr>
            </w:pPr>
            <w:r w:rsidRPr="00B046A6">
              <w:rPr>
                <w:sz w:val="22"/>
                <w:szCs w:val="22"/>
              </w:rPr>
              <w:t>Доходы</w:t>
            </w:r>
          </w:p>
        </w:tc>
        <w:tc>
          <w:tcPr>
            <w:tcW w:w="992" w:type="dxa"/>
          </w:tcPr>
          <w:p w:rsidR="003E4698" w:rsidRPr="00B046A6" w:rsidRDefault="003E4698" w:rsidP="00D27CB4">
            <w:pPr>
              <w:rPr>
                <w:sz w:val="22"/>
                <w:szCs w:val="22"/>
              </w:rPr>
            </w:pPr>
            <w:r w:rsidRPr="00B046A6">
              <w:rPr>
                <w:sz w:val="22"/>
                <w:szCs w:val="22"/>
              </w:rPr>
              <w:t>594 825,3</w:t>
            </w:r>
          </w:p>
        </w:tc>
        <w:tc>
          <w:tcPr>
            <w:tcW w:w="1134" w:type="dxa"/>
          </w:tcPr>
          <w:p w:rsidR="003E4698" w:rsidRPr="00B046A6" w:rsidRDefault="003E4698" w:rsidP="00F26B87">
            <w:pPr>
              <w:rPr>
                <w:sz w:val="22"/>
                <w:szCs w:val="22"/>
              </w:rPr>
            </w:pPr>
            <w:r w:rsidRPr="00B046A6">
              <w:rPr>
                <w:sz w:val="22"/>
                <w:szCs w:val="22"/>
              </w:rPr>
              <w:t>552 179,6</w:t>
            </w:r>
          </w:p>
        </w:tc>
        <w:tc>
          <w:tcPr>
            <w:tcW w:w="1134" w:type="dxa"/>
          </w:tcPr>
          <w:p w:rsidR="003E4698" w:rsidRPr="00B046A6" w:rsidRDefault="003E4698" w:rsidP="009740C7">
            <w:pPr>
              <w:rPr>
                <w:sz w:val="22"/>
                <w:szCs w:val="22"/>
              </w:rPr>
            </w:pPr>
            <w:r w:rsidRPr="00B046A6">
              <w:rPr>
                <w:sz w:val="22"/>
                <w:szCs w:val="22"/>
              </w:rPr>
              <w:t>472 080,0</w:t>
            </w:r>
          </w:p>
        </w:tc>
        <w:tc>
          <w:tcPr>
            <w:tcW w:w="1134" w:type="dxa"/>
          </w:tcPr>
          <w:p w:rsidR="003E4698" w:rsidRPr="00B046A6" w:rsidRDefault="003E4698" w:rsidP="00D27CB4">
            <w:pPr>
              <w:rPr>
                <w:sz w:val="22"/>
                <w:szCs w:val="22"/>
              </w:rPr>
            </w:pPr>
            <w:r w:rsidRPr="00B046A6">
              <w:rPr>
                <w:sz w:val="22"/>
                <w:szCs w:val="22"/>
              </w:rPr>
              <w:t>407 851,1</w:t>
            </w:r>
          </w:p>
        </w:tc>
        <w:tc>
          <w:tcPr>
            <w:tcW w:w="1276" w:type="dxa"/>
          </w:tcPr>
          <w:p w:rsidR="003E4698" w:rsidRPr="00B046A6" w:rsidRDefault="003E4698" w:rsidP="003E4698">
            <w:pPr>
              <w:rPr>
                <w:sz w:val="22"/>
                <w:szCs w:val="22"/>
              </w:rPr>
            </w:pPr>
            <w:r w:rsidRPr="00B046A6">
              <w:rPr>
                <w:sz w:val="22"/>
                <w:szCs w:val="22"/>
              </w:rPr>
              <w:t xml:space="preserve">606788,5  </w:t>
            </w:r>
          </w:p>
        </w:tc>
        <w:tc>
          <w:tcPr>
            <w:tcW w:w="1134" w:type="dxa"/>
          </w:tcPr>
          <w:p w:rsidR="003E4698" w:rsidRPr="00B046A6" w:rsidRDefault="003E4698" w:rsidP="003E4698">
            <w:pPr>
              <w:rPr>
                <w:sz w:val="22"/>
                <w:szCs w:val="22"/>
              </w:rPr>
            </w:pPr>
            <w:r w:rsidRPr="00B046A6">
              <w:rPr>
                <w:sz w:val="22"/>
                <w:szCs w:val="22"/>
              </w:rPr>
              <w:t>605178,3</w:t>
            </w:r>
          </w:p>
        </w:tc>
        <w:tc>
          <w:tcPr>
            <w:tcW w:w="1276" w:type="dxa"/>
          </w:tcPr>
          <w:p w:rsidR="003E4698" w:rsidRPr="00B046A6" w:rsidRDefault="003E4698" w:rsidP="005154CB">
            <w:pPr>
              <w:rPr>
                <w:sz w:val="22"/>
                <w:szCs w:val="22"/>
              </w:rPr>
            </w:pPr>
            <w:r w:rsidRPr="00B046A6">
              <w:rPr>
                <w:sz w:val="22"/>
                <w:szCs w:val="22"/>
              </w:rPr>
              <w:t>1</w:t>
            </w:r>
            <w:r w:rsidR="005154CB" w:rsidRPr="00B046A6">
              <w:rPr>
                <w:sz w:val="22"/>
                <w:szCs w:val="22"/>
              </w:rPr>
              <w:t>48,4</w:t>
            </w:r>
          </w:p>
        </w:tc>
        <w:tc>
          <w:tcPr>
            <w:tcW w:w="992" w:type="dxa"/>
          </w:tcPr>
          <w:p w:rsidR="003E4698" w:rsidRPr="00B046A6" w:rsidRDefault="003E4698" w:rsidP="003E4698">
            <w:pPr>
              <w:rPr>
                <w:sz w:val="22"/>
                <w:szCs w:val="22"/>
              </w:rPr>
            </w:pPr>
            <w:r w:rsidRPr="00B046A6">
              <w:rPr>
                <w:sz w:val="22"/>
                <w:szCs w:val="22"/>
              </w:rPr>
              <w:t>99,7</w:t>
            </w:r>
          </w:p>
        </w:tc>
      </w:tr>
      <w:tr w:rsidR="003E4698" w:rsidRPr="00B046A6" w:rsidTr="00245EB7">
        <w:tc>
          <w:tcPr>
            <w:tcW w:w="1277" w:type="dxa"/>
          </w:tcPr>
          <w:p w:rsidR="003E4698" w:rsidRPr="00B046A6" w:rsidRDefault="003E4698" w:rsidP="00D27CB4">
            <w:pPr>
              <w:rPr>
                <w:sz w:val="22"/>
                <w:szCs w:val="22"/>
              </w:rPr>
            </w:pPr>
            <w:r w:rsidRPr="00B046A6">
              <w:rPr>
                <w:sz w:val="22"/>
                <w:szCs w:val="22"/>
              </w:rPr>
              <w:t>Расходы</w:t>
            </w:r>
          </w:p>
        </w:tc>
        <w:tc>
          <w:tcPr>
            <w:tcW w:w="992" w:type="dxa"/>
          </w:tcPr>
          <w:p w:rsidR="003E4698" w:rsidRPr="00B046A6" w:rsidRDefault="003E4698" w:rsidP="00D27CB4">
            <w:pPr>
              <w:rPr>
                <w:sz w:val="22"/>
                <w:szCs w:val="22"/>
              </w:rPr>
            </w:pPr>
            <w:r w:rsidRPr="00B046A6">
              <w:rPr>
                <w:sz w:val="22"/>
                <w:szCs w:val="22"/>
              </w:rPr>
              <w:t>590 777,4</w:t>
            </w:r>
          </w:p>
        </w:tc>
        <w:tc>
          <w:tcPr>
            <w:tcW w:w="1134" w:type="dxa"/>
          </w:tcPr>
          <w:p w:rsidR="003E4698" w:rsidRPr="00B046A6" w:rsidRDefault="003E4698" w:rsidP="00D27CB4">
            <w:pPr>
              <w:rPr>
                <w:sz w:val="22"/>
                <w:szCs w:val="22"/>
              </w:rPr>
            </w:pPr>
            <w:r w:rsidRPr="00B046A6">
              <w:rPr>
                <w:sz w:val="22"/>
                <w:szCs w:val="22"/>
              </w:rPr>
              <w:t>556621,7</w:t>
            </w:r>
          </w:p>
        </w:tc>
        <w:tc>
          <w:tcPr>
            <w:tcW w:w="1134" w:type="dxa"/>
          </w:tcPr>
          <w:p w:rsidR="003E4698" w:rsidRPr="00B046A6" w:rsidRDefault="003E4698" w:rsidP="009740C7">
            <w:pPr>
              <w:rPr>
                <w:sz w:val="22"/>
                <w:szCs w:val="22"/>
              </w:rPr>
            </w:pPr>
            <w:r w:rsidRPr="00B046A6">
              <w:rPr>
                <w:sz w:val="22"/>
                <w:szCs w:val="22"/>
              </w:rPr>
              <w:t>457546,6</w:t>
            </w:r>
          </w:p>
        </w:tc>
        <w:tc>
          <w:tcPr>
            <w:tcW w:w="1134" w:type="dxa"/>
          </w:tcPr>
          <w:p w:rsidR="003E4698" w:rsidRPr="00B046A6" w:rsidRDefault="003E4698" w:rsidP="00D27CB4">
            <w:pPr>
              <w:rPr>
                <w:sz w:val="22"/>
                <w:szCs w:val="22"/>
              </w:rPr>
            </w:pPr>
            <w:r w:rsidRPr="00B046A6">
              <w:rPr>
                <w:sz w:val="22"/>
                <w:szCs w:val="22"/>
              </w:rPr>
              <w:t>411 631,3</w:t>
            </w:r>
          </w:p>
        </w:tc>
        <w:tc>
          <w:tcPr>
            <w:tcW w:w="1276" w:type="dxa"/>
          </w:tcPr>
          <w:p w:rsidR="003E4698" w:rsidRPr="00B046A6" w:rsidRDefault="003E4698" w:rsidP="003E4698">
            <w:pPr>
              <w:rPr>
                <w:sz w:val="22"/>
                <w:szCs w:val="22"/>
              </w:rPr>
            </w:pPr>
            <w:r w:rsidRPr="00B046A6">
              <w:rPr>
                <w:sz w:val="22"/>
                <w:szCs w:val="22"/>
              </w:rPr>
              <w:t xml:space="preserve">630628,6  </w:t>
            </w:r>
          </w:p>
        </w:tc>
        <w:tc>
          <w:tcPr>
            <w:tcW w:w="1134" w:type="dxa"/>
          </w:tcPr>
          <w:p w:rsidR="003E4698" w:rsidRPr="00B046A6" w:rsidRDefault="003E4698" w:rsidP="003E4698">
            <w:pPr>
              <w:rPr>
                <w:sz w:val="22"/>
                <w:szCs w:val="22"/>
              </w:rPr>
            </w:pPr>
            <w:r w:rsidRPr="00B046A6">
              <w:rPr>
                <w:sz w:val="22"/>
                <w:szCs w:val="22"/>
              </w:rPr>
              <w:t>623995,5</w:t>
            </w:r>
          </w:p>
        </w:tc>
        <w:tc>
          <w:tcPr>
            <w:tcW w:w="1276" w:type="dxa"/>
          </w:tcPr>
          <w:p w:rsidR="003E4698" w:rsidRPr="00B046A6" w:rsidRDefault="003E4698" w:rsidP="005154CB">
            <w:pPr>
              <w:rPr>
                <w:sz w:val="22"/>
                <w:szCs w:val="22"/>
              </w:rPr>
            </w:pPr>
            <w:r w:rsidRPr="00B046A6">
              <w:rPr>
                <w:sz w:val="22"/>
                <w:szCs w:val="22"/>
              </w:rPr>
              <w:t>1</w:t>
            </w:r>
            <w:r w:rsidR="005154CB" w:rsidRPr="00B046A6">
              <w:rPr>
                <w:sz w:val="22"/>
                <w:szCs w:val="22"/>
              </w:rPr>
              <w:t>51,6</w:t>
            </w:r>
          </w:p>
        </w:tc>
        <w:tc>
          <w:tcPr>
            <w:tcW w:w="992" w:type="dxa"/>
          </w:tcPr>
          <w:p w:rsidR="003E4698" w:rsidRPr="00B046A6" w:rsidRDefault="003E4698" w:rsidP="003E4698">
            <w:pPr>
              <w:rPr>
                <w:sz w:val="22"/>
                <w:szCs w:val="22"/>
              </w:rPr>
            </w:pPr>
            <w:r w:rsidRPr="00B046A6">
              <w:rPr>
                <w:sz w:val="22"/>
                <w:szCs w:val="22"/>
              </w:rPr>
              <w:t>98,9</w:t>
            </w:r>
          </w:p>
        </w:tc>
      </w:tr>
      <w:tr w:rsidR="003E4698" w:rsidRPr="00B046A6" w:rsidTr="00245EB7">
        <w:tc>
          <w:tcPr>
            <w:tcW w:w="1277" w:type="dxa"/>
          </w:tcPr>
          <w:p w:rsidR="003E4698" w:rsidRPr="00B046A6" w:rsidRDefault="003E4698" w:rsidP="00D27CB4">
            <w:pPr>
              <w:rPr>
                <w:sz w:val="22"/>
                <w:szCs w:val="22"/>
              </w:rPr>
            </w:pPr>
            <w:r w:rsidRPr="00B046A6">
              <w:rPr>
                <w:sz w:val="22"/>
                <w:szCs w:val="22"/>
              </w:rPr>
              <w:t>Дефицит</w:t>
            </w:r>
          </w:p>
        </w:tc>
        <w:tc>
          <w:tcPr>
            <w:tcW w:w="992" w:type="dxa"/>
          </w:tcPr>
          <w:p w:rsidR="003E4698" w:rsidRPr="00B046A6" w:rsidRDefault="003E4698" w:rsidP="00D27CB4">
            <w:pPr>
              <w:rPr>
                <w:sz w:val="22"/>
                <w:szCs w:val="22"/>
              </w:rPr>
            </w:pPr>
            <w:r w:rsidRPr="00B046A6">
              <w:rPr>
                <w:sz w:val="22"/>
                <w:szCs w:val="22"/>
              </w:rPr>
              <w:t>х</w:t>
            </w:r>
          </w:p>
        </w:tc>
        <w:tc>
          <w:tcPr>
            <w:tcW w:w="1134" w:type="dxa"/>
          </w:tcPr>
          <w:p w:rsidR="003E4698" w:rsidRPr="00B046A6" w:rsidRDefault="003E4698" w:rsidP="00F26B87">
            <w:pPr>
              <w:rPr>
                <w:sz w:val="22"/>
                <w:szCs w:val="22"/>
              </w:rPr>
            </w:pPr>
            <w:r w:rsidRPr="00B046A6">
              <w:rPr>
                <w:sz w:val="22"/>
                <w:szCs w:val="22"/>
              </w:rPr>
              <w:t>4442,1</w:t>
            </w:r>
          </w:p>
        </w:tc>
        <w:tc>
          <w:tcPr>
            <w:tcW w:w="1134" w:type="dxa"/>
          </w:tcPr>
          <w:p w:rsidR="003E4698" w:rsidRPr="00B046A6" w:rsidRDefault="003E4698" w:rsidP="009740C7">
            <w:pPr>
              <w:rPr>
                <w:sz w:val="22"/>
                <w:szCs w:val="22"/>
              </w:rPr>
            </w:pPr>
            <w:r w:rsidRPr="00B046A6">
              <w:rPr>
                <w:sz w:val="22"/>
                <w:szCs w:val="22"/>
              </w:rPr>
              <w:t>х</w:t>
            </w:r>
          </w:p>
        </w:tc>
        <w:tc>
          <w:tcPr>
            <w:tcW w:w="1134" w:type="dxa"/>
          </w:tcPr>
          <w:p w:rsidR="003E4698" w:rsidRPr="00B046A6" w:rsidRDefault="003E4698" w:rsidP="00D27CB4">
            <w:pPr>
              <w:rPr>
                <w:sz w:val="22"/>
                <w:szCs w:val="22"/>
              </w:rPr>
            </w:pPr>
            <w:r w:rsidRPr="00B046A6">
              <w:rPr>
                <w:sz w:val="22"/>
                <w:szCs w:val="22"/>
              </w:rPr>
              <w:t>3780,2</w:t>
            </w:r>
          </w:p>
        </w:tc>
        <w:tc>
          <w:tcPr>
            <w:tcW w:w="1276" w:type="dxa"/>
          </w:tcPr>
          <w:p w:rsidR="003E4698" w:rsidRPr="00B046A6" w:rsidRDefault="003E4698" w:rsidP="00F26B87">
            <w:pPr>
              <w:rPr>
                <w:sz w:val="22"/>
                <w:szCs w:val="22"/>
              </w:rPr>
            </w:pPr>
            <w:r w:rsidRPr="00B046A6">
              <w:rPr>
                <w:sz w:val="22"/>
                <w:szCs w:val="22"/>
              </w:rPr>
              <w:t>1832,5</w:t>
            </w:r>
          </w:p>
        </w:tc>
        <w:tc>
          <w:tcPr>
            <w:tcW w:w="1134" w:type="dxa"/>
          </w:tcPr>
          <w:p w:rsidR="003E4698" w:rsidRPr="00B046A6" w:rsidRDefault="003E4698" w:rsidP="00D27CB4">
            <w:pPr>
              <w:rPr>
                <w:sz w:val="22"/>
                <w:szCs w:val="22"/>
              </w:rPr>
            </w:pPr>
            <w:r w:rsidRPr="00B046A6">
              <w:rPr>
                <w:sz w:val="22"/>
                <w:szCs w:val="22"/>
              </w:rPr>
              <w:t>х</w:t>
            </w:r>
          </w:p>
        </w:tc>
        <w:tc>
          <w:tcPr>
            <w:tcW w:w="1276" w:type="dxa"/>
          </w:tcPr>
          <w:p w:rsidR="003E4698" w:rsidRPr="00B046A6" w:rsidRDefault="003E4698" w:rsidP="00D27CB4">
            <w:pPr>
              <w:rPr>
                <w:sz w:val="22"/>
                <w:szCs w:val="22"/>
              </w:rPr>
            </w:pPr>
            <w:r w:rsidRPr="00B046A6">
              <w:rPr>
                <w:sz w:val="22"/>
                <w:szCs w:val="22"/>
              </w:rPr>
              <w:t>х</w:t>
            </w:r>
          </w:p>
        </w:tc>
        <w:tc>
          <w:tcPr>
            <w:tcW w:w="992" w:type="dxa"/>
          </w:tcPr>
          <w:p w:rsidR="003E4698" w:rsidRPr="00B046A6" w:rsidRDefault="003E4698" w:rsidP="00D27CB4">
            <w:pPr>
              <w:rPr>
                <w:sz w:val="22"/>
                <w:szCs w:val="22"/>
              </w:rPr>
            </w:pPr>
            <w:r w:rsidRPr="00B046A6">
              <w:rPr>
                <w:sz w:val="22"/>
                <w:szCs w:val="22"/>
              </w:rPr>
              <w:t>х</w:t>
            </w:r>
          </w:p>
        </w:tc>
      </w:tr>
      <w:tr w:rsidR="003E4698" w:rsidRPr="00B046A6" w:rsidTr="00245EB7">
        <w:tc>
          <w:tcPr>
            <w:tcW w:w="1277" w:type="dxa"/>
          </w:tcPr>
          <w:p w:rsidR="003E4698" w:rsidRPr="00B046A6" w:rsidRDefault="003E4698" w:rsidP="00D27CB4">
            <w:pPr>
              <w:rPr>
                <w:sz w:val="22"/>
                <w:szCs w:val="22"/>
              </w:rPr>
            </w:pPr>
            <w:r w:rsidRPr="00B046A6">
              <w:rPr>
                <w:sz w:val="22"/>
                <w:szCs w:val="22"/>
              </w:rPr>
              <w:t>Профицит</w:t>
            </w:r>
          </w:p>
        </w:tc>
        <w:tc>
          <w:tcPr>
            <w:tcW w:w="992" w:type="dxa"/>
          </w:tcPr>
          <w:p w:rsidR="003E4698" w:rsidRPr="00B046A6" w:rsidRDefault="003E4698" w:rsidP="00D27CB4">
            <w:pPr>
              <w:rPr>
                <w:sz w:val="22"/>
                <w:szCs w:val="22"/>
              </w:rPr>
            </w:pPr>
            <w:r w:rsidRPr="00B046A6">
              <w:rPr>
                <w:sz w:val="22"/>
                <w:szCs w:val="22"/>
              </w:rPr>
              <w:t>4 047,9</w:t>
            </w:r>
          </w:p>
        </w:tc>
        <w:tc>
          <w:tcPr>
            <w:tcW w:w="1134" w:type="dxa"/>
          </w:tcPr>
          <w:p w:rsidR="003E4698" w:rsidRPr="00B046A6" w:rsidRDefault="003E4698" w:rsidP="00D27CB4">
            <w:pPr>
              <w:rPr>
                <w:sz w:val="22"/>
                <w:szCs w:val="22"/>
              </w:rPr>
            </w:pPr>
            <w:r w:rsidRPr="00B046A6">
              <w:rPr>
                <w:sz w:val="22"/>
                <w:szCs w:val="22"/>
              </w:rPr>
              <w:t>х</w:t>
            </w:r>
          </w:p>
        </w:tc>
        <w:tc>
          <w:tcPr>
            <w:tcW w:w="1134" w:type="dxa"/>
          </w:tcPr>
          <w:p w:rsidR="003E4698" w:rsidRPr="00B046A6" w:rsidRDefault="003E4698" w:rsidP="009740C7">
            <w:pPr>
              <w:rPr>
                <w:sz w:val="22"/>
                <w:szCs w:val="22"/>
              </w:rPr>
            </w:pPr>
            <w:r w:rsidRPr="00B046A6">
              <w:rPr>
                <w:sz w:val="22"/>
                <w:szCs w:val="22"/>
              </w:rPr>
              <w:t>14533,4</w:t>
            </w:r>
          </w:p>
        </w:tc>
        <w:tc>
          <w:tcPr>
            <w:tcW w:w="1134" w:type="dxa"/>
          </w:tcPr>
          <w:p w:rsidR="003E4698" w:rsidRPr="00B046A6" w:rsidRDefault="003E4698" w:rsidP="00D27CB4">
            <w:pPr>
              <w:rPr>
                <w:sz w:val="22"/>
                <w:szCs w:val="22"/>
              </w:rPr>
            </w:pPr>
            <w:r w:rsidRPr="00B046A6">
              <w:rPr>
                <w:sz w:val="22"/>
                <w:szCs w:val="22"/>
              </w:rPr>
              <w:t>х</w:t>
            </w:r>
          </w:p>
        </w:tc>
        <w:tc>
          <w:tcPr>
            <w:tcW w:w="1276" w:type="dxa"/>
          </w:tcPr>
          <w:p w:rsidR="003E4698" w:rsidRPr="00B046A6" w:rsidRDefault="003E4698" w:rsidP="00D27CB4">
            <w:pPr>
              <w:rPr>
                <w:sz w:val="22"/>
                <w:szCs w:val="22"/>
              </w:rPr>
            </w:pPr>
            <w:r w:rsidRPr="00B046A6">
              <w:rPr>
                <w:sz w:val="22"/>
                <w:szCs w:val="22"/>
              </w:rPr>
              <w:t>х</w:t>
            </w:r>
          </w:p>
        </w:tc>
        <w:tc>
          <w:tcPr>
            <w:tcW w:w="1134" w:type="dxa"/>
          </w:tcPr>
          <w:p w:rsidR="003E4698" w:rsidRPr="00B046A6" w:rsidRDefault="003E4698" w:rsidP="00D27CB4">
            <w:pPr>
              <w:rPr>
                <w:sz w:val="22"/>
                <w:szCs w:val="22"/>
              </w:rPr>
            </w:pPr>
            <w:r w:rsidRPr="00B046A6">
              <w:rPr>
                <w:sz w:val="22"/>
                <w:szCs w:val="22"/>
              </w:rPr>
              <w:t>14533,4</w:t>
            </w:r>
          </w:p>
        </w:tc>
        <w:tc>
          <w:tcPr>
            <w:tcW w:w="1276" w:type="dxa"/>
          </w:tcPr>
          <w:p w:rsidR="003E4698" w:rsidRPr="00B046A6" w:rsidRDefault="003E4698" w:rsidP="00D27CB4">
            <w:pPr>
              <w:rPr>
                <w:sz w:val="22"/>
                <w:szCs w:val="22"/>
              </w:rPr>
            </w:pPr>
            <w:r w:rsidRPr="00B046A6">
              <w:rPr>
                <w:sz w:val="22"/>
                <w:szCs w:val="22"/>
              </w:rPr>
              <w:t>х</w:t>
            </w:r>
          </w:p>
        </w:tc>
        <w:tc>
          <w:tcPr>
            <w:tcW w:w="992" w:type="dxa"/>
          </w:tcPr>
          <w:p w:rsidR="003E4698" w:rsidRPr="00B046A6" w:rsidRDefault="003E4698" w:rsidP="00D27CB4">
            <w:pPr>
              <w:rPr>
                <w:sz w:val="22"/>
                <w:szCs w:val="22"/>
              </w:rPr>
            </w:pPr>
            <w:r w:rsidRPr="00B046A6">
              <w:rPr>
                <w:sz w:val="22"/>
                <w:szCs w:val="22"/>
              </w:rPr>
              <w:t>х</w:t>
            </w:r>
          </w:p>
        </w:tc>
      </w:tr>
    </w:tbl>
    <w:p w:rsidR="00966DAA" w:rsidRPr="00B046A6" w:rsidRDefault="00966DAA" w:rsidP="00D27CB4">
      <w:pPr>
        <w:ind w:firstLine="567"/>
        <w:jc w:val="both"/>
        <w:rPr>
          <w:bCs/>
          <w:sz w:val="22"/>
          <w:szCs w:val="22"/>
        </w:rPr>
      </w:pPr>
    </w:p>
    <w:p w:rsidR="003D17BC" w:rsidRPr="00B046A6" w:rsidRDefault="00441D44" w:rsidP="00D27CB4">
      <w:pPr>
        <w:spacing w:before="60" w:line="276" w:lineRule="auto"/>
        <w:ind w:firstLine="567"/>
        <w:jc w:val="both"/>
        <w:rPr>
          <w:bCs/>
          <w:sz w:val="22"/>
          <w:szCs w:val="22"/>
        </w:rPr>
      </w:pPr>
      <w:r w:rsidRPr="00B046A6">
        <w:rPr>
          <w:bCs/>
          <w:sz w:val="22"/>
          <w:szCs w:val="22"/>
        </w:rPr>
        <w:t>Р</w:t>
      </w:r>
      <w:r w:rsidR="00966DAA" w:rsidRPr="00B046A6">
        <w:rPr>
          <w:bCs/>
          <w:sz w:val="22"/>
          <w:szCs w:val="22"/>
        </w:rPr>
        <w:t>айонный</w:t>
      </w:r>
      <w:r w:rsidR="003D17BC" w:rsidRPr="00B046A6">
        <w:rPr>
          <w:bCs/>
          <w:sz w:val="22"/>
          <w:szCs w:val="22"/>
        </w:rPr>
        <w:t xml:space="preserve"> бюджет  за 201</w:t>
      </w:r>
      <w:r w:rsidR="005154CB" w:rsidRPr="00B046A6">
        <w:rPr>
          <w:bCs/>
          <w:sz w:val="22"/>
          <w:szCs w:val="22"/>
        </w:rPr>
        <w:t>7</w:t>
      </w:r>
      <w:r w:rsidR="003D17BC" w:rsidRPr="00B046A6">
        <w:rPr>
          <w:bCs/>
          <w:sz w:val="22"/>
          <w:szCs w:val="22"/>
        </w:rPr>
        <w:t xml:space="preserve"> год согласно представленному </w:t>
      </w:r>
      <w:r w:rsidRPr="00B046A6">
        <w:rPr>
          <w:bCs/>
          <w:sz w:val="22"/>
          <w:szCs w:val="22"/>
        </w:rPr>
        <w:t>о</w:t>
      </w:r>
      <w:r w:rsidR="003D17BC" w:rsidRPr="00B046A6">
        <w:rPr>
          <w:bCs/>
          <w:sz w:val="22"/>
          <w:szCs w:val="22"/>
        </w:rPr>
        <w:t>тчету исполнен по доходам</w:t>
      </w:r>
      <w:r w:rsidR="00214A41" w:rsidRPr="00B046A6">
        <w:rPr>
          <w:bCs/>
          <w:sz w:val="22"/>
          <w:szCs w:val="22"/>
        </w:rPr>
        <w:t xml:space="preserve"> на </w:t>
      </w:r>
      <w:r w:rsidR="005154CB" w:rsidRPr="00B046A6">
        <w:rPr>
          <w:bCs/>
          <w:sz w:val="22"/>
          <w:szCs w:val="22"/>
        </w:rPr>
        <w:t>99,7</w:t>
      </w:r>
      <w:r w:rsidR="00214A41" w:rsidRPr="00B046A6">
        <w:rPr>
          <w:bCs/>
          <w:sz w:val="22"/>
          <w:szCs w:val="22"/>
        </w:rPr>
        <w:t xml:space="preserve"> %, по</w:t>
      </w:r>
      <w:r w:rsidR="00966DAA" w:rsidRPr="00B046A6">
        <w:rPr>
          <w:bCs/>
          <w:sz w:val="22"/>
          <w:szCs w:val="22"/>
        </w:rPr>
        <w:t xml:space="preserve"> расходам </w:t>
      </w:r>
      <w:r w:rsidR="003D17BC" w:rsidRPr="00B046A6">
        <w:rPr>
          <w:bCs/>
          <w:sz w:val="22"/>
          <w:szCs w:val="22"/>
        </w:rPr>
        <w:t xml:space="preserve">на </w:t>
      </w:r>
      <w:r w:rsidR="005154CB" w:rsidRPr="00B046A6">
        <w:rPr>
          <w:bCs/>
          <w:sz w:val="22"/>
          <w:szCs w:val="22"/>
        </w:rPr>
        <w:t>98,7</w:t>
      </w:r>
      <w:r w:rsidR="003D17BC" w:rsidRPr="00B046A6">
        <w:rPr>
          <w:b/>
          <w:bCs/>
          <w:sz w:val="22"/>
          <w:szCs w:val="22"/>
        </w:rPr>
        <w:t>%</w:t>
      </w:r>
      <w:r w:rsidR="00966DAA" w:rsidRPr="00B046A6">
        <w:rPr>
          <w:b/>
          <w:bCs/>
          <w:sz w:val="22"/>
          <w:szCs w:val="22"/>
        </w:rPr>
        <w:t>.</w:t>
      </w:r>
      <w:r w:rsidR="003D17BC" w:rsidRPr="00B046A6">
        <w:rPr>
          <w:b/>
          <w:bCs/>
          <w:sz w:val="22"/>
          <w:szCs w:val="22"/>
        </w:rPr>
        <w:t xml:space="preserve"> </w:t>
      </w:r>
      <w:r w:rsidR="00B064A1" w:rsidRPr="00B046A6">
        <w:rPr>
          <w:bCs/>
          <w:sz w:val="22"/>
          <w:szCs w:val="22"/>
        </w:rPr>
        <w:t>Параметры бюджета 201</w:t>
      </w:r>
      <w:r w:rsidR="005154CB" w:rsidRPr="00B046A6">
        <w:rPr>
          <w:bCs/>
          <w:sz w:val="22"/>
          <w:szCs w:val="22"/>
        </w:rPr>
        <w:t>7</w:t>
      </w:r>
      <w:r w:rsidR="00B064A1" w:rsidRPr="00B046A6">
        <w:rPr>
          <w:bCs/>
          <w:sz w:val="22"/>
          <w:szCs w:val="22"/>
        </w:rPr>
        <w:t xml:space="preserve"> года </w:t>
      </w:r>
      <w:r w:rsidR="005154CB" w:rsidRPr="00B046A6">
        <w:rPr>
          <w:bCs/>
          <w:sz w:val="22"/>
          <w:szCs w:val="22"/>
        </w:rPr>
        <w:t xml:space="preserve">выросли как </w:t>
      </w:r>
      <w:r w:rsidR="00B064A1" w:rsidRPr="00B046A6">
        <w:rPr>
          <w:bCs/>
          <w:sz w:val="22"/>
          <w:szCs w:val="22"/>
        </w:rPr>
        <w:t xml:space="preserve"> в сравнении с 201</w:t>
      </w:r>
      <w:r w:rsidR="005154CB" w:rsidRPr="00B046A6">
        <w:rPr>
          <w:bCs/>
          <w:sz w:val="22"/>
          <w:szCs w:val="22"/>
        </w:rPr>
        <w:t>6</w:t>
      </w:r>
      <w:r w:rsidR="00B064A1" w:rsidRPr="00B046A6">
        <w:rPr>
          <w:bCs/>
          <w:sz w:val="22"/>
          <w:szCs w:val="22"/>
        </w:rPr>
        <w:t xml:space="preserve"> годом </w:t>
      </w:r>
      <w:r w:rsidR="005154CB" w:rsidRPr="00B046A6">
        <w:rPr>
          <w:bCs/>
          <w:sz w:val="22"/>
          <w:szCs w:val="22"/>
        </w:rPr>
        <w:t xml:space="preserve"> так и с 2015 и 2014 годами.</w:t>
      </w:r>
    </w:p>
    <w:p w:rsidR="00B93C70" w:rsidRPr="00B046A6" w:rsidRDefault="00B93C70" w:rsidP="00D27CB4">
      <w:pPr>
        <w:tabs>
          <w:tab w:val="left" w:pos="540"/>
        </w:tabs>
        <w:spacing w:before="120"/>
        <w:ind w:firstLine="567"/>
        <w:jc w:val="both"/>
        <w:rPr>
          <w:sz w:val="22"/>
          <w:szCs w:val="22"/>
        </w:rPr>
      </w:pPr>
      <w:r w:rsidRPr="00B046A6">
        <w:rPr>
          <w:sz w:val="22"/>
          <w:szCs w:val="22"/>
        </w:rPr>
        <w:t xml:space="preserve">                            </w:t>
      </w:r>
      <w:r w:rsidRPr="00B046A6">
        <w:rPr>
          <w:b/>
          <w:sz w:val="22"/>
          <w:szCs w:val="22"/>
        </w:rPr>
        <w:t>Исполнение доходной части районного бюджета</w:t>
      </w:r>
      <w:r w:rsidRPr="00B046A6">
        <w:rPr>
          <w:sz w:val="22"/>
          <w:szCs w:val="22"/>
        </w:rPr>
        <w:t xml:space="preserve"> </w:t>
      </w:r>
    </w:p>
    <w:p w:rsidR="002646B4" w:rsidRPr="00B046A6" w:rsidRDefault="002646B4" w:rsidP="002646B4">
      <w:pPr>
        <w:ind w:firstLine="709"/>
        <w:jc w:val="both"/>
        <w:rPr>
          <w:b/>
          <w:i/>
          <w:sz w:val="22"/>
          <w:szCs w:val="22"/>
        </w:rPr>
      </w:pPr>
      <w:r w:rsidRPr="00B046A6">
        <w:rPr>
          <w:b/>
          <w:sz w:val="22"/>
          <w:szCs w:val="22"/>
        </w:rPr>
        <w:t xml:space="preserve">    </w:t>
      </w:r>
      <w:r w:rsidR="006D6DFA" w:rsidRPr="00B046A6">
        <w:rPr>
          <w:b/>
          <w:sz w:val="22"/>
          <w:szCs w:val="22"/>
        </w:rPr>
        <w:t xml:space="preserve">            </w:t>
      </w:r>
      <w:r w:rsidRPr="00B046A6">
        <w:rPr>
          <w:b/>
          <w:sz w:val="22"/>
          <w:szCs w:val="22"/>
        </w:rPr>
        <w:t xml:space="preserve">   </w:t>
      </w:r>
      <w:r w:rsidRPr="00B046A6">
        <w:rPr>
          <w:b/>
          <w:i/>
          <w:sz w:val="22"/>
          <w:szCs w:val="22"/>
        </w:rPr>
        <w:t>Анализ налоговых и неналоговых доходов районного бюджета</w:t>
      </w:r>
    </w:p>
    <w:p w:rsidR="002646B4" w:rsidRPr="00B046A6" w:rsidRDefault="002646B4" w:rsidP="002646B4">
      <w:pPr>
        <w:ind w:firstLine="709"/>
        <w:jc w:val="both"/>
        <w:rPr>
          <w:i/>
          <w:sz w:val="22"/>
          <w:szCs w:val="22"/>
        </w:rPr>
      </w:pPr>
    </w:p>
    <w:p w:rsidR="002646B4" w:rsidRPr="00B046A6" w:rsidRDefault="002646B4" w:rsidP="002646B4">
      <w:pPr>
        <w:ind w:firstLine="709"/>
        <w:jc w:val="both"/>
        <w:rPr>
          <w:bCs/>
          <w:color w:val="000000"/>
          <w:sz w:val="22"/>
          <w:szCs w:val="22"/>
        </w:rPr>
      </w:pPr>
      <w:r w:rsidRPr="00B046A6">
        <w:rPr>
          <w:sz w:val="22"/>
          <w:szCs w:val="22"/>
          <w:lang w:eastAsia="en-TT"/>
        </w:rPr>
        <w:t xml:space="preserve">Первоначально на 2017 год </w:t>
      </w:r>
      <w:r w:rsidR="00A30FB8" w:rsidRPr="00B046A6">
        <w:rPr>
          <w:sz w:val="22"/>
          <w:szCs w:val="22"/>
          <w:lang w:eastAsia="en-TT"/>
        </w:rPr>
        <w:t xml:space="preserve"> налоговые и неналоговые </w:t>
      </w:r>
      <w:r w:rsidRPr="00B046A6">
        <w:rPr>
          <w:sz w:val="22"/>
          <w:szCs w:val="22"/>
          <w:lang w:eastAsia="en-TT"/>
        </w:rPr>
        <w:t>доходы утверждены в сумме 163044</w:t>
      </w:r>
      <w:r w:rsidRPr="00B046A6">
        <w:rPr>
          <w:bCs/>
          <w:color w:val="000000"/>
          <w:sz w:val="22"/>
          <w:szCs w:val="22"/>
        </w:rPr>
        <w:t xml:space="preserve"> тыс. рублей, в том числе налоговые доходы – 140420</w:t>
      </w:r>
      <w:r w:rsidRPr="00B046A6">
        <w:rPr>
          <w:color w:val="000000"/>
          <w:sz w:val="22"/>
          <w:szCs w:val="22"/>
        </w:rPr>
        <w:t xml:space="preserve"> тыс. рублей</w:t>
      </w:r>
      <w:r w:rsidRPr="00B046A6">
        <w:rPr>
          <w:bCs/>
          <w:color w:val="000000"/>
          <w:sz w:val="22"/>
          <w:szCs w:val="22"/>
        </w:rPr>
        <w:t>, неналоговые доходы – 22624 тыс. рублей.</w:t>
      </w:r>
    </w:p>
    <w:p w:rsidR="002646B4" w:rsidRPr="00B046A6" w:rsidRDefault="002646B4" w:rsidP="002646B4">
      <w:pPr>
        <w:ind w:firstLine="709"/>
        <w:jc w:val="both"/>
        <w:rPr>
          <w:bCs/>
          <w:color w:val="000000"/>
          <w:sz w:val="22"/>
          <w:szCs w:val="22"/>
        </w:rPr>
      </w:pPr>
      <w:r w:rsidRPr="00B046A6">
        <w:rPr>
          <w:bCs/>
          <w:color w:val="000000"/>
          <w:sz w:val="22"/>
          <w:szCs w:val="22"/>
        </w:rPr>
        <w:t>Общая сумма плановых поступлений в течение года, по сравнению с первоначально принятым бюджетом увеличилась на 5465,4 тыс. руб. Уточненный бюджет по налоговым и неналоговым доходам за 2017 год исполнен на 102,1 % или в сумме 172009,9 тыс.</w:t>
      </w:r>
      <w:r w:rsidR="00D762E7" w:rsidRPr="00B046A6">
        <w:rPr>
          <w:bCs/>
          <w:color w:val="000000"/>
          <w:sz w:val="22"/>
          <w:szCs w:val="22"/>
        </w:rPr>
        <w:t xml:space="preserve"> </w:t>
      </w:r>
      <w:r w:rsidRPr="00B046A6">
        <w:rPr>
          <w:bCs/>
          <w:color w:val="000000"/>
          <w:sz w:val="22"/>
          <w:szCs w:val="22"/>
        </w:rPr>
        <w:t>руб., в том числе по налоговым доходам на 102,2 % или в сумме 150131,5 тыс. руб., по неналоговым доходам на 101,1 % или в сумме 21878,4 тыс. руб.</w:t>
      </w:r>
    </w:p>
    <w:p w:rsidR="006D6DFA" w:rsidRPr="00B046A6" w:rsidRDefault="006D6DFA" w:rsidP="002646B4">
      <w:pPr>
        <w:ind w:firstLine="709"/>
        <w:jc w:val="both"/>
        <w:rPr>
          <w:bCs/>
          <w:color w:val="000000"/>
          <w:sz w:val="22"/>
          <w:szCs w:val="22"/>
        </w:rPr>
      </w:pPr>
      <w:r w:rsidRPr="00B046A6">
        <w:rPr>
          <w:bCs/>
          <w:color w:val="000000"/>
          <w:sz w:val="22"/>
          <w:szCs w:val="22"/>
        </w:rPr>
        <w:t>Исполнение доходной части бюджета выглядит следующим образом</w:t>
      </w:r>
    </w:p>
    <w:p w:rsidR="006D6DFA" w:rsidRPr="00B046A6" w:rsidRDefault="006D6DFA" w:rsidP="006D6DFA">
      <w:pPr>
        <w:tabs>
          <w:tab w:val="left" w:pos="-1800"/>
        </w:tabs>
        <w:ind w:firstLine="540"/>
        <w:jc w:val="center"/>
        <w:rPr>
          <w:color w:val="000000"/>
          <w:sz w:val="22"/>
          <w:szCs w:val="22"/>
        </w:rPr>
      </w:pPr>
      <w:r w:rsidRPr="00B046A6">
        <w:rPr>
          <w:color w:val="000000"/>
          <w:sz w:val="22"/>
          <w:szCs w:val="22"/>
        </w:rPr>
        <w:t xml:space="preserve">                                                                                                               Таблица № 2(тыс. руб.)                                                                                                                        </w:t>
      </w:r>
    </w:p>
    <w:tbl>
      <w:tblPr>
        <w:tblW w:w="10348" w:type="dxa"/>
        <w:tblInd w:w="-34" w:type="dxa"/>
        <w:tblLook w:val="0000"/>
      </w:tblPr>
      <w:tblGrid>
        <w:gridCol w:w="3119"/>
        <w:gridCol w:w="1701"/>
        <w:gridCol w:w="1559"/>
        <w:gridCol w:w="1134"/>
        <w:gridCol w:w="1289"/>
        <w:gridCol w:w="1546"/>
      </w:tblGrid>
      <w:tr w:rsidR="006D6DFA" w:rsidRPr="00B046A6" w:rsidTr="00671FB1">
        <w:trPr>
          <w:trHeight w:val="615"/>
        </w:trPr>
        <w:tc>
          <w:tcPr>
            <w:tcW w:w="3119" w:type="dxa"/>
            <w:tcBorders>
              <w:top w:val="single" w:sz="4" w:space="0" w:color="auto"/>
              <w:left w:val="single" w:sz="4" w:space="0" w:color="auto"/>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lastRenderedPageBreak/>
              <w:t>Наименование</w:t>
            </w:r>
          </w:p>
        </w:tc>
        <w:tc>
          <w:tcPr>
            <w:tcW w:w="1701" w:type="dxa"/>
            <w:tcBorders>
              <w:top w:val="single" w:sz="4" w:space="0" w:color="auto"/>
              <w:left w:val="nil"/>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t>Утверждено</w:t>
            </w:r>
          </w:p>
          <w:p w:rsidR="006D6DFA" w:rsidRPr="00B046A6" w:rsidRDefault="006D6DFA" w:rsidP="00DB2148">
            <w:pPr>
              <w:jc w:val="center"/>
              <w:rPr>
                <w:color w:val="000000"/>
                <w:sz w:val="22"/>
                <w:szCs w:val="22"/>
              </w:rPr>
            </w:pPr>
            <w:r w:rsidRPr="00B046A6">
              <w:rPr>
                <w:color w:val="000000"/>
                <w:sz w:val="22"/>
                <w:szCs w:val="22"/>
              </w:rPr>
              <w:t>(уточненный) на 2017 год</w:t>
            </w:r>
          </w:p>
        </w:tc>
        <w:tc>
          <w:tcPr>
            <w:tcW w:w="1559" w:type="dxa"/>
            <w:tcBorders>
              <w:top w:val="single" w:sz="4" w:space="0" w:color="auto"/>
              <w:left w:val="nil"/>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t xml:space="preserve">Исполнено за 2017год </w:t>
            </w:r>
          </w:p>
        </w:tc>
        <w:tc>
          <w:tcPr>
            <w:tcW w:w="1134" w:type="dxa"/>
            <w:tcBorders>
              <w:top w:val="single" w:sz="4" w:space="0" w:color="auto"/>
              <w:left w:val="nil"/>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t>% исп. к плану</w:t>
            </w:r>
          </w:p>
        </w:tc>
        <w:tc>
          <w:tcPr>
            <w:tcW w:w="1289" w:type="dxa"/>
            <w:tcBorders>
              <w:top w:val="single" w:sz="4" w:space="0" w:color="auto"/>
              <w:left w:val="nil"/>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t xml:space="preserve">Структура </w:t>
            </w:r>
          </w:p>
          <w:p w:rsidR="006D6DFA" w:rsidRPr="00B046A6" w:rsidRDefault="006D6DFA" w:rsidP="00DB2148">
            <w:pPr>
              <w:jc w:val="center"/>
              <w:rPr>
                <w:color w:val="000000"/>
                <w:sz w:val="22"/>
                <w:szCs w:val="22"/>
              </w:rPr>
            </w:pPr>
            <w:r w:rsidRPr="00B046A6">
              <w:rPr>
                <w:color w:val="000000"/>
                <w:sz w:val="22"/>
                <w:szCs w:val="22"/>
              </w:rPr>
              <w:t>%</w:t>
            </w:r>
          </w:p>
        </w:tc>
        <w:tc>
          <w:tcPr>
            <w:tcW w:w="1546" w:type="dxa"/>
            <w:tcBorders>
              <w:top w:val="single" w:sz="4" w:space="0" w:color="auto"/>
              <w:left w:val="single" w:sz="4" w:space="0" w:color="auto"/>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t>Отношение исполнения за 2017 год к 2016 году</w:t>
            </w:r>
          </w:p>
        </w:tc>
      </w:tr>
      <w:tr w:rsidR="006D6DFA" w:rsidRPr="00B046A6" w:rsidTr="00671FB1">
        <w:trPr>
          <w:trHeight w:val="70"/>
        </w:trPr>
        <w:tc>
          <w:tcPr>
            <w:tcW w:w="3119" w:type="dxa"/>
            <w:tcBorders>
              <w:top w:val="nil"/>
              <w:left w:val="single" w:sz="4" w:space="0" w:color="auto"/>
              <w:bottom w:val="single" w:sz="4" w:space="0" w:color="auto"/>
              <w:right w:val="single" w:sz="4" w:space="0" w:color="auto"/>
            </w:tcBorders>
            <w:vAlign w:val="bottom"/>
          </w:tcPr>
          <w:p w:rsidR="006D6DFA" w:rsidRPr="00B046A6" w:rsidRDefault="006D6DFA" w:rsidP="00DB2148">
            <w:pPr>
              <w:rPr>
                <w:b/>
                <w:bCs/>
                <w:color w:val="000000"/>
                <w:sz w:val="22"/>
                <w:szCs w:val="22"/>
              </w:rPr>
            </w:pPr>
            <w:r w:rsidRPr="00B046A6">
              <w:rPr>
                <w:b/>
                <w:bCs/>
                <w:color w:val="000000"/>
                <w:sz w:val="22"/>
                <w:szCs w:val="22"/>
              </w:rPr>
              <w:t>Доходы всего, из них:</w:t>
            </w:r>
          </w:p>
        </w:tc>
        <w:tc>
          <w:tcPr>
            <w:tcW w:w="1701" w:type="dxa"/>
            <w:tcBorders>
              <w:top w:val="nil"/>
              <w:left w:val="nil"/>
              <w:bottom w:val="single" w:sz="4" w:space="0" w:color="auto"/>
              <w:right w:val="single" w:sz="4" w:space="0" w:color="auto"/>
            </w:tcBorders>
            <w:noWrap/>
            <w:vAlign w:val="center"/>
          </w:tcPr>
          <w:p w:rsidR="006D6DFA" w:rsidRPr="00B046A6" w:rsidRDefault="006D6DFA" w:rsidP="00DB2148">
            <w:pPr>
              <w:jc w:val="center"/>
              <w:rPr>
                <w:b/>
                <w:bCs/>
                <w:color w:val="000000"/>
                <w:sz w:val="22"/>
                <w:szCs w:val="22"/>
              </w:rPr>
            </w:pPr>
            <w:r w:rsidRPr="00B046A6">
              <w:rPr>
                <w:b/>
                <w:bCs/>
                <w:color w:val="000000"/>
                <w:sz w:val="22"/>
                <w:szCs w:val="22"/>
              </w:rPr>
              <w:t>606788,4</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pStyle w:val="a4"/>
              <w:spacing w:after="0"/>
              <w:jc w:val="center"/>
              <w:rPr>
                <w:b/>
                <w:color w:val="000000"/>
                <w:sz w:val="22"/>
                <w:szCs w:val="22"/>
              </w:rPr>
            </w:pPr>
            <w:r w:rsidRPr="00B046A6">
              <w:rPr>
                <w:b/>
                <w:color w:val="000000"/>
                <w:sz w:val="22"/>
                <w:szCs w:val="22"/>
              </w:rPr>
              <w:t>605178,3</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pStyle w:val="a4"/>
              <w:spacing w:after="0"/>
              <w:jc w:val="center"/>
              <w:rPr>
                <w:b/>
                <w:color w:val="000000"/>
                <w:sz w:val="22"/>
                <w:szCs w:val="22"/>
              </w:rPr>
            </w:pPr>
            <w:r w:rsidRPr="00B046A6">
              <w:rPr>
                <w:b/>
                <w:color w:val="000000"/>
                <w:sz w:val="22"/>
                <w:szCs w:val="22"/>
              </w:rPr>
              <w:t>99,7</w:t>
            </w:r>
          </w:p>
        </w:tc>
        <w:tc>
          <w:tcPr>
            <w:tcW w:w="1289" w:type="dxa"/>
            <w:tcBorders>
              <w:top w:val="nil"/>
              <w:left w:val="nil"/>
              <w:bottom w:val="single" w:sz="4" w:space="0" w:color="auto"/>
              <w:right w:val="single" w:sz="4" w:space="0" w:color="auto"/>
            </w:tcBorders>
          </w:tcPr>
          <w:p w:rsidR="006D6DFA" w:rsidRPr="00B046A6" w:rsidRDefault="006D6DFA" w:rsidP="00DB2148">
            <w:pPr>
              <w:pStyle w:val="a4"/>
              <w:spacing w:after="0"/>
              <w:jc w:val="center"/>
              <w:rPr>
                <w:b/>
                <w:color w:val="000000"/>
                <w:sz w:val="22"/>
                <w:szCs w:val="22"/>
              </w:rPr>
            </w:pPr>
            <w:r w:rsidRPr="00B046A6">
              <w:rPr>
                <w:b/>
                <w:color w:val="000000"/>
                <w:sz w:val="22"/>
                <w:szCs w:val="22"/>
              </w:rPr>
              <w:t>100</w:t>
            </w:r>
          </w:p>
        </w:tc>
        <w:tc>
          <w:tcPr>
            <w:tcW w:w="1546"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pStyle w:val="a4"/>
              <w:spacing w:after="0"/>
              <w:jc w:val="center"/>
              <w:rPr>
                <w:b/>
                <w:color w:val="000000"/>
                <w:sz w:val="22"/>
                <w:szCs w:val="22"/>
              </w:rPr>
            </w:pPr>
            <w:r w:rsidRPr="00B046A6">
              <w:rPr>
                <w:b/>
                <w:color w:val="000000"/>
                <w:sz w:val="22"/>
                <w:szCs w:val="22"/>
              </w:rPr>
              <w:t>+213925,2</w:t>
            </w:r>
          </w:p>
        </w:tc>
      </w:tr>
      <w:tr w:rsidR="006D6DFA" w:rsidRPr="00B046A6" w:rsidTr="00671FB1">
        <w:trPr>
          <w:trHeight w:val="255"/>
        </w:trPr>
        <w:tc>
          <w:tcPr>
            <w:tcW w:w="3119"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Налоговые и неналоговые доходы</w:t>
            </w:r>
          </w:p>
        </w:tc>
        <w:tc>
          <w:tcPr>
            <w:tcW w:w="1701"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168509,4</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pStyle w:val="19"/>
              <w:spacing w:before="40" w:after="40"/>
              <w:ind w:firstLine="6"/>
              <w:jc w:val="center"/>
              <w:rPr>
                <w:snapToGrid/>
                <w:color w:val="000000"/>
              </w:rPr>
            </w:pPr>
            <w:r w:rsidRPr="00B046A6">
              <w:rPr>
                <w:snapToGrid/>
                <w:color w:val="000000"/>
              </w:rPr>
              <w:t>172009,9</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pStyle w:val="19"/>
              <w:spacing w:before="40" w:after="40"/>
              <w:ind w:left="-51" w:right="-108" w:firstLine="6"/>
              <w:jc w:val="center"/>
              <w:rPr>
                <w:snapToGrid/>
                <w:color w:val="000000"/>
              </w:rPr>
            </w:pPr>
            <w:r w:rsidRPr="00B046A6">
              <w:rPr>
                <w:snapToGrid/>
                <w:color w:val="000000"/>
              </w:rPr>
              <w:t>102,1</w:t>
            </w:r>
          </w:p>
        </w:tc>
        <w:tc>
          <w:tcPr>
            <w:tcW w:w="1289" w:type="dxa"/>
            <w:tcBorders>
              <w:top w:val="nil"/>
              <w:left w:val="nil"/>
              <w:bottom w:val="single" w:sz="4" w:space="0" w:color="auto"/>
              <w:right w:val="single" w:sz="4" w:space="0" w:color="auto"/>
            </w:tcBorders>
          </w:tcPr>
          <w:p w:rsidR="006D6DFA" w:rsidRPr="00B046A6" w:rsidRDefault="006D6DFA" w:rsidP="00DB2148">
            <w:pPr>
              <w:pStyle w:val="19"/>
              <w:spacing w:before="40" w:after="40"/>
              <w:ind w:firstLine="6"/>
              <w:jc w:val="center"/>
              <w:rPr>
                <w:snapToGrid/>
                <w:color w:val="000000"/>
              </w:rPr>
            </w:pPr>
            <w:r w:rsidRPr="00B046A6">
              <w:rPr>
                <w:snapToGrid/>
                <w:color w:val="000000"/>
              </w:rPr>
              <w:t>28,4</w:t>
            </w:r>
          </w:p>
        </w:tc>
        <w:tc>
          <w:tcPr>
            <w:tcW w:w="1546"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pStyle w:val="19"/>
              <w:spacing w:before="40" w:after="40"/>
              <w:ind w:firstLine="6"/>
              <w:jc w:val="center"/>
              <w:rPr>
                <w:snapToGrid/>
                <w:color w:val="000000"/>
              </w:rPr>
            </w:pPr>
            <w:r w:rsidRPr="00B046A6">
              <w:rPr>
                <w:snapToGrid/>
                <w:color w:val="000000"/>
              </w:rPr>
              <w:t>+17292,8</w:t>
            </w:r>
          </w:p>
        </w:tc>
      </w:tr>
      <w:tr w:rsidR="006D6DFA" w:rsidRPr="00B046A6" w:rsidTr="00671FB1">
        <w:trPr>
          <w:trHeight w:val="255"/>
        </w:trPr>
        <w:tc>
          <w:tcPr>
            <w:tcW w:w="3119" w:type="dxa"/>
            <w:tcBorders>
              <w:top w:val="nil"/>
              <w:left w:val="single" w:sz="4" w:space="0" w:color="auto"/>
              <w:bottom w:val="single" w:sz="4" w:space="0" w:color="auto"/>
              <w:right w:val="single" w:sz="4" w:space="0" w:color="auto"/>
            </w:tcBorders>
            <w:vAlign w:val="bottom"/>
          </w:tcPr>
          <w:p w:rsidR="006D6DFA" w:rsidRPr="00B046A6" w:rsidRDefault="006D6DFA" w:rsidP="00DB2148">
            <w:pPr>
              <w:rPr>
                <w:b/>
                <w:color w:val="000000"/>
                <w:sz w:val="22"/>
                <w:szCs w:val="22"/>
              </w:rPr>
            </w:pPr>
            <w:r w:rsidRPr="00B046A6">
              <w:rPr>
                <w:b/>
                <w:color w:val="000000"/>
                <w:sz w:val="22"/>
                <w:szCs w:val="22"/>
              </w:rPr>
              <w:t>Безвозмездные поступления, в том числе:</w:t>
            </w:r>
          </w:p>
        </w:tc>
        <w:tc>
          <w:tcPr>
            <w:tcW w:w="1701" w:type="dxa"/>
            <w:tcBorders>
              <w:top w:val="nil"/>
              <w:left w:val="nil"/>
              <w:bottom w:val="single" w:sz="4" w:space="0" w:color="auto"/>
              <w:right w:val="single" w:sz="4" w:space="0" w:color="auto"/>
            </w:tcBorders>
            <w:noWrap/>
            <w:vAlign w:val="center"/>
          </w:tcPr>
          <w:p w:rsidR="006D6DFA" w:rsidRPr="00B046A6" w:rsidRDefault="006D6DFA" w:rsidP="00DB2148">
            <w:pPr>
              <w:jc w:val="center"/>
              <w:rPr>
                <w:b/>
                <w:color w:val="000000"/>
                <w:sz w:val="22"/>
                <w:szCs w:val="22"/>
              </w:rPr>
            </w:pPr>
            <w:r w:rsidRPr="00B046A6">
              <w:rPr>
                <w:b/>
                <w:color w:val="000000"/>
                <w:sz w:val="22"/>
                <w:szCs w:val="22"/>
              </w:rPr>
              <w:t>438279,0</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pStyle w:val="19"/>
              <w:spacing w:before="40" w:after="40"/>
              <w:ind w:firstLine="6"/>
              <w:jc w:val="center"/>
              <w:rPr>
                <w:b/>
                <w:snapToGrid/>
                <w:color w:val="000000"/>
              </w:rPr>
            </w:pPr>
            <w:r w:rsidRPr="00B046A6">
              <w:rPr>
                <w:b/>
                <w:snapToGrid/>
                <w:color w:val="000000"/>
              </w:rPr>
              <w:t>433168,4</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pStyle w:val="19"/>
              <w:spacing w:before="40" w:after="40"/>
              <w:ind w:left="-51" w:right="-51" w:firstLine="6"/>
              <w:jc w:val="center"/>
              <w:rPr>
                <w:b/>
                <w:snapToGrid/>
                <w:color w:val="000000"/>
              </w:rPr>
            </w:pPr>
            <w:r w:rsidRPr="00B046A6">
              <w:rPr>
                <w:b/>
                <w:snapToGrid/>
                <w:color w:val="000000"/>
              </w:rPr>
              <w:t>98,8</w:t>
            </w:r>
          </w:p>
        </w:tc>
        <w:tc>
          <w:tcPr>
            <w:tcW w:w="1289" w:type="dxa"/>
            <w:tcBorders>
              <w:top w:val="nil"/>
              <w:left w:val="nil"/>
              <w:bottom w:val="single" w:sz="4" w:space="0" w:color="auto"/>
              <w:right w:val="single" w:sz="4" w:space="0" w:color="auto"/>
            </w:tcBorders>
          </w:tcPr>
          <w:p w:rsidR="006D6DFA" w:rsidRPr="00B046A6" w:rsidRDefault="006D6DFA" w:rsidP="00DB2148">
            <w:pPr>
              <w:pStyle w:val="19"/>
              <w:spacing w:before="40" w:after="40"/>
              <w:ind w:firstLine="6"/>
              <w:jc w:val="center"/>
              <w:rPr>
                <w:b/>
                <w:snapToGrid/>
                <w:color w:val="000000"/>
              </w:rPr>
            </w:pPr>
            <w:r w:rsidRPr="00B046A6">
              <w:rPr>
                <w:b/>
                <w:snapToGrid/>
                <w:color w:val="000000"/>
              </w:rPr>
              <w:t>71,6</w:t>
            </w:r>
          </w:p>
        </w:tc>
        <w:tc>
          <w:tcPr>
            <w:tcW w:w="1546"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pStyle w:val="19"/>
              <w:spacing w:before="40" w:after="40"/>
              <w:ind w:firstLine="6"/>
              <w:jc w:val="center"/>
              <w:rPr>
                <w:b/>
                <w:snapToGrid/>
                <w:color w:val="000000"/>
              </w:rPr>
            </w:pPr>
            <w:r w:rsidRPr="00B046A6">
              <w:rPr>
                <w:b/>
                <w:snapToGrid/>
                <w:color w:val="000000"/>
              </w:rPr>
              <w:t>+115805,5</w:t>
            </w:r>
          </w:p>
        </w:tc>
      </w:tr>
      <w:tr w:rsidR="006D6DFA" w:rsidRPr="00B046A6" w:rsidTr="00671FB1">
        <w:trPr>
          <w:trHeight w:val="255"/>
        </w:trPr>
        <w:tc>
          <w:tcPr>
            <w:tcW w:w="3119"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1. Дотации</w:t>
            </w:r>
          </w:p>
        </w:tc>
        <w:tc>
          <w:tcPr>
            <w:tcW w:w="1701"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31040,6</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31040,6</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289"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5,1</w:t>
            </w:r>
          </w:p>
        </w:tc>
        <w:tc>
          <w:tcPr>
            <w:tcW w:w="1546"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+1496,7</w:t>
            </w:r>
          </w:p>
        </w:tc>
      </w:tr>
      <w:tr w:rsidR="006D6DFA" w:rsidRPr="00B046A6" w:rsidTr="00671FB1">
        <w:trPr>
          <w:trHeight w:val="255"/>
        </w:trPr>
        <w:tc>
          <w:tcPr>
            <w:tcW w:w="3119"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2. Субсидии</w:t>
            </w:r>
          </w:p>
        </w:tc>
        <w:tc>
          <w:tcPr>
            <w:tcW w:w="1701"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273672,0</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268647,4</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98,2</w:t>
            </w:r>
          </w:p>
        </w:tc>
        <w:tc>
          <w:tcPr>
            <w:tcW w:w="1289"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44,4</w:t>
            </w:r>
          </w:p>
        </w:tc>
        <w:tc>
          <w:tcPr>
            <w:tcW w:w="1546"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+126264,5</w:t>
            </w:r>
          </w:p>
        </w:tc>
      </w:tr>
      <w:tr w:rsidR="006D6DFA" w:rsidRPr="00B046A6" w:rsidTr="00671FB1">
        <w:trPr>
          <w:trHeight w:val="255"/>
        </w:trPr>
        <w:tc>
          <w:tcPr>
            <w:tcW w:w="3119"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3. Субвенции</w:t>
            </w:r>
          </w:p>
        </w:tc>
        <w:tc>
          <w:tcPr>
            <w:tcW w:w="1701"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130992,2</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130925,3</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99,9</w:t>
            </w:r>
          </w:p>
        </w:tc>
        <w:tc>
          <w:tcPr>
            <w:tcW w:w="1289"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21,6</w:t>
            </w:r>
          </w:p>
        </w:tc>
        <w:tc>
          <w:tcPr>
            <w:tcW w:w="1546"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-11358,4</w:t>
            </w:r>
          </w:p>
        </w:tc>
      </w:tr>
      <w:tr w:rsidR="006D6DFA" w:rsidRPr="00B046A6" w:rsidTr="00671FB1">
        <w:trPr>
          <w:trHeight w:val="510"/>
        </w:trPr>
        <w:tc>
          <w:tcPr>
            <w:tcW w:w="3119"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4. Иные межбюджетные трансферты, из них:</w:t>
            </w:r>
          </w:p>
        </w:tc>
        <w:tc>
          <w:tcPr>
            <w:tcW w:w="1701"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2349,0</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2349,0</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289"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p>
          <w:p w:rsidR="006D6DFA" w:rsidRPr="00B046A6" w:rsidRDefault="006D6DFA" w:rsidP="00DB2148">
            <w:pPr>
              <w:jc w:val="center"/>
              <w:rPr>
                <w:bCs/>
                <w:color w:val="000000"/>
                <w:sz w:val="22"/>
                <w:szCs w:val="22"/>
              </w:rPr>
            </w:pPr>
            <w:r w:rsidRPr="00B046A6">
              <w:rPr>
                <w:bCs/>
                <w:color w:val="000000"/>
                <w:sz w:val="22"/>
                <w:szCs w:val="22"/>
              </w:rPr>
              <w:t>0,4</w:t>
            </w:r>
          </w:p>
        </w:tc>
        <w:tc>
          <w:tcPr>
            <w:tcW w:w="1546"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rPr>
                <w:sz w:val="22"/>
                <w:szCs w:val="22"/>
              </w:rPr>
            </w:pPr>
            <w:r w:rsidRPr="00B046A6">
              <w:rPr>
                <w:sz w:val="22"/>
                <w:szCs w:val="22"/>
              </w:rPr>
              <w:t>-387,8</w:t>
            </w:r>
          </w:p>
        </w:tc>
      </w:tr>
      <w:tr w:rsidR="006D6DFA" w:rsidRPr="00B046A6" w:rsidTr="00671FB1">
        <w:trPr>
          <w:trHeight w:val="630"/>
        </w:trPr>
        <w:tc>
          <w:tcPr>
            <w:tcW w:w="3119"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 xml:space="preserve">    - межбюджетные трансферты, передаваемые бюджетам районов из бюджета поселений на осуществление части полномочий</w:t>
            </w:r>
          </w:p>
        </w:tc>
        <w:tc>
          <w:tcPr>
            <w:tcW w:w="1701"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2349,0</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2349,0</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289"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p>
          <w:p w:rsidR="006D6DFA" w:rsidRPr="00B046A6" w:rsidRDefault="006D6DFA" w:rsidP="00DB2148">
            <w:pPr>
              <w:jc w:val="center"/>
              <w:rPr>
                <w:bCs/>
                <w:color w:val="000000"/>
                <w:sz w:val="22"/>
                <w:szCs w:val="22"/>
              </w:rPr>
            </w:pPr>
          </w:p>
          <w:p w:rsidR="006D6DFA" w:rsidRPr="00B046A6" w:rsidRDefault="006D6DFA" w:rsidP="00DB2148">
            <w:pPr>
              <w:jc w:val="center"/>
              <w:rPr>
                <w:bCs/>
                <w:color w:val="000000"/>
                <w:sz w:val="22"/>
                <w:szCs w:val="22"/>
              </w:rPr>
            </w:pPr>
          </w:p>
          <w:p w:rsidR="006D6DFA" w:rsidRPr="00B046A6" w:rsidRDefault="006D6DFA" w:rsidP="00DB2148">
            <w:pPr>
              <w:jc w:val="center"/>
              <w:rPr>
                <w:bCs/>
                <w:color w:val="000000"/>
                <w:sz w:val="22"/>
                <w:szCs w:val="22"/>
              </w:rPr>
            </w:pPr>
            <w:r w:rsidRPr="00B046A6">
              <w:rPr>
                <w:bCs/>
                <w:color w:val="000000"/>
                <w:sz w:val="22"/>
                <w:szCs w:val="22"/>
              </w:rPr>
              <w:t>0,4</w:t>
            </w:r>
          </w:p>
        </w:tc>
        <w:tc>
          <w:tcPr>
            <w:tcW w:w="1546"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-387,8</w:t>
            </w:r>
          </w:p>
        </w:tc>
      </w:tr>
      <w:tr w:rsidR="006D6DFA" w:rsidRPr="00B046A6" w:rsidTr="00671FB1">
        <w:trPr>
          <w:trHeight w:val="255"/>
        </w:trPr>
        <w:tc>
          <w:tcPr>
            <w:tcW w:w="3119"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5. Прочие безвозмездные поступления</w:t>
            </w:r>
          </w:p>
        </w:tc>
        <w:tc>
          <w:tcPr>
            <w:tcW w:w="1701"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225,2</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225,2</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289"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p>
          <w:p w:rsidR="006D6DFA" w:rsidRPr="00B046A6" w:rsidRDefault="006D6DFA" w:rsidP="00DB2148">
            <w:pPr>
              <w:jc w:val="center"/>
              <w:rPr>
                <w:bCs/>
                <w:color w:val="000000"/>
                <w:sz w:val="22"/>
                <w:szCs w:val="22"/>
              </w:rPr>
            </w:pPr>
            <w:r w:rsidRPr="00B046A6">
              <w:rPr>
                <w:bCs/>
                <w:color w:val="000000"/>
                <w:sz w:val="22"/>
                <w:szCs w:val="22"/>
              </w:rPr>
              <w:t>0,0</w:t>
            </w:r>
          </w:p>
        </w:tc>
        <w:tc>
          <w:tcPr>
            <w:tcW w:w="1546"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-233,6</w:t>
            </w:r>
          </w:p>
        </w:tc>
      </w:tr>
      <w:tr w:rsidR="006D6DFA" w:rsidRPr="00B046A6" w:rsidTr="00671FB1">
        <w:trPr>
          <w:trHeight w:val="255"/>
        </w:trPr>
        <w:tc>
          <w:tcPr>
            <w:tcW w:w="3119"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Возврат остатков субсидий, субвенций и иных межб-х трансфертов, имеющих целевой характер, прошлых лет</w:t>
            </w:r>
          </w:p>
        </w:tc>
        <w:tc>
          <w:tcPr>
            <w:tcW w:w="1701"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0,0</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jc w:val="center"/>
              <w:rPr>
                <w:color w:val="000000"/>
                <w:sz w:val="22"/>
                <w:szCs w:val="22"/>
              </w:rPr>
            </w:pPr>
            <w:r w:rsidRPr="00B046A6">
              <w:rPr>
                <w:color w:val="000000"/>
                <w:sz w:val="22"/>
                <w:szCs w:val="22"/>
              </w:rPr>
              <w:t>-19,1</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p>
        </w:tc>
        <w:tc>
          <w:tcPr>
            <w:tcW w:w="1289"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p>
          <w:p w:rsidR="006D6DFA" w:rsidRPr="00B046A6" w:rsidRDefault="006D6DFA" w:rsidP="00DB2148">
            <w:pPr>
              <w:jc w:val="center"/>
              <w:rPr>
                <w:bCs/>
                <w:color w:val="000000"/>
                <w:sz w:val="22"/>
                <w:szCs w:val="22"/>
              </w:rPr>
            </w:pPr>
          </w:p>
          <w:p w:rsidR="006D6DFA" w:rsidRPr="00B046A6" w:rsidRDefault="006D6DFA" w:rsidP="00DB2148">
            <w:pPr>
              <w:jc w:val="center"/>
              <w:rPr>
                <w:bCs/>
                <w:color w:val="000000"/>
                <w:sz w:val="22"/>
                <w:szCs w:val="22"/>
              </w:rPr>
            </w:pPr>
          </w:p>
          <w:p w:rsidR="006D6DFA" w:rsidRPr="00B046A6" w:rsidRDefault="006D6DFA" w:rsidP="00DB2148">
            <w:pPr>
              <w:jc w:val="center"/>
              <w:rPr>
                <w:bCs/>
                <w:color w:val="000000"/>
                <w:sz w:val="22"/>
                <w:szCs w:val="22"/>
              </w:rPr>
            </w:pPr>
            <w:r w:rsidRPr="00B046A6">
              <w:rPr>
                <w:bCs/>
                <w:color w:val="000000"/>
                <w:sz w:val="22"/>
                <w:szCs w:val="22"/>
              </w:rPr>
              <w:t>Менее 1%</w:t>
            </w:r>
          </w:p>
        </w:tc>
        <w:tc>
          <w:tcPr>
            <w:tcW w:w="1546"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p>
        </w:tc>
      </w:tr>
    </w:tbl>
    <w:p w:rsidR="006D6DFA" w:rsidRPr="00B046A6" w:rsidRDefault="006D6DFA" w:rsidP="002646B4">
      <w:pPr>
        <w:ind w:firstLine="709"/>
        <w:jc w:val="both"/>
        <w:rPr>
          <w:bCs/>
          <w:color w:val="000000"/>
          <w:sz w:val="22"/>
          <w:szCs w:val="22"/>
        </w:rPr>
      </w:pPr>
    </w:p>
    <w:p w:rsidR="006D6DFA" w:rsidRPr="00B046A6" w:rsidRDefault="006D6DFA" w:rsidP="002646B4">
      <w:pPr>
        <w:ind w:firstLine="709"/>
        <w:jc w:val="both"/>
        <w:rPr>
          <w:bCs/>
          <w:color w:val="000000"/>
          <w:sz w:val="22"/>
          <w:szCs w:val="22"/>
        </w:rPr>
      </w:pPr>
    </w:p>
    <w:p w:rsidR="002646B4" w:rsidRPr="00B046A6" w:rsidRDefault="002646B4" w:rsidP="002646B4">
      <w:pPr>
        <w:ind w:firstLine="709"/>
        <w:jc w:val="both"/>
        <w:rPr>
          <w:bCs/>
          <w:color w:val="000000"/>
          <w:sz w:val="22"/>
          <w:szCs w:val="22"/>
        </w:rPr>
      </w:pPr>
      <w:r w:rsidRPr="00B046A6">
        <w:rPr>
          <w:bCs/>
          <w:color w:val="000000"/>
          <w:sz w:val="22"/>
          <w:szCs w:val="22"/>
        </w:rPr>
        <w:t>Информация о плановых и исполненных показателях по налоговым и неналоговым доходам за 2017 год в сравнении с 2016 годом представлена в таблице №</w:t>
      </w:r>
      <w:r w:rsidR="006D6DFA" w:rsidRPr="00B046A6">
        <w:rPr>
          <w:bCs/>
          <w:color w:val="000000"/>
          <w:sz w:val="22"/>
          <w:szCs w:val="22"/>
        </w:rPr>
        <w:t>3</w:t>
      </w:r>
      <w:r w:rsidRPr="00B046A6">
        <w:rPr>
          <w:bCs/>
          <w:color w:val="000000"/>
          <w:sz w:val="22"/>
          <w:szCs w:val="22"/>
        </w:rPr>
        <w:t>.</w:t>
      </w:r>
    </w:p>
    <w:p w:rsidR="006D6DFA" w:rsidRPr="00B046A6" w:rsidRDefault="006D6DFA" w:rsidP="002646B4">
      <w:pPr>
        <w:ind w:firstLine="709"/>
        <w:jc w:val="both"/>
        <w:rPr>
          <w:bCs/>
          <w:color w:val="000000"/>
          <w:sz w:val="22"/>
          <w:szCs w:val="22"/>
        </w:rPr>
      </w:pPr>
    </w:p>
    <w:p w:rsidR="006D6DFA" w:rsidRPr="00B046A6" w:rsidRDefault="006D6DFA" w:rsidP="002646B4">
      <w:pPr>
        <w:ind w:firstLine="709"/>
        <w:jc w:val="both"/>
        <w:rPr>
          <w:bCs/>
          <w:color w:val="000000"/>
          <w:sz w:val="22"/>
          <w:szCs w:val="22"/>
        </w:rPr>
      </w:pPr>
    </w:p>
    <w:p w:rsidR="006D6DFA" w:rsidRPr="00B046A6" w:rsidRDefault="006D6DFA" w:rsidP="002646B4">
      <w:pPr>
        <w:ind w:firstLine="709"/>
        <w:jc w:val="both"/>
        <w:rPr>
          <w:bCs/>
          <w:color w:val="000000"/>
          <w:sz w:val="22"/>
          <w:szCs w:val="22"/>
        </w:rPr>
      </w:pPr>
    </w:p>
    <w:p w:rsidR="006D6DFA" w:rsidRPr="00B046A6" w:rsidRDefault="006D6DFA" w:rsidP="002646B4">
      <w:pPr>
        <w:ind w:firstLine="709"/>
        <w:jc w:val="both"/>
        <w:rPr>
          <w:bCs/>
          <w:color w:val="000000"/>
          <w:sz w:val="22"/>
          <w:szCs w:val="22"/>
        </w:rPr>
      </w:pPr>
    </w:p>
    <w:p w:rsidR="00DB2148" w:rsidRPr="00B046A6" w:rsidRDefault="00DB2148" w:rsidP="002646B4">
      <w:pPr>
        <w:ind w:firstLine="709"/>
        <w:jc w:val="both"/>
        <w:rPr>
          <w:bCs/>
          <w:color w:val="000000"/>
          <w:sz w:val="22"/>
          <w:szCs w:val="22"/>
        </w:rPr>
      </w:pPr>
    </w:p>
    <w:p w:rsidR="002646B4" w:rsidRPr="00B046A6" w:rsidRDefault="002646B4" w:rsidP="002646B4">
      <w:pPr>
        <w:ind w:firstLine="709"/>
        <w:jc w:val="right"/>
        <w:rPr>
          <w:bCs/>
          <w:color w:val="000000"/>
          <w:sz w:val="22"/>
          <w:szCs w:val="22"/>
        </w:rPr>
      </w:pPr>
      <w:r w:rsidRPr="00B046A6">
        <w:rPr>
          <w:bCs/>
          <w:color w:val="000000"/>
          <w:sz w:val="22"/>
          <w:szCs w:val="22"/>
        </w:rPr>
        <w:t>Таблица №</w:t>
      </w:r>
      <w:r w:rsidR="006D6DFA" w:rsidRPr="00B046A6">
        <w:rPr>
          <w:bCs/>
          <w:color w:val="000000"/>
          <w:sz w:val="22"/>
          <w:szCs w:val="22"/>
        </w:rPr>
        <w:t>3</w:t>
      </w:r>
    </w:p>
    <w:p w:rsidR="002646B4" w:rsidRPr="00B046A6" w:rsidRDefault="002646B4" w:rsidP="002646B4">
      <w:pPr>
        <w:ind w:firstLine="709"/>
        <w:jc w:val="right"/>
        <w:rPr>
          <w:bCs/>
          <w:color w:val="000000"/>
          <w:sz w:val="22"/>
          <w:szCs w:val="22"/>
        </w:rPr>
      </w:pPr>
      <w:r w:rsidRPr="00B046A6">
        <w:rPr>
          <w:bCs/>
          <w:color w:val="000000"/>
          <w:sz w:val="22"/>
          <w:szCs w:val="22"/>
        </w:rPr>
        <w:t>тыс. рублей</w:t>
      </w:r>
    </w:p>
    <w:tbl>
      <w:tblPr>
        <w:tblW w:w="10727" w:type="dxa"/>
        <w:tblInd w:w="-318" w:type="dxa"/>
        <w:tblLayout w:type="fixed"/>
        <w:tblLook w:val="04A0"/>
      </w:tblPr>
      <w:tblGrid>
        <w:gridCol w:w="2553"/>
        <w:gridCol w:w="992"/>
        <w:gridCol w:w="1134"/>
        <w:gridCol w:w="1276"/>
        <w:gridCol w:w="1134"/>
        <w:gridCol w:w="992"/>
        <w:gridCol w:w="851"/>
        <w:gridCol w:w="850"/>
        <w:gridCol w:w="908"/>
        <w:gridCol w:w="37"/>
      </w:tblGrid>
      <w:tr w:rsidR="002646B4" w:rsidRPr="00B046A6" w:rsidTr="00DB2148">
        <w:trPr>
          <w:gridAfter w:val="1"/>
          <w:wAfter w:w="37" w:type="dxa"/>
          <w:trHeight w:val="300"/>
          <w:tblHeader/>
        </w:trPr>
        <w:tc>
          <w:tcPr>
            <w:tcW w:w="255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 xml:space="preserve">                                                                                                                                                                  Наименование доходных источников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Испол-нено в 2016 году</w:t>
            </w:r>
          </w:p>
        </w:tc>
        <w:tc>
          <w:tcPr>
            <w:tcW w:w="7145" w:type="dxa"/>
            <w:gridSpan w:val="7"/>
            <w:tcBorders>
              <w:top w:val="single" w:sz="4" w:space="0" w:color="auto"/>
              <w:left w:val="nil"/>
              <w:bottom w:val="single" w:sz="4" w:space="0" w:color="auto"/>
              <w:right w:val="single" w:sz="4" w:space="0" w:color="000000"/>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2017 год</w:t>
            </w:r>
          </w:p>
        </w:tc>
      </w:tr>
      <w:tr w:rsidR="002646B4" w:rsidRPr="00B046A6" w:rsidTr="00DB2148">
        <w:trPr>
          <w:trHeight w:val="1404"/>
          <w:tblHeader/>
        </w:trPr>
        <w:tc>
          <w:tcPr>
            <w:tcW w:w="2553" w:type="dxa"/>
            <w:vMerge/>
            <w:tcBorders>
              <w:top w:val="single" w:sz="4" w:space="0" w:color="auto"/>
              <w:left w:val="single" w:sz="4" w:space="0" w:color="auto"/>
              <w:bottom w:val="single" w:sz="4" w:space="0" w:color="000000"/>
              <w:right w:val="single" w:sz="4" w:space="0" w:color="auto"/>
            </w:tcBorders>
            <w:vAlign w:val="center"/>
          </w:tcPr>
          <w:p w:rsidR="002646B4" w:rsidRPr="00B046A6" w:rsidRDefault="002646B4" w:rsidP="009740C7">
            <w:pPr>
              <w:rPr>
                <w:color w:val="000000"/>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646B4" w:rsidRPr="00B046A6" w:rsidRDefault="002646B4" w:rsidP="009740C7">
            <w:pP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 xml:space="preserve">первона-чально утверж-дено </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оконча-тельно утверж-дено</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отклоне-ние от первона-чального плана</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испол-нено</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удель- ный вес, %</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 xml:space="preserve">% исполнения </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  исполнения к 2016 году</w:t>
            </w:r>
          </w:p>
        </w:tc>
      </w:tr>
      <w:tr w:rsidR="002646B4" w:rsidRPr="00B046A6" w:rsidTr="00DB2148">
        <w:trPr>
          <w:trHeight w:val="599"/>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right="-108" w:hanging="93"/>
              <w:rPr>
                <w:bCs/>
                <w:color w:val="000000"/>
                <w:sz w:val="22"/>
                <w:szCs w:val="22"/>
              </w:rPr>
            </w:pPr>
            <w:r w:rsidRPr="00B046A6">
              <w:rPr>
                <w:bCs/>
                <w:color w:val="000000"/>
                <w:sz w:val="22"/>
                <w:szCs w:val="22"/>
              </w:rPr>
              <w:t>Всего налоговых доходов, из них:</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bCs/>
                <w:color w:val="000000"/>
                <w:sz w:val="22"/>
                <w:szCs w:val="22"/>
              </w:rPr>
            </w:pPr>
            <w:r w:rsidRPr="00B046A6">
              <w:rPr>
                <w:bCs/>
                <w:color w:val="000000"/>
                <w:sz w:val="22"/>
                <w:szCs w:val="22"/>
              </w:rPr>
              <w:t>129695,3</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bCs/>
                <w:color w:val="000000"/>
                <w:sz w:val="22"/>
                <w:szCs w:val="22"/>
              </w:rPr>
            </w:pPr>
            <w:r w:rsidRPr="00B046A6">
              <w:rPr>
                <w:bCs/>
                <w:color w:val="000000"/>
                <w:sz w:val="22"/>
                <w:szCs w:val="22"/>
              </w:rPr>
              <w:t>140420,0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bCs/>
                <w:color w:val="000000"/>
                <w:sz w:val="22"/>
                <w:szCs w:val="22"/>
              </w:rPr>
            </w:pPr>
            <w:r w:rsidRPr="00B046A6">
              <w:rPr>
                <w:bCs/>
                <w:color w:val="000000"/>
                <w:sz w:val="22"/>
                <w:szCs w:val="22"/>
              </w:rPr>
              <w:t>146875,0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6455,0</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bCs/>
                <w:color w:val="000000"/>
                <w:sz w:val="22"/>
                <w:szCs w:val="22"/>
              </w:rPr>
            </w:pPr>
            <w:r w:rsidRPr="00B046A6">
              <w:rPr>
                <w:bCs/>
                <w:color w:val="000000"/>
                <w:sz w:val="22"/>
                <w:szCs w:val="22"/>
              </w:rPr>
              <w:t>150131,5</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87,3</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102,2</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115,8</w:t>
            </w:r>
          </w:p>
        </w:tc>
      </w:tr>
      <w:tr w:rsidR="002646B4" w:rsidRPr="00B046A6" w:rsidTr="00DB2148">
        <w:trPr>
          <w:trHeight w:val="30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hanging="93"/>
              <w:rPr>
                <w:color w:val="000000"/>
                <w:sz w:val="22"/>
                <w:szCs w:val="22"/>
              </w:rPr>
            </w:pPr>
            <w:r w:rsidRPr="00B046A6">
              <w:rPr>
                <w:color w:val="000000"/>
                <w:sz w:val="22"/>
                <w:szCs w:val="22"/>
              </w:rPr>
              <w:t>Налог на доходы физических лиц</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93940,6</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106072,0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113000,0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6928,0</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115399,0</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67,1</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102,1</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122,8</w:t>
            </w:r>
          </w:p>
        </w:tc>
      </w:tr>
      <w:tr w:rsidR="002646B4" w:rsidRPr="00B046A6" w:rsidTr="00DB2148">
        <w:trPr>
          <w:trHeight w:val="30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hanging="93"/>
              <w:rPr>
                <w:color w:val="000000"/>
                <w:sz w:val="22"/>
                <w:szCs w:val="22"/>
              </w:rPr>
            </w:pPr>
            <w:r w:rsidRPr="00B046A6">
              <w:rPr>
                <w:color w:val="000000"/>
                <w:sz w:val="22"/>
                <w:szCs w:val="22"/>
              </w:rPr>
              <w:t>Налоги на совокупный доход</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16815,0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jc w:val="center"/>
              <w:rPr>
                <w:color w:val="000000"/>
                <w:sz w:val="22"/>
                <w:szCs w:val="22"/>
              </w:rPr>
            </w:pPr>
            <w:r w:rsidRPr="00B046A6">
              <w:rPr>
                <w:color w:val="000000"/>
                <w:sz w:val="22"/>
                <w:szCs w:val="22"/>
              </w:rPr>
              <w:t>17172,0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16288,5</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-883,5</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16456,8</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9,6</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101,0</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97,9</w:t>
            </w:r>
          </w:p>
        </w:tc>
      </w:tr>
      <w:tr w:rsidR="002646B4" w:rsidRPr="00B046A6" w:rsidTr="00DB2148">
        <w:trPr>
          <w:trHeight w:val="30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hanging="93"/>
              <w:rPr>
                <w:color w:val="000000"/>
                <w:sz w:val="22"/>
                <w:szCs w:val="22"/>
              </w:rPr>
            </w:pPr>
            <w:r w:rsidRPr="00B046A6">
              <w:rPr>
                <w:color w:val="000000"/>
                <w:sz w:val="22"/>
                <w:szCs w:val="22"/>
              </w:rPr>
              <w:t>Государственная  пошлина</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1353,1</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1175,0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1086,0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-89,0</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1086,4</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0,6</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100,0</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80,3</w:t>
            </w:r>
          </w:p>
        </w:tc>
      </w:tr>
      <w:tr w:rsidR="002646B4" w:rsidRPr="00B046A6" w:rsidTr="00DB2148">
        <w:trPr>
          <w:trHeight w:val="57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color w:val="000000"/>
                <w:sz w:val="22"/>
                <w:szCs w:val="22"/>
              </w:rPr>
            </w:pPr>
            <w:r w:rsidRPr="00B046A6">
              <w:rPr>
                <w:color w:val="000000"/>
                <w:sz w:val="22"/>
                <w:szCs w:val="22"/>
              </w:rPr>
              <w:t>Налоги на товары, работы, услуги, реализуемые на территории РФ</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17586,6</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16001,0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16500,0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499,0</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17188,8</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10,0</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104,2</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97,7</w:t>
            </w:r>
          </w:p>
        </w:tc>
      </w:tr>
      <w:tr w:rsidR="002646B4" w:rsidRPr="00B046A6" w:rsidTr="00DB2148">
        <w:trPr>
          <w:trHeight w:val="57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color w:val="000000"/>
                <w:sz w:val="22"/>
                <w:szCs w:val="22"/>
              </w:rPr>
            </w:pPr>
            <w:r w:rsidRPr="00B046A6">
              <w:rPr>
                <w:color w:val="000000"/>
                <w:sz w:val="22"/>
                <w:szCs w:val="22"/>
              </w:rPr>
              <w:lastRenderedPageBreak/>
              <w:t>Задолженность и перерасчеты по отмененным налогам, сборам и иным обязательным платежам</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0,0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0,0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0,5</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0,5</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0,5</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0,0</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100,0</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w:t>
            </w:r>
          </w:p>
        </w:tc>
      </w:tr>
      <w:tr w:rsidR="002646B4" w:rsidRPr="00B046A6" w:rsidTr="00DB2148">
        <w:trPr>
          <w:trHeight w:val="30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bCs/>
                <w:color w:val="000000"/>
                <w:sz w:val="22"/>
                <w:szCs w:val="22"/>
              </w:rPr>
            </w:pPr>
            <w:r w:rsidRPr="00B046A6">
              <w:rPr>
                <w:bCs/>
                <w:color w:val="000000"/>
                <w:sz w:val="22"/>
                <w:szCs w:val="22"/>
              </w:rPr>
              <w:t>Всего неналоговых доходов, из них:</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bCs/>
                <w:color w:val="000000"/>
                <w:sz w:val="22"/>
                <w:szCs w:val="22"/>
              </w:rPr>
            </w:pPr>
            <w:r w:rsidRPr="00B046A6">
              <w:rPr>
                <w:bCs/>
                <w:color w:val="000000"/>
                <w:sz w:val="22"/>
                <w:szCs w:val="22"/>
              </w:rPr>
              <w:t>25021,8</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bCs/>
                <w:color w:val="000000"/>
                <w:sz w:val="22"/>
                <w:szCs w:val="22"/>
              </w:rPr>
            </w:pPr>
            <w:r w:rsidRPr="00B046A6">
              <w:rPr>
                <w:bCs/>
                <w:color w:val="000000"/>
                <w:sz w:val="22"/>
                <w:szCs w:val="22"/>
              </w:rPr>
              <w:t>22624,0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bCs/>
                <w:color w:val="000000"/>
                <w:sz w:val="22"/>
                <w:szCs w:val="22"/>
              </w:rPr>
            </w:pPr>
            <w:r w:rsidRPr="00B046A6">
              <w:rPr>
                <w:bCs/>
                <w:color w:val="000000"/>
                <w:sz w:val="22"/>
                <w:szCs w:val="22"/>
              </w:rPr>
              <w:t>21634,4</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-989,6</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bCs/>
                <w:color w:val="000000"/>
                <w:sz w:val="22"/>
                <w:szCs w:val="22"/>
              </w:rPr>
            </w:pPr>
            <w:r w:rsidRPr="00B046A6">
              <w:rPr>
                <w:bCs/>
                <w:color w:val="000000"/>
                <w:sz w:val="22"/>
                <w:szCs w:val="22"/>
              </w:rPr>
              <w:t>21878,4</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12,7</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101,1</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87,4</w:t>
            </w:r>
          </w:p>
        </w:tc>
      </w:tr>
      <w:tr w:rsidR="002646B4" w:rsidRPr="00B046A6" w:rsidTr="00DB2148">
        <w:trPr>
          <w:trHeight w:val="30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color w:val="000000"/>
                <w:sz w:val="22"/>
                <w:szCs w:val="22"/>
              </w:rPr>
            </w:pPr>
            <w:r w:rsidRPr="00B046A6">
              <w:rPr>
                <w:color w:val="000000"/>
                <w:sz w:val="22"/>
                <w:szCs w:val="22"/>
              </w:rPr>
              <w:t>Доходы в виде прибыли, приходящейся на доли в уставных капиталах хоз-ых товариществ и обществ, или дивидендов по акциям, принадлежащим муницип. районам</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0,0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0,0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8,3</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8,3</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8,3</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0,0</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100,0</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w:t>
            </w:r>
          </w:p>
        </w:tc>
      </w:tr>
      <w:tr w:rsidR="002646B4" w:rsidRPr="00B046A6" w:rsidTr="00DB2148">
        <w:trPr>
          <w:trHeight w:val="30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color w:val="000000"/>
                <w:sz w:val="22"/>
                <w:szCs w:val="22"/>
              </w:rPr>
            </w:pPr>
            <w:r w:rsidRPr="00B046A6">
              <w:rPr>
                <w:color w:val="000000"/>
                <w:sz w:val="22"/>
                <w:szCs w:val="22"/>
              </w:rPr>
              <w:t>Арендная плата за земельные участки</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11355,9</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10845,0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8080,0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-2765,0</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8160,6</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4,7</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101,0</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71,9</w:t>
            </w:r>
          </w:p>
        </w:tc>
      </w:tr>
      <w:tr w:rsidR="002646B4" w:rsidRPr="00B046A6" w:rsidTr="00DB2148">
        <w:trPr>
          <w:trHeight w:val="30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color w:val="000000"/>
                <w:sz w:val="22"/>
                <w:szCs w:val="22"/>
              </w:rPr>
            </w:pPr>
            <w:r w:rsidRPr="00B046A6">
              <w:rPr>
                <w:color w:val="000000"/>
                <w:sz w:val="22"/>
                <w:szCs w:val="22"/>
              </w:rPr>
              <w:t>Доходы от сдачи в аренду имущества</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4950,2</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4030,0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4700,0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670,0</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4769,4</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2,8</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101,5</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96,3</w:t>
            </w:r>
          </w:p>
        </w:tc>
      </w:tr>
      <w:tr w:rsidR="002646B4" w:rsidRPr="00B046A6" w:rsidTr="00DB2148">
        <w:trPr>
          <w:trHeight w:val="555"/>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color w:val="000000"/>
                <w:sz w:val="22"/>
                <w:szCs w:val="22"/>
              </w:rPr>
            </w:pPr>
            <w:r w:rsidRPr="00B046A6">
              <w:rPr>
                <w:color w:val="000000"/>
                <w:sz w:val="22"/>
                <w:szCs w:val="22"/>
              </w:rPr>
              <w:t>Доходы  от оказания платных услуг</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43,2</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0,0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1431,9</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1431,9</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1431,9</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0,8</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100,0</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3314,6</w:t>
            </w:r>
          </w:p>
        </w:tc>
      </w:tr>
      <w:tr w:rsidR="002646B4" w:rsidRPr="00B046A6" w:rsidTr="00DB2148">
        <w:trPr>
          <w:trHeight w:val="60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color w:val="000000"/>
                <w:sz w:val="22"/>
                <w:szCs w:val="22"/>
              </w:rPr>
            </w:pPr>
            <w:r w:rsidRPr="00B046A6">
              <w:rPr>
                <w:color w:val="000000"/>
                <w:sz w:val="22"/>
                <w:szCs w:val="22"/>
              </w:rPr>
              <w:t>Платежи от государственных и муниципальных унитарных предприятий</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156,9</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100,0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0,0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-100,0</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0,0</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0,0</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0,0</w:t>
            </w:r>
          </w:p>
        </w:tc>
      </w:tr>
      <w:tr w:rsidR="002646B4" w:rsidRPr="00B046A6" w:rsidTr="00DB2148">
        <w:trPr>
          <w:trHeight w:val="60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color w:val="000000"/>
                <w:sz w:val="22"/>
                <w:szCs w:val="22"/>
              </w:rPr>
            </w:pPr>
            <w:r w:rsidRPr="00B046A6">
              <w:rPr>
                <w:color w:val="000000"/>
                <w:sz w:val="22"/>
                <w:szCs w:val="22"/>
              </w:rPr>
              <w:t>Платежи при пользовании природными ресурсами</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488,4</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925,0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239,0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-686,0</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239,3</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0,1</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100,1</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49,0</w:t>
            </w:r>
          </w:p>
        </w:tc>
      </w:tr>
      <w:tr w:rsidR="002646B4" w:rsidRPr="00B046A6" w:rsidTr="00DB2148">
        <w:trPr>
          <w:trHeight w:val="30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color w:val="000000"/>
                <w:sz w:val="22"/>
                <w:szCs w:val="22"/>
              </w:rPr>
            </w:pPr>
            <w:r w:rsidRPr="00B046A6">
              <w:rPr>
                <w:color w:val="000000"/>
                <w:sz w:val="22"/>
                <w:szCs w:val="22"/>
              </w:rPr>
              <w:t>Доходы от продажи  материальных и нематериальных активов</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6245,7</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4297,0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4365,2</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68,2</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4414,9</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2,6</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101,1</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70,7</w:t>
            </w:r>
          </w:p>
        </w:tc>
      </w:tr>
      <w:tr w:rsidR="002646B4" w:rsidRPr="00B046A6" w:rsidTr="00DB2148">
        <w:trPr>
          <w:trHeight w:val="585"/>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color w:val="000000"/>
                <w:sz w:val="22"/>
                <w:szCs w:val="22"/>
              </w:rPr>
            </w:pPr>
            <w:r w:rsidRPr="00B046A6">
              <w:rPr>
                <w:color w:val="000000"/>
                <w:sz w:val="22"/>
                <w:szCs w:val="22"/>
              </w:rPr>
              <w:t>Штрафные санкции, возмещение ущерба</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1654,3</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2384,0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2500,0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116,0</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ind w:left="-108" w:right="-108" w:hanging="108"/>
              <w:jc w:val="center"/>
              <w:rPr>
                <w:color w:val="000000"/>
                <w:sz w:val="22"/>
                <w:szCs w:val="22"/>
              </w:rPr>
            </w:pPr>
            <w:r w:rsidRPr="00B046A6">
              <w:rPr>
                <w:color w:val="000000"/>
                <w:sz w:val="22"/>
                <w:szCs w:val="22"/>
              </w:rPr>
              <w:t>2541,1</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1,5</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101,6</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153,6</w:t>
            </w:r>
          </w:p>
        </w:tc>
      </w:tr>
      <w:tr w:rsidR="002646B4" w:rsidRPr="00B046A6" w:rsidTr="00DB2148">
        <w:trPr>
          <w:trHeight w:val="30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color w:val="000000"/>
                <w:sz w:val="22"/>
                <w:szCs w:val="22"/>
              </w:rPr>
            </w:pPr>
            <w:r w:rsidRPr="00B046A6">
              <w:rPr>
                <w:color w:val="000000"/>
                <w:sz w:val="22"/>
                <w:szCs w:val="22"/>
              </w:rPr>
              <w:t>Прочие неналоговые доходы</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127,2</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43,0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310,0</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267,0</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color w:val="000000"/>
                <w:sz w:val="22"/>
                <w:szCs w:val="22"/>
              </w:rPr>
            </w:pPr>
            <w:r w:rsidRPr="00B046A6">
              <w:rPr>
                <w:color w:val="000000"/>
                <w:sz w:val="22"/>
                <w:szCs w:val="22"/>
              </w:rPr>
              <w:t>312,9</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0,2</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100,9</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246,0</w:t>
            </w:r>
          </w:p>
        </w:tc>
      </w:tr>
      <w:tr w:rsidR="002646B4" w:rsidRPr="00B046A6" w:rsidTr="00DB2148">
        <w:trPr>
          <w:trHeight w:val="510"/>
        </w:trPr>
        <w:tc>
          <w:tcPr>
            <w:tcW w:w="2553" w:type="dxa"/>
            <w:tcBorders>
              <w:top w:val="nil"/>
              <w:left w:val="single" w:sz="4" w:space="0" w:color="auto"/>
              <w:bottom w:val="single" w:sz="4" w:space="0" w:color="auto"/>
              <w:right w:val="single" w:sz="4" w:space="0" w:color="auto"/>
            </w:tcBorders>
            <w:shd w:val="clear" w:color="auto" w:fill="auto"/>
            <w:vAlign w:val="center"/>
          </w:tcPr>
          <w:p w:rsidR="002646B4" w:rsidRPr="00B046A6" w:rsidRDefault="002646B4" w:rsidP="009740C7">
            <w:pPr>
              <w:ind w:left="-93"/>
              <w:rPr>
                <w:bCs/>
                <w:color w:val="000000"/>
                <w:sz w:val="22"/>
                <w:szCs w:val="22"/>
              </w:rPr>
            </w:pPr>
            <w:r w:rsidRPr="00B046A6">
              <w:rPr>
                <w:bCs/>
                <w:color w:val="000000"/>
                <w:sz w:val="22"/>
                <w:szCs w:val="22"/>
              </w:rPr>
              <w:t>ИТОГО налоговых и неналоговых доходов</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154717,1</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163044,0</w:t>
            </w:r>
          </w:p>
        </w:tc>
        <w:tc>
          <w:tcPr>
            <w:tcW w:w="1276"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168509,4</w:t>
            </w:r>
          </w:p>
        </w:tc>
        <w:tc>
          <w:tcPr>
            <w:tcW w:w="1134"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5465,4</w:t>
            </w:r>
          </w:p>
        </w:tc>
        <w:tc>
          <w:tcPr>
            <w:tcW w:w="992"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172009,9</w:t>
            </w:r>
          </w:p>
        </w:tc>
        <w:tc>
          <w:tcPr>
            <w:tcW w:w="851"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100</w:t>
            </w:r>
          </w:p>
        </w:tc>
        <w:tc>
          <w:tcPr>
            <w:tcW w:w="850" w:type="dxa"/>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102,1</w:t>
            </w:r>
          </w:p>
        </w:tc>
        <w:tc>
          <w:tcPr>
            <w:tcW w:w="945" w:type="dxa"/>
            <w:gridSpan w:val="2"/>
            <w:tcBorders>
              <w:top w:val="nil"/>
              <w:left w:val="nil"/>
              <w:bottom w:val="single" w:sz="4" w:space="0" w:color="auto"/>
              <w:right w:val="single" w:sz="4" w:space="0" w:color="auto"/>
            </w:tcBorders>
            <w:shd w:val="clear" w:color="auto" w:fill="auto"/>
            <w:vAlign w:val="center"/>
          </w:tcPr>
          <w:p w:rsidR="002646B4" w:rsidRPr="00B046A6" w:rsidRDefault="002646B4" w:rsidP="009740C7">
            <w:pPr>
              <w:jc w:val="center"/>
              <w:rPr>
                <w:bCs/>
                <w:color w:val="000000"/>
                <w:sz w:val="22"/>
                <w:szCs w:val="22"/>
              </w:rPr>
            </w:pPr>
            <w:r w:rsidRPr="00B046A6">
              <w:rPr>
                <w:bCs/>
                <w:color w:val="000000"/>
                <w:sz w:val="22"/>
                <w:szCs w:val="22"/>
              </w:rPr>
              <w:t>111,2</w:t>
            </w:r>
          </w:p>
        </w:tc>
      </w:tr>
    </w:tbl>
    <w:p w:rsidR="002646B4" w:rsidRPr="00B046A6" w:rsidRDefault="002646B4" w:rsidP="002646B4">
      <w:pPr>
        <w:ind w:firstLine="709"/>
        <w:jc w:val="both"/>
        <w:rPr>
          <w:color w:val="000000"/>
          <w:sz w:val="22"/>
          <w:szCs w:val="22"/>
        </w:rPr>
      </w:pPr>
      <w:r w:rsidRPr="00B046A6">
        <w:rPr>
          <w:color w:val="000000"/>
          <w:sz w:val="22"/>
          <w:szCs w:val="22"/>
        </w:rPr>
        <w:t>В сравнении с 2016 годом объем поступлений увеличился на 17292,8 тыс. рублей (на 11,1%), в том числе за счет роста налоговых доходов на 20436,2 тыс. рублей (на 15,7%) и  снижения неналоговых доходов на 3143,4 тыс. рублей.</w:t>
      </w:r>
    </w:p>
    <w:p w:rsidR="002646B4" w:rsidRPr="00B046A6" w:rsidRDefault="002646B4" w:rsidP="002646B4">
      <w:pPr>
        <w:ind w:firstLine="709"/>
        <w:jc w:val="both"/>
        <w:rPr>
          <w:color w:val="000000"/>
          <w:sz w:val="22"/>
          <w:szCs w:val="22"/>
        </w:rPr>
      </w:pPr>
      <w:r w:rsidRPr="00B046A6">
        <w:rPr>
          <w:color w:val="000000"/>
          <w:sz w:val="22"/>
          <w:szCs w:val="22"/>
        </w:rPr>
        <w:t>В общем объеме доходов за 2017 год налоговые поступления составили 87,3%, неналоговые – 12,7%. Наибольший удельный вес в общей сумме доходов принадлежит налогу на доходы физических лиц – 67,1%, налогам на товары, работы, услуги, реализуемые на территории РФ (акцизы) – 10% и налогам на совокупный доход – 12,7%.</w:t>
      </w:r>
    </w:p>
    <w:p w:rsidR="0082279D" w:rsidRPr="00B046A6" w:rsidRDefault="00504C72" w:rsidP="002646B4">
      <w:pPr>
        <w:ind w:firstLine="709"/>
        <w:jc w:val="both"/>
        <w:rPr>
          <w:color w:val="000000"/>
          <w:sz w:val="22"/>
          <w:szCs w:val="22"/>
        </w:rPr>
      </w:pPr>
      <w:r w:rsidRPr="00B046A6">
        <w:rPr>
          <w:color w:val="000000"/>
          <w:sz w:val="22"/>
          <w:szCs w:val="22"/>
        </w:rPr>
        <w:t>Приложением №1</w:t>
      </w:r>
      <w:r w:rsidR="005810D4" w:rsidRPr="00B046A6">
        <w:rPr>
          <w:color w:val="000000"/>
          <w:sz w:val="22"/>
          <w:szCs w:val="22"/>
        </w:rPr>
        <w:t xml:space="preserve">»Доходы районного бюджета за 2017 год по кодам классификации доходов бюджетов» </w:t>
      </w:r>
      <w:r w:rsidRPr="00B046A6">
        <w:rPr>
          <w:color w:val="000000"/>
          <w:sz w:val="22"/>
          <w:szCs w:val="22"/>
        </w:rPr>
        <w:t xml:space="preserve"> к проекту Решения об исполнении районного бюджета за 2017 год </w:t>
      </w:r>
      <w:r w:rsidR="005810D4" w:rsidRPr="00B046A6">
        <w:rPr>
          <w:color w:val="000000"/>
          <w:sz w:val="22"/>
          <w:szCs w:val="22"/>
        </w:rPr>
        <w:t>предлагается утвердить доходы бюджета в разрезе администраторов.</w:t>
      </w:r>
    </w:p>
    <w:p w:rsidR="005810D4" w:rsidRPr="00B046A6" w:rsidRDefault="005810D4" w:rsidP="005810D4">
      <w:pPr>
        <w:ind w:firstLine="709"/>
        <w:jc w:val="both"/>
        <w:rPr>
          <w:sz w:val="22"/>
          <w:szCs w:val="22"/>
        </w:rPr>
      </w:pPr>
      <w:r w:rsidRPr="00B046A6">
        <w:rPr>
          <w:color w:val="000000"/>
          <w:sz w:val="22"/>
          <w:szCs w:val="22"/>
        </w:rPr>
        <w:t xml:space="preserve">При проверке годовой бюджетной отчетности Комитета по управлению имуществом администрации Кирилловского муниципального района, как главного распорядителя бюджетных средств, установлено, что </w:t>
      </w:r>
      <w:r w:rsidR="00AD0D17" w:rsidRPr="00B046A6">
        <w:rPr>
          <w:color w:val="000000"/>
          <w:sz w:val="22"/>
          <w:szCs w:val="22"/>
        </w:rPr>
        <w:t>п</w:t>
      </w:r>
      <w:r w:rsidR="00AD0D17" w:rsidRPr="00B046A6">
        <w:rPr>
          <w:sz w:val="22"/>
          <w:szCs w:val="22"/>
        </w:rPr>
        <w:t xml:space="preserve">ри формировании районного бюджета на  2017 год,  имея долгосрочные договора </w:t>
      </w:r>
      <w:r w:rsidR="00AD0D17" w:rsidRPr="00B046A6">
        <w:rPr>
          <w:sz w:val="22"/>
          <w:szCs w:val="22"/>
        </w:rPr>
        <w:lastRenderedPageBreak/>
        <w:t xml:space="preserve">аренды имущества казны Комитетом по управлению имуществом  не обеспечено закрепление   решением о бюджете кода  дохода  </w:t>
      </w:r>
      <w:r w:rsidR="004F3A16" w:rsidRPr="00B046A6">
        <w:rPr>
          <w:sz w:val="22"/>
          <w:szCs w:val="22"/>
        </w:rPr>
        <w:t>000</w:t>
      </w:r>
      <w:r w:rsidR="00AD0D17" w:rsidRPr="00B046A6">
        <w:rPr>
          <w:sz w:val="22"/>
          <w:szCs w:val="22"/>
        </w:rPr>
        <w:t xml:space="preserve"> </w:t>
      </w:r>
      <w:r w:rsidR="00AD0D17" w:rsidRPr="00B046A6">
        <w:rPr>
          <w:rFonts w:eastAsiaTheme="minorHAnsi"/>
          <w:sz w:val="22"/>
          <w:szCs w:val="22"/>
          <w:lang w:eastAsia="en-US"/>
        </w:rPr>
        <w:t>1 11 05075 05 0000 120</w:t>
      </w:r>
      <w:r w:rsidR="00AD0D17" w:rsidRPr="00B046A6">
        <w:rPr>
          <w:sz w:val="22"/>
          <w:szCs w:val="22"/>
        </w:rPr>
        <w:t xml:space="preserve"> «</w:t>
      </w:r>
      <w:r w:rsidR="00AD0D17" w:rsidRPr="00B046A6">
        <w:rPr>
          <w:rFonts w:eastAsiaTheme="minorHAnsi"/>
          <w:sz w:val="22"/>
          <w:szCs w:val="22"/>
          <w:lang w:eastAsia="en-US"/>
        </w:rPr>
        <w:t>Доходы от сдачи в аренду имущества, составляющего казну муниципальных районов (за исключением земельных участков)»</w:t>
      </w:r>
      <w:r w:rsidR="00AD0D17" w:rsidRPr="00B046A6">
        <w:rPr>
          <w:sz w:val="22"/>
          <w:szCs w:val="22"/>
        </w:rPr>
        <w:t>.  Доходы в сумме</w:t>
      </w:r>
      <w:r w:rsidRPr="00B046A6">
        <w:rPr>
          <w:sz w:val="22"/>
          <w:szCs w:val="22"/>
        </w:rPr>
        <w:t xml:space="preserve">  4 769 355,54 рубля </w:t>
      </w:r>
      <w:r w:rsidR="00AD0D17" w:rsidRPr="00B046A6">
        <w:rPr>
          <w:sz w:val="22"/>
          <w:szCs w:val="22"/>
        </w:rPr>
        <w:t xml:space="preserve"> от сдачи в аренду имущества казны в течение года поступали </w:t>
      </w:r>
      <w:r w:rsidR="004F3A16" w:rsidRPr="00B046A6">
        <w:rPr>
          <w:sz w:val="22"/>
          <w:szCs w:val="22"/>
        </w:rPr>
        <w:t>на</w:t>
      </w:r>
      <w:r w:rsidRPr="00B046A6">
        <w:rPr>
          <w:sz w:val="22"/>
          <w:szCs w:val="22"/>
        </w:rPr>
        <w:t xml:space="preserve"> код доход</w:t>
      </w:r>
      <w:r w:rsidR="004F3A16" w:rsidRPr="00B046A6">
        <w:rPr>
          <w:sz w:val="22"/>
          <w:szCs w:val="22"/>
        </w:rPr>
        <w:t>а</w:t>
      </w:r>
      <w:r w:rsidRPr="00B046A6">
        <w:rPr>
          <w:sz w:val="22"/>
          <w:szCs w:val="22"/>
        </w:rPr>
        <w:t xml:space="preserve">  856 111 05035050000120 «Д</w:t>
      </w:r>
      <w:r w:rsidRPr="00B046A6">
        <w:rPr>
          <w:rFonts w:eastAsiaTheme="minorHAnsi"/>
          <w:sz w:val="22"/>
          <w:szCs w:val="22"/>
          <w:lang w:eastAsia="en-US"/>
        </w:rPr>
        <w:t xml:space="preserve">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w:t>
      </w:r>
    </w:p>
    <w:p w:rsidR="005810D4" w:rsidRPr="00B046A6" w:rsidRDefault="005810D4" w:rsidP="005810D4">
      <w:pPr>
        <w:rPr>
          <w:sz w:val="22"/>
          <w:szCs w:val="22"/>
        </w:rPr>
      </w:pPr>
      <w:r w:rsidRPr="00B046A6">
        <w:rPr>
          <w:sz w:val="22"/>
          <w:szCs w:val="22"/>
        </w:rPr>
        <w:t>В результате и при  исполнении районного бюджета по доходам  в 2017 году  допущены нарушения  Порядка применения бюджетной классификации Российской Федерации, утвержденного Приказом Министерства финансов Российской Федерации от 1 июля 2013 г. № 65н.  Сумма нарушения 4 769 355,54 рубля.</w:t>
      </w:r>
    </w:p>
    <w:p w:rsidR="005810D4" w:rsidRPr="00B046A6" w:rsidRDefault="005810D4" w:rsidP="002646B4">
      <w:pPr>
        <w:ind w:firstLine="709"/>
        <w:jc w:val="both"/>
        <w:rPr>
          <w:color w:val="000000"/>
          <w:sz w:val="22"/>
          <w:szCs w:val="22"/>
        </w:rPr>
      </w:pPr>
    </w:p>
    <w:p w:rsidR="004F3A16" w:rsidRPr="00B046A6" w:rsidRDefault="004F3A16" w:rsidP="002646B4">
      <w:pPr>
        <w:ind w:firstLine="709"/>
        <w:jc w:val="both"/>
        <w:rPr>
          <w:color w:val="000000"/>
          <w:sz w:val="22"/>
          <w:szCs w:val="22"/>
        </w:rPr>
      </w:pPr>
    </w:p>
    <w:p w:rsidR="0082279D" w:rsidRPr="00B046A6" w:rsidRDefault="0082279D" w:rsidP="0082279D">
      <w:pPr>
        <w:ind w:left="2127"/>
        <w:rPr>
          <w:b/>
          <w:color w:val="000000"/>
          <w:sz w:val="22"/>
          <w:szCs w:val="22"/>
        </w:rPr>
      </w:pPr>
      <w:r w:rsidRPr="00B046A6">
        <w:rPr>
          <w:b/>
          <w:color w:val="000000"/>
          <w:sz w:val="22"/>
          <w:szCs w:val="22"/>
        </w:rPr>
        <w:t xml:space="preserve">Безвозмездные поступления районного бюджета </w:t>
      </w:r>
    </w:p>
    <w:p w:rsidR="0082279D" w:rsidRPr="00B046A6" w:rsidRDefault="0082279D" w:rsidP="0082279D">
      <w:pPr>
        <w:ind w:left="2127"/>
        <w:rPr>
          <w:b/>
          <w:i/>
          <w:color w:val="000000"/>
          <w:sz w:val="22"/>
          <w:szCs w:val="22"/>
        </w:rPr>
      </w:pPr>
    </w:p>
    <w:p w:rsidR="0082279D" w:rsidRPr="00B046A6" w:rsidRDefault="0082279D" w:rsidP="0082279D">
      <w:pPr>
        <w:tabs>
          <w:tab w:val="left" w:pos="540"/>
        </w:tabs>
        <w:jc w:val="both"/>
        <w:rPr>
          <w:color w:val="FF0000"/>
          <w:sz w:val="22"/>
          <w:szCs w:val="22"/>
        </w:rPr>
      </w:pPr>
      <w:r w:rsidRPr="00B046A6">
        <w:rPr>
          <w:color w:val="000000"/>
          <w:sz w:val="22"/>
          <w:szCs w:val="22"/>
        </w:rPr>
        <w:tab/>
        <w:t xml:space="preserve">В первоначальной редакции районного бюджета на 2017 год безвозмездные поступления утверждены в сумме 244807,1 тыс. рублей. В течение  года объем безвозмездных поступлений увеличился на 193471,9 тыс. рублей и составили 438279,0 тыс. рублей. Анализ безвозмездных поступлений представлен в следующей таблице.                                                                                            </w:t>
      </w:r>
    </w:p>
    <w:p w:rsidR="0082279D" w:rsidRPr="00B046A6" w:rsidRDefault="0082279D" w:rsidP="0082279D">
      <w:pPr>
        <w:tabs>
          <w:tab w:val="left" w:pos="540"/>
        </w:tabs>
        <w:jc w:val="both"/>
        <w:rPr>
          <w:color w:val="000000"/>
          <w:sz w:val="22"/>
          <w:szCs w:val="22"/>
        </w:rPr>
      </w:pPr>
      <w:r w:rsidRPr="00B046A6">
        <w:rPr>
          <w:color w:val="000000"/>
          <w:sz w:val="22"/>
          <w:szCs w:val="22"/>
        </w:rPr>
        <w:t xml:space="preserve">                                                                                                                            </w:t>
      </w:r>
    </w:p>
    <w:p w:rsidR="00370A50" w:rsidRPr="00B046A6" w:rsidRDefault="00370A50" w:rsidP="0082279D">
      <w:pPr>
        <w:tabs>
          <w:tab w:val="left" w:pos="540"/>
        </w:tabs>
        <w:jc w:val="both"/>
        <w:rPr>
          <w:color w:val="000000"/>
          <w:sz w:val="22"/>
          <w:szCs w:val="22"/>
        </w:rPr>
      </w:pPr>
    </w:p>
    <w:p w:rsidR="00370A50" w:rsidRPr="00B046A6" w:rsidRDefault="00370A50" w:rsidP="0082279D">
      <w:pPr>
        <w:tabs>
          <w:tab w:val="left" w:pos="540"/>
        </w:tabs>
        <w:jc w:val="both"/>
        <w:rPr>
          <w:color w:val="000000"/>
          <w:sz w:val="22"/>
          <w:szCs w:val="22"/>
        </w:rPr>
      </w:pPr>
    </w:p>
    <w:p w:rsidR="0082279D" w:rsidRPr="00B046A6" w:rsidRDefault="0082279D" w:rsidP="0082279D">
      <w:pPr>
        <w:tabs>
          <w:tab w:val="left" w:pos="540"/>
        </w:tabs>
        <w:jc w:val="both"/>
        <w:rPr>
          <w:color w:val="FF0000"/>
          <w:sz w:val="22"/>
          <w:szCs w:val="22"/>
        </w:rPr>
      </w:pPr>
      <w:r w:rsidRPr="00B046A6">
        <w:rPr>
          <w:color w:val="000000"/>
          <w:sz w:val="22"/>
          <w:szCs w:val="22"/>
        </w:rPr>
        <w:t xml:space="preserve">                                                                                                                                                  Таблица </w:t>
      </w:r>
      <w:r w:rsidR="006D6DFA" w:rsidRPr="00B046A6">
        <w:rPr>
          <w:color w:val="000000"/>
          <w:sz w:val="22"/>
          <w:szCs w:val="22"/>
        </w:rPr>
        <w:t>4</w:t>
      </w:r>
      <w:r w:rsidRPr="00B046A6">
        <w:rPr>
          <w:color w:val="000000"/>
          <w:sz w:val="22"/>
          <w:szCs w:val="22"/>
        </w:rPr>
        <w:t xml:space="preserve">           </w:t>
      </w:r>
    </w:p>
    <w:p w:rsidR="0082279D" w:rsidRPr="00B046A6" w:rsidRDefault="0082279D" w:rsidP="0082279D">
      <w:pPr>
        <w:jc w:val="right"/>
        <w:rPr>
          <w:color w:val="000000"/>
          <w:sz w:val="22"/>
          <w:szCs w:val="22"/>
        </w:rPr>
      </w:pPr>
      <w:r w:rsidRPr="00B046A6">
        <w:rPr>
          <w:color w:val="000000"/>
          <w:sz w:val="22"/>
          <w:szCs w:val="22"/>
        </w:rPr>
        <w:t xml:space="preserve"> (тыс. рублей)</w:t>
      </w:r>
    </w:p>
    <w:tbl>
      <w:tblPr>
        <w:tblW w:w="10358"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21"/>
        <w:gridCol w:w="1134"/>
        <w:gridCol w:w="1134"/>
        <w:gridCol w:w="1276"/>
        <w:gridCol w:w="1134"/>
        <w:gridCol w:w="1559"/>
      </w:tblGrid>
      <w:tr w:rsidR="0082279D" w:rsidRPr="00B046A6" w:rsidTr="009740C7">
        <w:trPr>
          <w:cantSplit/>
          <w:trHeight w:val="405"/>
          <w:tblHeader/>
        </w:trPr>
        <w:tc>
          <w:tcPr>
            <w:tcW w:w="4121" w:type="dxa"/>
            <w:vMerge w:val="restart"/>
            <w:vAlign w:val="center"/>
          </w:tcPr>
          <w:p w:rsidR="0082279D" w:rsidRPr="00B046A6" w:rsidRDefault="0082279D" w:rsidP="009740C7">
            <w:pPr>
              <w:jc w:val="center"/>
              <w:rPr>
                <w:color w:val="000000"/>
                <w:sz w:val="22"/>
                <w:szCs w:val="22"/>
              </w:rPr>
            </w:pPr>
            <w:r w:rsidRPr="00B046A6">
              <w:rPr>
                <w:color w:val="000000"/>
                <w:sz w:val="22"/>
                <w:szCs w:val="22"/>
              </w:rPr>
              <w:t>Наименование раздела (подраздела)</w:t>
            </w:r>
          </w:p>
        </w:tc>
        <w:tc>
          <w:tcPr>
            <w:tcW w:w="1134" w:type="dxa"/>
            <w:vMerge w:val="restart"/>
            <w:vAlign w:val="center"/>
          </w:tcPr>
          <w:p w:rsidR="0082279D" w:rsidRPr="00B046A6" w:rsidRDefault="0082279D" w:rsidP="009740C7">
            <w:pPr>
              <w:jc w:val="center"/>
              <w:rPr>
                <w:color w:val="000000"/>
                <w:sz w:val="22"/>
                <w:szCs w:val="22"/>
              </w:rPr>
            </w:pPr>
            <w:r w:rsidRPr="00B046A6">
              <w:rPr>
                <w:color w:val="000000"/>
                <w:sz w:val="22"/>
                <w:szCs w:val="22"/>
              </w:rPr>
              <w:t>Исполне-ние за 2016 год</w:t>
            </w:r>
          </w:p>
        </w:tc>
        <w:tc>
          <w:tcPr>
            <w:tcW w:w="3544" w:type="dxa"/>
            <w:gridSpan w:val="3"/>
            <w:vAlign w:val="center"/>
          </w:tcPr>
          <w:p w:rsidR="0082279D" w:rsidRPr="00B046A6" w:rsidRDefault="0082279D" w:rsidP="009740C7">
            <w:pPr>
              <w:jc w:val="center"/>
              <w:rPr>
                <w:color w:val="000000"/>
                <w:sz w:val="22"/>
                <w:szCs w:val="22"/>
              </w:rPr>
            </w:pPr>
            <w:r w:rsidRPr="00B046A6">
              <w:rPr>
                <w:color w:val="000000"/>
                <w:sz w:val="22"/>
                <w:szCs w:val="22"/>
              </w:rPr>
              <w:t>2017 год</w:t>
            </w:r>
          </w:p>
        </w:tc>
        <w:tc>
          <w:tcPr>
            <w:tcW w:w="1559" w:type="dxa"/>
            <w:vMerge w:val="restart"/>
            <w:vAlign w:val="center"/>
          </w:tcPr>
          <w:p w:rsidR="0082279D" w:rsidRPr="00B046A6" w:rsidRDefault="0082279D" w:rsidP="009740C7">
            <w:pPr>
              <w:jc w:val="center"/>
              <w:rPr>
                <w:color w:val="000000"/>
                <w:sz w:val="22"/>
                <w:szCs w:val="22"/>
              </w:rPr>
            </w:pPr>
            <w:r w:rsidRPr="00B046A6">
              <w:rPr>
                <w:color w:val="000000"/>
                <w:sz w:val="22"/>
                <w:szCs w:val="22"/>
              </w:rPr>
              <w:t>Отклонение к 2016 году, %</w:t>
            </w:r>
          </w:p>
        </w:tc>
      </w:tr>
      <w:tr w:rsidR="0082279D" w:rsidRPr="00B046A6" w:rsidTr="009740C7">
        <w:trPr>
          <w:cantSplit/>
          <w:trHeight w:val="285"/>
          <w:tblHeader/>
        </w:trPr>
        <w:tc>
          <w:tcPr>
            <w:tcW w:w="4121" w:type="dxa"/>
            <w:vMerge/>
          </w:tcPr>
          <w:p w:rsidR="0082279D" w:rsidRPr="00B046A6" w:rsidRDefault="0082279D" w:rsidP="009740C7">
            <w:pPr>
              <w:jc w:val="center"/>
              <w:rPr>
                <w:color w:val="000000"/>
                <w:sz w:val="22"/>
                <w:szCs w:val="22"/>
              </w:rPr>
            </w:pPr>
          </w:p>
        </w:tc>
        <w:tc>
          <w:tcPr>
            <w:tcW w:w="1134" w:type="dxa"/>
            <w:vMerge/>
          </w:tcPr>
          <w:p w:rsidR="0082279D" w:rsidRPr="00B046A6" w:rsidRDefault="0082279D" w:rsidP="009740C7">
            <w:pPr>
              <w:jc w:val="center"/>
              <w:rPr>
                <w:color w:val="000000"/>
                <w:sz w:val="22"/>
                <w:szCs w:val="22"/>
              </w:rPr>
            </w:pPr>
          </w:p>
        </w:tc>
        <w:tc>
          <w:tcPr>
            <w:tcW w:w="1134" w:type="dxa"/>
            <w:vAlign w:val="center"/>
          </w:tcPr>
          <w:p w:rsidR="0082279D" w:rsidRPr="00B046A6" w:rsidRDefault="0082279D" w:rsidP="009740C7">
            <w:pPr>
              <w:jc w:val="center"/>
              <w:rPr>
                <w:color w:val="000000"/>
                <w:sz w:val="22"/>
                <w:szCs w:val="22"/>
              </w:rPr>
            </w:pPr>
            <w:r w:rsidRPr="00B046A6">
              <w:rPr>
                <w:color w:val="000000"/>
                <w:sz w:val="22"/>
                <w:szCs w:val="22"/>
              </w:rPr>
              <w:t>Утверж-дено</w:t>
            </w:r>
          </w:p>
        </w:tc>
        <w:tc>
          <w:tcPr>
            <w:tcW w:w="1276" w:type="dxa"/>
            <w:vAlign w:val="center"/>
          </w:tcPr>
          <w:p w:rsidR="0082279D" w:rsidRPr="00B046A6" w:rsidRDefault="0082279D" w:rsidP="009740C7">
            <w:pPr>
              <w:jc w:val="center"/>
              <w:rPr>
                <w:color w:val="000000"/>
                <w:sz w:val="22"/>
                <w:szCs w:val="22"/>
              </w:rPr>
            </w:pPr>
            <w:r w:rsidRPr="00B046A6">
              <w:rPr>
                <w:color w:val="000000"/>
                <w:sz w:val="22"/>
                <w:szCs w:val="22"/>
              </w:rPr>
              <w:t>Исполне-но</w:t>
            </w:r>
          </w:p>
        </w:tc>
        <w:tc>
          <w:tcPr>
            <w:tcW w:w="1134" w:type="dxa"/>
            <w:vAlign w:val="center"/>
          </w:tcPr>
          <w:p w:rsidR="0082279D" w:rsidRPr="00B046A6" w:rsidRDefault="0082279D" w:rsidP="009740C7">
            <w:pPr>
              <w:jc w:val="center"/>
              <w:rPr>
                <w:color w:val="000000"/>
                <w:sz w:val="22"/>
                <w:szCs w:val="22"/>
              </w:rPr>
            </w:pPr>
            <w:r w:rsidRPr="00B046A6">
              <w:rPr>
                <w:color w:val="000000"/>
                <w:sz w:val="22"/>
                <w:szCs w:val="22"/>
              </w:rPr>
              <w:t>% испол-нения</w:t>
            </w:r>
          </w:p>
        </w:tc>
        <w:tc>
          <w:tcPr>
            <w:tcW w:w="1559" w:type="dxa"/>
            <w:vMerge/>
            <w:vAlign w:val="center"/>
          </w:tcPr>
          <w:p w:rsidR="0082279D" w:rsidRPr="00B046A6" w:rsidRDefault="0082279D" w:rsidP="009740C7">
            <w:pPr>
              <w:jc w:val="center"/>
              <w:rPr>
                <w:color w:val="000000"/>
                <w:sz w:val="22"/>
                <w:szCs w:val="22"/>
              </w:rPr>
            </w:pPr>
          </w:p>
        </w:tc>
      </w:tr>
      <w:tr w:rsidR="0082279D" w:rsidRPr="00B046A6" w:rsidTr="009740C7">
        <w:trPr>
          <w:trHeight w:val="20"/>
        </w:trPr>
        <w:tc>
          <w:tcPr>
            <w:tcW w:w="4121" w:type="dxa"/>
            <w:vAlign w:val="bottom"/>
          </w:tcPr>
          <w:p w:rsidR="0082279D" w:rsidRPr="00B046A6" w:rsidRDefault="0082279D" w:rsidP="009740C7">
            <w:pPr>
              <w:rPr>
                <w:bCs/>
                <w:color w:val="000000"/>
                <w:sz w:val="22"/>
                <w:szCs w:val="22"/>
              </w:rPr>
            </w:pPr>
            <w:r w:rsidRPr="00B046A6">
              <w:rPr>
                <w:bCs/>
                <w:color w:val="000000"/>
                <w:sz w:val="22"/>
                <w:szCs w:val="22"/>
              </w:rPr>
              <w:t>Безвозмездные поступления от других бюджетов бюджетной системы РФ</w:t>
            </w:r>
          </w:p>
        </w:tc>
        <w:tc>
          <w:tcPr>
            <w:tcW w:w="1134" w:type="dxa"/>
            <w:noWrap/>
            <w:vAlign w:val="center"/>
          </w:tcPr>
          <w:p w:rsidR="0082279D" w:rsidRPr="00B046A6" w:rsidRDefault="0082279D" w:rsidP="009740C7">
            <w:pPr>
              <w:jc w:val="center"/>
              <w:rPr>
                <w:bCs/>
                <w:color w:val="000000"/>
                <w:sz w:val="22"/>
                <w:szCs w:val="22"/>
              </w:rPr>
            </w:pPr>
            <w:r w:rsidRPr="00B046A6">
              <w:rPr>
                <w:bCs/>
                <w:color w:val="000000"/>
                <w:sz w:val="22"/>
                <w:szCs w:val="22"/>
              </w:rPr>
              <w:t>317362,9</w:t>
            </w:r>
          </w:p>
        </w:tc>
        <w:tc>
          <w:tcPr>
            <w:tcW w:w="1134" w:type="dxa"/>
            <w:noWrap/>
            <w:vAlign w:val="center"/>
          </w:tcPr>
          <w:p w:rsidR="0082279D" w:rsidRPr="00B046A6" w:rsidRDefault="0082279D" w:rsidP="009740C7">
            <w:pPr>
              <w:jc w:val="center"/>
              <w:rPr>
                <w:bCs/>
                <w:color w:val="000000"/>
                <w:sz w:val="22"/>
                <w:szCs w:val="22"/>
              </w:rPr>
            </w:pPr>
            <w:r w:rsidRPr="00B046A6">
              <w:rPr>
                <w:bCs/>
                <w:color w:val="000000"/>
                <w:sz w:val="22"/>
                <w:szCs w:val="22"/>
              </w:rPr>
              <w:t>438279,0</w:t>
            </w:r>
          </w:p>
        </w:tc>
        <w:tc>
          <w:tcPr>
            <w:tcW w:w="1276" w:type="dxa"/>
            <w:noWrap/>
            <w:vAlign w:val="center"/>
          </w:tcPr>
          <w:p w:rsidR="0082279D" w:rsidRPr="00B046A6" w:rsidRDefault="0082279D" w:rsidP="009740C7">
            <w:pPr>
              <w:jc w:val="center"/>
              <w:rPr>
                <w:bCs/>
                <w:color w:val="000000"/>
                <w:sz w:val="22"/>
                <w:szCs w:val="22"/>
              </w:rPr>
            </w:pPr>
            <w:r w:rsidRPr="00B046A6">
              <w:rPr>
                <w:bCs/>
                <w:color w:val="000000"/>
                <w:sz w:val="22"/>
                <w:szCs w:val="22"/>
              </w:rPr>
              <w:t>433168,4</w:t>
            </w:r>
          </w:p>
        </w:tc>
        <w:tc>
          <w:tcPr>
            <w:tcW w:w="1134" w:type="dxa"/>
            <w:noWrap/>
            <w:vAlign w:val="center"/>
          </w:tcPr>
          <w:p w:rsidR="0082279D" w:rsidRPr="00B046A6" w:rsidRDefault="0082279D" w:rsidP="009740C7">
            <w:pPr>
              <w:jc w:val="center"/>
              <w:rPr>
                <w:bCs/>
                <w:color w:val="000000"/>
                <w:sz w:val="22"/>
                <w:szCs w:val="22"/>
              </w:rPr>
            </w:pPr>
            <w:r w:rsidRPr="00B046A6">
              <w:rPr>
                <w:bCs/>
                <w:color w:val="000000"/>
                <w:sz w:val="22"/>
                <w:szCs w:val="22"/>
              </w:rPr>
              <w:t>98,8</w:t>
            </w:r>
          </w:p>
        </w:tc>
        <w:tc>
          <w:tcPr>
            <w:tcW w:w="1559" w:type="dxa"/>
            <w:noWrap/>
            <w:vAlign w:val="center"/>
          </w:tcPr>
          <w:p w:rsidR="0082279D" w:rsidRPr="00B046A6" w:rsidRDefault="0082279D" w:rsidP="009740C7">
            <w:pPr>
              <w:jc w:val="center"/>
              <w:rPr>
                <w:bCs/>
                <w:color w:val="000000"/>
                <w:sz w:val="22"/>
                <w:szCs w:val="22"/>
              </w:rPr>
            </w:pPr>
            <w:r w:rsidRPr="00B046A6">
              <w:rPr>
                <w:bCs/>
                <w:color w:val="000000"/>
                <w:sz w:val="22"/>
                <w:szCs w:val="22"/>
              </w:rPr>
              <w:t>136,5</w:t>
            </w:r>
          </w:p>
        </w:tc>
      </w:tr>
      <w:tr w:rsidR="0082279D" w:rsidRPr="00B046A6" w:rsidTr="009740C7">
        <w:trPr>
          <w:trHeight w:val="20"/>
        </w:trPr>
        <w:tc>
          <w:tcPr>
            <w:tcW w:w="4121" w:type="dxa"/>
            <w:vAlign w:val="center"/>
          </w:tcPr>
          <w:p w:rsidR="0082279D" w:rsidRPr="00B046A6" w:rsidRDefault="0082279D" w:rsidP="009740C7">
            <w:pPr>
              <w:rPr>
                <w:color w:val="000000"/>
                <w:sz w:val="22"/>
                <w:szCs w:val="22"/>
              </w:rPr>
            </w:pPr>
            <w:r w:rsidRPr="00B046A6">
              <w:rPr>
                <w:i/>
                <w:color w:val="000000"/>
                <w:sz w:val="22"/>
                <w:szCs w:val="22"/>
              </w:rPr>
              <w:t>Дотации</w:t>
            </w:r>
            <w:r w:rsidRPr="00B046A6">
              <w:rPr>
                <w:color w:val="000000"/>
                <w:sz w:val="22"/>
                <w:szCs w:val="22"/>
              </w:rPr>
              <w:t xml:space="preserve"> бюджетам муниципальных образований, в том числе:</w:t>
            </w:r>
          </w:p>
        </w:tc>
        <w:tc>
          <w:tcPr>
            <w:tcW w:w="1134" w:type="dxa"/>
            <w:noWrap/>
            <w:vAlign w:val="center"/>
          </w:tcPr>
          <w:p w:rsidR="0082279D" w:rsidRPr="00B046A6" w:rsidRDefault="0082279D" w:rsidP="009740C7">
            <w:pPr>
              <w:jc w:val="center"/>
              <w:rPr>
                <w:bCs/>
                <w:color w:val="000000"/>
                <w:sz w:val="22"/>
                <w:szCs w:val="22"/>
              </w:rPr>
            </w:pPr>
            <w:r w:rsidRPr="00B046A6">
              <w:rPr>
                <w:bCs/>
                <w:color w:val="000000"/>
                <w:sz w:val="22"/>
                <w:szCs w:val="22"/>
              </w:rPr>
              <w:t>29543,9</w:t>
            </w:r>
          </w:p>
        </w:tc>
        <w:tc>
          <w:tcPr>
            <w:tcW w:w="1134" w:type="dxa"/>
            <w:noWrap/>
            <w:vAlign w:val="center"/>
          </w:tcPr>
          <w:p w:rsidR="0082279D" w:rsidRPr="00B046A6" w:rsidRDefault="0082279D" w:rsidP="009740C7">
            <w:pPr>
              <w:jc w:val="center"/>
              <w:rPr>
                <w:color w:val="000000"/>
                <w:sz w:val="22"/>
                <w:szCs w:val="22"/>
              </w:rPr>
            </w:pPr>
            <w:r w:rsidRPr="00B046A6">
              <w:rPr>
                <w:color w:val="000000"/>
                <w:sz w:val="22"/>
                <w:szCs w:val="22"/>
              </w:rPr>
              <w:t>31040,6</w:t>
            </w:r>
          </w:p>
        </w:tc>
        <w:tc>
          <w:tcPr>
            <w:tcW w:w="1276" w:type="dxa"/>
            <w:noWrap/>
            <w:vAlign w:val="center"/>
          </w:tcPr>
          <w:p w:rsidR="0082279D" w:rsidRPr="00B046A6" w:rsidRDefault="0082279D" w:rsidP="009740C7">
            <w:pPr>
              <w:jc w:val="center"/>
              <w:rPr>
                <w:color w:val="000000"/>
                <w:sz w:val="22"/>
                <w:szCs w:val="22"/>
              </w:rPr>
            </w:pPr>
            <w:r w:rsidRPr="00B046A6">
              <w:rPr>
                <w:color w:val="000000"/>
                <w:sz w:val="22"/>
                <w:szCs w:val="22"/>
              </w:rPr>
              <w:t>31040,6</w:t>
            </w:r>
          </w:p>
        </w:tc>
        <w:tc>
          <w:tcPr>
            <w:tcW w:w="1134" w:type="dxa"/>
            <w:noWrap/>
            <w:vAlign w:val="center"/>
          </w:tcPr>
          <w:p w:rsidR="0082279D" w:rsidRPr="00B046A6" w:rsidRDefault="0082279D" w:rsidP="009740C7">
            <w:pPr>
              <w:jc w:val="center"/>
              <w:rPr>
                <w:bCs/>
                <w:color w:val="000000"/>
                <w:sz w:val="22"/>
                <w:szCs w:val="22"/>
              </w:rPr>
            </w:pPr>
            <w:r w:rsidRPr="00B046A6">
              <w:rPr>
                <w:bCs/>
                <w:color w:val="000000"/>
                <w:sz w:val="22"/>
                <w:szCs w:val="22"/>
              </w:rPr>
              <w:t>100</w:t>
            </w:r>
          </w:p>
        </w:tc>
        <w:tc>
          <w:tcPr>
            <w:tcW w:w="1559" w:type="dxa"/>
            <w:noWrap/>
            <w:vAlign w:val="center"/>
          </w:tcPr>
          <w:p w:rsidR="0082279D" w:rsidRPr="00B046A6" w:rsidRDefault="0082279D" w:rsidP="009740C7">
            <w:pPr>
              <w:jc w:val="center"/>
              <w:rPr>
                <w:bCs/>
                <w:color w:val="000000"/>
                <w:sz w:val="22"/>
                <w:szCs w:val="22"/>
              </w:rPr>
            </w:pPr>
            <w:r w:rsidRPr="00B046A6">
              <w:rPr>
                <w:bCs/>
                <w:color w:val="000000"/>
                <w:sz w:val="22"/>
                <w:szCs w:val="22"/>
              </w:rPr>
              <w:t>105,1</w:t>
            </w:r>
          </w:p>
        </w:tc>
      </w:tr>
      <w:tr w:rsidR="0082279D" w:rsidRPr="00B046A6" w:rsidTr="009740C7">
        <w:trPr>
          <w:trHeight w:val="20"/>
        </w:trPr>
        <w:tc>
          <w:tcPr>
            <w:tcW w:w="4121" w:type="dxa"/>
            <w:vAlign w:val="bottom"/>
          </w:tcPr>
          <w:p w:rsidR="0082279D" w:rsidRPr="00B046A6" w:rsidRDefault="0082279D" w:rsidP="009740C7">
            <w:pPr>
              <w:rPr>
                <w:color w:val="000000"/>
                <w:sz w:val="22"/>
                <w:szCs w:val="22"/>
              </w:rPr>
            </w:pPr>
            <w:r w:rsidRPr="00B046A6">
              <w:rPr>
                <w:color w:val="000000"/>
                <w:sz w:val="22"/>
                <w:szCs w:val="22"/>
              </w:rPr>
              <w:t>на поддержку мер по обеспечению сбалансированности бюджетов</w:t>
            </w:r>
          </w:p>
        </w:tc>
        <w:tc>
          <w:tcPr>
            <w:tcW w:w="1134" w:type="dxa"/>
            <w:noWrap/>
            <w:vAlign w:val="center"/>
          </w:tcPr>
          <w:p w:rsidR="0082279D" w:rsidRPr="00B046A6" w:rsidRDefault="0082279D" w:rsidP="009740C7">
            <w:pPr>
              <w:jc w:val="center"/>
              <w:rPr>
                <w:color w:val="000000"/>
                <w:sz w:val="22"/>
                <w:szCs w:val="22"/>
              </w:rPr>
            </w:pPr>
            <w:r w:rsidRPr="00B046A6">
              <w:rPr>
                <w:bCs/>
                <w:color w:val="000000"/>
                <w:sz w:val="22"/>
                <w:szCs w:val="22"/>
              </w:rPr>
              <w:t>29543,9</w:t>
            </w:r>
          </w:p>
        </w:tc>
        <w:tc>
          <w:tcPr>
            <w:tcW w:w="1134" w:type="dxa"/>
            <w:noWrap/>
            <w:vAlign w:val="center"/>
          </w:tcPr>
          <w:p w:rsidR="0082279D" w:rsidRPr="00B046A6" w:rsidRDefault="0082279D" w:rsidP="009740C7">
            <w:pPr>
              <w:jc w:val="center"/>
              <w:rPr>
                <w:color w:val="000000"/>
                <w:sz w:val="22"/>
                <w:szCs w:val="22"/>
              </w:rPr>
            </w:pPr>
            <w:r w:rsidRPr="00B046A6">
              <w:rPr>
                <w:color w:val="000000"/>
                <w:sz w:val="22"/>
                <w:szCs w:val="22"/>
              </w:rPr>
              <w:t>31040,6</w:t>
            </w:r>
          </w:p>
        </w:tc>
        <w:tc>
          <w:tcPr>
            <w:tcW w:w="1276" w:type="dxa"/>
            <w:noWrap/>
            <w:vAlign w:val="center"/>
          </w:tcPr>
          <w:p w:rsidR="0082279D" w:rsidRPr="00B046A6" w:rsidRDefault="0082279D" w:rsidP="009740C7">
            <w:pPr>
              <w:jc w:val="center"/>
              <w:rPr>
                <w:color w:val="000000"/>
                <w:sz w:val="22"/>
                <w:szCs w:val="22"/>
              </w:rPr>
            </w:pPr>
            <w:r w:rsidRPr="00B046A6">
              <w:rPr>
                <w:color w:val="000000"/>
                <w:sz w:val="22"/>
                <w:szCs w:val="22"/>
              </w:rPr>
              <w:t>31040,6</w:t>
            </w:r>
          </w:p>
        </w:tc>
        <w:tc>
          <w:tcPr>
            <w:tcW w:w="1134" w:type="dxa"/>
            <w:noWrap/>
            <w:vAlign w:val="center"/>
          </w:tcPr>
          <w:p w:rsidR="0082279D" w:rsidRPr="00B046A6" w:rsidRDefault="0082279D" w:rsidP="009740C7">
            <w:pPr>
              <w:jc w:val="center"/>
              <w:rPr>
                <w:bCs/>
                <w:color w:val="000000"/>
                <w:sz w:val="22"/>
                <w:szCs w:val="22"/>
              </w:rPr>
            </w:pPr>
            <w:r w:rsidRPr="00B046A6">
              <w:rPr>
                <w:bCs/>
                <w:color w:val="000000"/>
                <w:sz w:val="22"/>
                <w:szCs w:val="22"/>
              </w:rPr>
              <w:t>100</w:t>
            </w:r>
          </w:p>
        </w:tc>
        <w:tc>
          <w:tcPr>
            <w:tcW w:w="1559" w:type="dxa"/>
            <w:noWrap/>
            <w:vAlign w:val="center"/>
          </w:tcPr>
          <w:p w:rsidR="0082279D" w:rsidRPr="00B046A6" w:rsidRDefault="0082279D" w:rsidP="009740C7">
            <w:pPr>
              <w:jc w:val="center"/>
              <w:rPr>
                <w:bCs/>
                <w:color w:val="000000"/>
                <w:sz w:val="22"/>
                <w:szCs w:val="22"/>
              </w:rPr>
            </w:pPr>
            <w:r w:rsidRPr="00B046A6">
              <w:rPr>
                <w:bCs/>
                <w:color w:val="000000"/>
                <w:sz w:val="22"/>
                <w:szCs w:val="22"/>
              </w:rPr>
              <w:t>105,1</w:t>
            </w:r>
          </w:p>
        </w:tc>
      </w:tr>
      <w:tr w:rsidR="0082279D" w:rsidRPr="00B046A6" w:rsidTr="009740C7">
        <w:trPr>
          <w:trHeight w:val="20"/>
        </w:trPr>
        <w:tc>
          <w:tcPr>
            <w:tcW w:w="4121" w:type="dxa"/>
            <w:vAlign w:val="bottom"/>
          </w:tcPr>
          <w:p w:rsidR="0082279D" w:rsidRPr="00B046A6" w:rsidRDefault="0082279D" w:rsidP="009740C7">
            <w:pPr>
              <w:rPr>
                <w:color w:val="000000"/>
                <w:sz w:val="22"/>
                <w:szCs w:val="22"/>
              </w:rPr>
            </w:pPr>
            <w:r w:rsidRPr="00B046A6">
              <w:rPr>
                <w:i/>
                <w:color w:val="000000"/>
                <w:sz w:val="22"/>
                <w:szCs w:val="22"/>
              </w:rPr>
              <w:t>Субсидии</w:t>
            </w:r>
            <w:r w:rsidRPr="00B046A6">
              <w:rPr>
                <w:color w:val="000000"/>
                <w:sz w:val="22"/>
                <w:szCs w:val="22"/>
              </w:rPr>
              <w:t xml:space="preserve"> бюджетам муниципальных образований</w:t>
            </w:r>
          </w:p>
        </w:tc>
        <w:tc>
          <w:tcPr>
            <w:tcW w:w="1134" w:type="dxa"/>
            <w:noWrap/>
            <w:vAlign w:val="center"/>
          </w:tcPr>
          <w:p w:rsidR="0082279D" w:rsidRPr="00B046A6" w:rsidRDefault="0082279D" w:rsidP="009740C7">
            <w:pPr>
              <w:jc w:val="center"/>
              <w:rPr>
                <w:color w:val="000000"/>
                <w:sz w:val="22"/>
                <w:szCs w:val="22"/>
              </w:rPr>
            </w:pPr>
            <w:r w:rsidRPr="00B046A6">
              <w:rPr>
                <w:color w:val="000000"/>
                <w:sz w:val="22"/>
                <w:szCs w:val="22"/>
              </w:rPr>
              <w:t>142382,9</w:t>
            </w:r>
          </w:p>
        </w:tc>
        <w:tc>
          <w:tcPr>
            <w:tcW w:w="1134" w:type="dxa"/>
            <w:noWrap/>
            <w:vAlign w:val="center"/>
          </w:tcPr>
          <w:p w:rsidR="0082279D" w:rsidRPr="00B046A6" w:rsidRDefault="0082279D" w:rsidP="009740C7">
            <w:pPr>
              <w:jc w:val="center"/>
              <w:rPr>
                <w:color w:val="000000"/>
                <w:sz w:val="22"/>
                <w:szCs w:val="22"/>
              </w:rPr>
            </w:pPr>
            <w:r w:rsidRPr="00B046A6">
              <w:rPr>
                <w:color w:val="000000"/>
                <w:sz w:val="22"/>
                <w:szCs w:val="22"/>
              </w:rPr>
              <w:t>273672,0</w:t>
            </w:r>
          </w:p>
        </w:tc>
        <w:tc>
          <w:tcPr>
            <w:tcW w:w="1276" w:type="dxa"/>
            <w:noWrap/>
            <w:vAlign w:val="center"/>
          </w:tcPr>
          <w:p w:rsidR="0082279D" w:rsidRPr="00B046A6" w:rsidRDefault="0082279D" w:rsidP="009740C7">
            <w:pPr>
              <w:jc w:val="center"/>
              <w:rPr>
                <w:color w:val="000000"/>
                <w:sz w:val="22"/>
                <w:szCs w:val="22"/>
              </w:rPr>
            </w:pPr>
            <w:r w:rsidRPr="00B046A6">
              <w:rPr>
                <w:color w:val="000000"/>
                <w:sz w:val="22"/>
                <w:szCs w:val="22"/>
              </w:rPr>
              <w:t>268647,3</w:t>
            </w:r>
          </w:p>
        </w:tc>
        <w:tc>
          <w:tcPr>
            <w:tcW w:w="1134" w:type="dxa"/>
            <w:noWrap/>
            <w:vAlign w:val="center"/>
          </w:tcPr>
          <w:p w:rsidR="0082279D" w:rsidRPr="00B046A6" w:rsidRDefault="0082279D" w:rsidP="009740C7">
            <w:pPr>
              <w:jc w:val="center"/>
              <w:rPr>
                <w:bCs/>
                <w:color w:val="000000"/>
                <w:sz w:val="22"/>
                <w:szCs w:val="22"/>
              </w:rPr>
            </w:pPr>
            <w:r w:rsidRPr="00B046A6">
              <w:rPr>
                <w:bCs/>
                <w:color w:val="000000"/>
                <w:sz w:val="22"/>
                <w:szCs w:val="22"/>
              </w:rPr>
              <w:t>98,2</w:t>
            </w:r>
          </w:p>
        </w:tc>
        <w:tc>
          <w:tcPr>
            <w:tcW w:w="1559" w:type="dxa"/>
            <w:noWrap/>
            <w:vAlign w:val="center"/>
          </w:tcPr>
          <w:p w:rsidR="0082279D" w:rsidRPr="00B046A6" w:rsidRDefault="0082279D" w:rsidP="009740C7">
            <w:pPr>
              <w:jc w:val="center"/>
              <w:rPr>
                <w:bCs/>
                <w:color w:val="000000"/>
                <w:sz w:val="22"/>
                <w:szCs w:val="22"/>
              </w:rPr>
            </w:pPr>
            <w:r w:rsidRPr="00B046A6">
              <w:rPr>
                <w:bCs/>
                <w:color w:val="000000"/>
                <w:sz w:val="22"/>
                <w:szCs w:val="22"/>
              </w:rPr>
              <w:t>188,7</w:t>
            </w:r>
          </w:p>
        </w:tc>
      </w:tr>
      <w:tr w:rsidR="0082279D" w:rsidRPr="00B046A6" w:rsidTr="009740C7">
        <w:trPr>
          <w:trHeight w:val="20"/>
        </w:trPr>
        <w:tc>
          <w:tcPr>
            <w:tcW w:w="4121" w:type="dxa"/>
            <w:vAlign w:val="bottom"/>
          </w:tcPr>
          <w:p w:rsidR="0082279D" w:rsidRPr="00B046A6" w:rsidRDefault="0082279D" w:rsidP="009740C7">
            <w:pPr>
              <w:rPr>
                <w:color w:val="000000"/>
                <w:sz w:val="22"/>
                <w:szCs w:val="22"/>
              </w:rPr>
            </w:pPr>
            <w:r w:rsidRPr="00B046A6">
              <w:rPr>
                <w:i/>
                <w:color w:val="000000"/>
                <w:sz w:val="22"/>
                <w:szCs w:val="22"/>
              </w:rPr>
              <w:t xml:space="preserve">Субвенции </w:t>
            </w:r>
            <w:r w:rsidRPr="00B046A6">
              <w:rPr>
                <w:color w:val="000000"/>
                <w:sz w:val="22"/>
                <w:szCs w:val="22"/>
              </w:rPr>
              <w:t>бюджетам муниципальных образований</w:t>
            </w:r>
          </w:p>
        </w:tc>
        <w:tc>
          <w:tcPr>
            <w:tcW w:w="1134" w:type="dxa"/>
            <w:noWrap/>
            <w:vAlign w:val="center"/>
          </w:tcPr>
          <w:p w:rsidR="0082279D" w:rsidRPr="00B046A6" w:rsidRDefault="0082279D" w:rsidP="009740C7">
            <w:pPr>
              <w:jc w:val="center"/>
              <w:rPr>
                <w:color w:val="000000"/>
                <w:sz w:val="22"/>
                <w:szCs w:val="22"/>
              </w:rPr>
            </w:pPr>
            <w:r w:rsidRPr="00B046A6">
              <w:rPr>
                <w:color w:val="000000"/>
                <w:sz w:val="22"/>
                <w:szCs w:val="22"/>
              </w:rPr>
              <w:t>142283,7</w:t>
            </w:r>
          </w:p>
        </w:tc>
        <w:tc>
          <w:tcPr>
            <w:tcW w:w="1134" w:type="dxa"/>
            <w:noWrap/>
            <w:vAlign w:val="center"/>
          </w:tcPr>
          <w:p w:rsidR="0082279D" w:rsidRPr="00B046A6" w:rsidRDefault="0082279D" w:rsidP="009740C7">
            <w:pPr>
              <w:jc w:val="center"/>
              <w:rPr>
                <w:color w:val="000000"/>
                <w:sz w:val="22"/>
                <w:szCs w:val="22"/>
              </w:rPr>
            </w:pPr>
            <w:r w:rsidRPr="00B046A6">
              <w:rPr>
                <w:color w:val="000000"/>
                <w:sz w:val="22"/>
                <w:szCs w:val="22"/>
              </w:rPr>
              <w:t>130992,2</w:t>
            </w:r>
          </w:p>
        </w:tc>
        <w:tc>
          <w:tcPr>
            <w:tcW w:w="1276" w:type="dxa"/>
            <w:noWrap/>
            <w:vAlign w:val="center"/>
          </w:tcPr>
          <w:p w:rsidR="0082279D" w:rsidRPr="00B046A6" w:rsidRDefault="0082279D" w:rsidP="009740C7">
            <w:pPr>
              <w:jc w:val="center"/>
              <w:rPr>
                <w:color w:val="000000"/>
                <w:sz w:val="22"/>
                <w:szCs w:val="22"/>
              </w:rPr>
            </w:pPr>
            <w:r w:rsidRPr="00B046A6">
              <w:rPr>
                <w:color w:val="000000"/>
                <w:sz w:val="22"/>
                <w:szCs w:val="22"/>
              </w:rPr>
              <w:t>130925,4</w:t>
            </w:r>
          </w:p>
        </w:tc>
        <w:tc>
          <w:tcPr>
            <w:tcW w:w="1134" w:type="dxa"/>
            <w:noWrap/>
            <w:vAlign w:val="center"/>
          </w:tcPr>
          <w:p w:rsidR="0082279D" w:rsidRPr="00B046A6" w:rsidRDefault="0082279D" w:rsidP="009740C7">
            <w:pPr>
              <w:jc w:val="center"/>
              <w:rPr>
                <w:bCs/>
                <w:color w:val="000000"/>
                <w:sz w:val="22"/>
                <w:szCs w:val="22"/>
              </w:rPr>
            </w:pPr>
            <w:r w:rsidRPr="00B046A6">
              <w:rPr>
                <w:bCs/>
                <w:color w:val="000000"/>
                <w:sz w:val="22"/>
                <w:szCs w:val="22"/>
              </w:rPr>
              <w:t>99,9</w:t>
            </w:r>
          </w:p>
        </w:tc>
        <w:tc>
          <w:tcPr>
            <w:tcW w:w="1559" w:type="dxa"/>
            <w:noWrap/>
            <w:vAlign w:val="center"/>
          </w:tcPr>
          <w:p w:rsidR="0082279D" w:rsidRPr="00B046A6" w:rsidRDefault="0082279D" w:rsidP="009740C7">
            <w:pPr>
              <w:jc w:val="center"/>
              <w:rPr>
                <w:bCs/>
                <w:color w:val="000000"/>
                <w:sz w:val="22"/>
                <w:szCs w:val="22"/>
              </w:rPr>
            </w:pPr>
            <w:r w:rsidRPr="00B046A6">
              <w:rPr>
                <w:bCs/>
                <w:color w:val="000000"/>
                <w:sz w:val="22"/>
                <w:szCs w:val="22"/>
              </w:rPr>
              <w:t>-8,0</w:t>
            </w:r>
          </w:p>
        </w:tc>
      </w:tr>
      <w:tr w:rsidR="0082279D" w:rsidRPr="00B046A6" w:rsidTr="009740C7">
        <w:trPr>
          <w:trHeight w:val="20"/>
        </w:trPr>
        <w:tc>
          <w:tcPr>
            <w:tcW w:w="4121" w:type="dxa"/>
            <w:vAlign w:val="bottom"/>
          </w:tcPr>
          <w:p w:rsidR="0082279D" w:rsidRPr="00B046A6" w:rsidRDefault="0082279D" w:rsidP="009740C7">
            <w:pPr>
              <w:rPr>
                <w:color w:val="000000"/>
                <w:sz w:val="22"/>
                <w:szCs w:val="22"/>
              </w:rPr>
            </w:pPr>
            <w:r w:rsidRPr="00B046A6">
              <w:rPr>
                <w:i/>
                <w:color w:val="000000"/>
                <w:sz w:val="22"/>
                <w:szCs w:val="22"/>
              </w:rPr>
              <w:t>Иные межбюджетные трансферты</w:t>
            </w:r>
          </w:p>
        </w:tc>
        <w:tc>
          <w:tcPr>
            <w:tcW w:w="1134" w:type="dxa"/>
            <w:noWrap/>
            <w:vAlign w:val="center"/>
          </w:tcPr>
          <w:p w:rsidR="0082279D" w:rsidRPr="00B046A6" w:rsidRDefault="0082279D" w:rsidP="009740C7">
            <w:pPr>
              <w:jc w:val="center"/>
              <w:rPr>
                <w:color w:val="000000"/>
                <w:sz w:val="22"/>
                <w:szCs w:val="22"/>
              </w:rPr>
            </w:pPr>
            <w:r w:rsidRPr="00B046A6">
              <w:rPr>
                <w:color w:val="000000"/>
                <w:sz w:val="22"/>
                <w:szCs w:val="22"/>
              </w:rPr>
              <w:t>2736,8</w:t>
            </w:r>
          </w:p>
        </w:tc>
        <w:tc>
          <w:tcPr>
            <w:tcW w:w="1134" w:type="dxa"/>
            <w:noWrap/>
            <w:vAlign w:val="center"/>
          </w:tcPr>
          <w:p w:rsidR="0082279D" w:rsidRPr="00B046A6" w:rsidRDefault="0082279D" w:rsidP="009740C7">
            <w:pPr>
              <w:jc w:val="center"/>
              <w:rPr>
                <w:color w:val="000000"/>
                <w:sz w:val="22"/>
                <w:szCs w:val="22"/>
              </w:rPr>
            </w:pPr>
            <w:r w:rsidRPr="00B046A6">
              <w:rPr>
                <w:color w:val="000000"/>
                <w:sz w:val="22"/>
                <w:szCs w:val="22"/>
              </w:rPr>
              <w:t>2349,0</w:t>
            </w:r>
          </w:p>
        </w:tc>
        <w:tc>
          <w:tcPr>
            <w:tcW w:w="1276" w:type="dxa"/>
            <w:noWrap/>
            <w:vAlign w:val="center"/>
          </w:tcPr>
          <w:p w:rsidR="0082279D" w:rsidRPr="00B046A6" w:rsidRDefault="0082279D" w:rsidP="009740C7">
            <w:pPr>
              <w:jc w:val="center"/>
              <w:rPr>
                <w:color w:val="000000"/>
                <w:sz w:val="22"/>
                <w:szCs w:val="22"/>
              </w:rPr>
            </w:pPr>
            <w:r w:rsidRPr="00B046A6">
              <w:rPr>
                <w:color w:val="000000"/>
                <w:sz w:val="22"/>
                <w:szCs w:val="22"/>
              </w:rPr>
              <w:t>2349,0</w:t>
            </w:r>
          </w:p>
        </w:tc>
        <w:tc>
          <w:tcPr>
            <w:tcW w:w="1134" w:type="dxa"/>
            <w:noWrap/>
            <w:vAlign w:val="center"/>
          </w:tcPr>
          <w:p w:rsidR="0082279D" w:rsidRPr="00B046A6" w:rsidRDefault="0082279D" w:rsidP="009740C7">
            <w:pPr>
              <w:jc w:val="center"/>
              <w:rPr>
                <w:bCs/>
                <w:color w:val="000000"/>
                <w:sz w:val="22"/>
                <w:szCs w:val="22"/>
              </w:rPr>
            </w:pPr>
            <w:r w:rsidRPr="00B046A6">
              <w:rPr>
                <w:bCs/>
                <w:color w:val="000000"/>
                <w:sz w:val="22"/>
                <w:szCs w:val="22"/>
              </w:rPr>
              <w:t>100</w:t>
            </w:r>
          </w:p>
        </w:tc>
        <w:tc>
          <w:tcPr>
            <w:tcW w:w="1559" w:type="dxa"/>
            <w:noWrap/>
            <w:vAlign w:val="center"/>
          </w:tcPr>
          <w:p w:rsidR="0082279D" w:rsidRPr="00B046A6" w:rsidRDefault="0082279D" w:rsidP="009740C7">
            <w:pPr>
              <w:jc w:val="center"/>
              <w:rPr>
                <w:bCs/>
                <w:color w:val="000000"/>
                <w:sz w:val="22"/>
                <w:szCs w:val="22"/>
              </w:rPr>
            </w:pPr>
            <w:r w:rsidRPr="00B046A6">
              <w:rPr>
                <w:bCs/>
                <w:color w:val="000000"/>
                <w:sz w:val="22"/>
                <w:szCs w:val="22"/>
              </w:rPr>
              <w:t>-14,2</w:t>
            </w:r>
          </w:p>
        </w:tc>
      </w:tr>
      <w:tr w:rsidR="0082279D" w:rsidRPr="00B046A6" w:rsidTr="009740C7">
        <w:trPr>
          <w:trHeight w:val="20"/>
        </w:trPr>
        <w:tc>
          <w:tcPr>
            <w:tcW w:w="4121" w:type="dxa"/>
            <w:vAlign w:val="bottom"/>
          </w:tcPr>
          <w:p w:rsidR="0082279D" w:rsidRPr="00B046A6" w:rsidRDefault="0082279D" w:rsidP="009740C7">
            <w:pPr>
              <w:rPr>
                <w:i/>
                <w:color w:val="000000"/>
                <w:sz w:val="22"/>
                <w:szCs w:val="22"/>
              </w:rPr>
            </w:pPr>
            <w:r w:rsidRPr="00B046A6">
              <w:rPr>
                <w:i/>
                <w:color w:val="000000"/>
                <w:sz w:val="22"/>
                <w:szCs w:val="22"/>
              </w:rPr>
              <w:t>Прочие безвозмездные поступления</w:t>
            </w:r>
          </w:p>
        </w:tc>
        <w:tc>
          <w:tcPr>
            <w:tcW w:w="1134" w:type="dxa"/>
            <w:noWrap/>
            <w:vAlign w:val="center"/>
          </w:tcPr>
          <w:p w:rsidR="0082279D" w:rsidRPr="00B046A6" w:rsidRDefault="0082279D" w:rsidP="009740C7">
            <w:pPr>
              <w:jc w:val="center"/>
              <w:rPr>
                <w:color w:val="000000"/>
                <w:sz w:val="22"/>
                <w:szCs w:val="22"/>
              </w:rPr>
            </w:pPr>
            <w:r w:rsidRPr="00B046A6">
              <w:rPr>
                <w:color w:val="000000"/>
                <w:sz w:val="22"/>
                <w:szCs w:val="22"/>
              </w:rPr>
              <w:t>458,8</w:t>
            </w:r>
          </w:p>
        </w:tc>
        <w:tc>
          <w:tcPr>
            <w:tcW w:w="1134" w:type="dxa"/>
            <w:noWrap/>
            <w:vAlign w:val="center"/>
          </w:tcPr>
          <w:p w:rsidR="0082279D" w:rsidRPr="00B046A6" w:rsidRDefault="0082279D" w:rsidP="009740C7">
            <w:pPr>
              <w:jc w:val="center"/>
              <w:rPr>
                <w:color w:val="000000"/>
                <w:sz w:val="22"/>
                <w:szCs w:val="22"/>
              </w:rPr>
            </w:pPr>
            <w:r w:rsidRPr="00B046A6">
              <w:rPr>
                <w:color w:val="000000"/>
                <w:sz w:val="22"/>
                <w:szCs w:val="22"/>
              </w:rPr>
              <w:t>225,2</w:t>
            </w:r>
          </w:p>
        </w:tc>
        <w:tc>
          <w:tcPr>
            <w:tcW w:w="1276" w:type="dxa"/>
            <w:noWrap/>
            <w:vAlign w:val="center"/>
          </w:tcPr>
          <w:p w:rsidR="0082279D" w:rsidRPr="00B046A6" w:rsidRDefault="0082279D" w:rsidP="009740C7">
            <w:pPr>
              <w:jc w:val="center"/>
              <w:rPr>
                <w:color w:val="000000"/>
                <w:sz w:val="22"/>
                <w:szCs w:val="22"/>
              </w:rPr>
            </w:pPr>
            <w:r w:rsidRPr="00B046A6">
              <w:rPr>
                <w:color w:val="000000"/>
                <w:sz w:val="22"/>
                <w:szCs w:val="22"/>
              </w:rPr>
              <w:t>225,2</w:t>
            </w:r>
          </w:p>
        </w:tc>
        <w:tc>
          <w:tcPr>
            <w:tcW w:w="1134" w:type="dxa"/>
            <w:noWrap/>
            <w:vAlign w:val="center"/>
          </w:tcPr>
          <w:p w:rsidR="0082279D" w:rsidRPr="00B046A6" w:rsidRDefault="0082279D" w:rsidP="009740C7">
            <w:pPr>
              <w:jc w:val="center"/>
              <w:rPr>
                <w:bCs/>
                <w:color w:val="000000"/>
                <w:sz w:val="22"/>
                <w:szCs w:val="22"/>
              </w:rPr>
            </w:pPr>
            <w:r w:rsidRPr="00B046A6">
              <w:rPr>
                <w:bCs/>
                <w:color w:val="000000"/>
                <w:sz w:val="22"/>
                <w:szCs w:val="22"/>
              </w:rPr>
              <w:t>100</w:t>
            </w:r>
          </w:p>
        </w:tc>
        <w:tc>
          <w:tcPr>
            <w:tcW w:w="1559" w:type="dxa"/>
            <w:noWrap/>
            <w:vAlign w:val="center"/>
          </w:tcPr>
          <w:p w:rsidR="0082279D" w:rsidRPr="00B046A6" w:rsidRDefault="0082279D" w:rsidP="009740C7">
            <w:pPr>
              <w:jc w:val="center"/>
              <w:rPr>
                <w:bCs/>
                <w:color w:val="000000"/>
                <w:sz w:val="22"/>
                <w:szCs w:val="22"/>
              </w:rPr>
            </w:pPr>
            <w:r w:rsidRPr="00B046A6">
              <w:rPr>
                <w:bCs/>
                <w:color w:val="000000"/>
                <w:sz w:val="22"/>
                <w:szCs w:val="22"/>
              </w:rPr>
              <w:t>-50,9</w:t>
            </w:r>
          </w:p>
        </w:tc>
      </w:tr>
    </w:tbl>
    <w:p w:rsidR="0082279D" w:rsidRPr="00B046A6" w:rsidRDefault="0082279D" w:rsidP="0082279D">
      <w:pPr>
        <w:widowControl w:val="0"/>
        <w:ind w:firstLine="540"/>
        <w:jc w:val="both"/>
        <w:rPr>
          <w:color w:val="000000"/>
          <w:sz w:val="22"/>
          <w:szCs w:val="22"/>
        </w:rPr>
      </w:pPr>
    </w:p>
    <w:p w:rsidR="0082279D" w:rsidRPr="00B046A6" w:rsidRDefault="0082279D" w:rsidP="0082279D">
      <w:pPr>
        <w:widowControl w:val="0"/>
        <w:ind w:firstLine="540"/>
        <w:jc w:val="both"/>
        <w:rPr>
          <w:color w:val="000000"/>
          <w:sz w:val="22"/>
          <w:szCs w:val="22"/>
        </w:rPr>
      </w:pPr>
      <w:r w:rsidRPr="00B046A6">
        <w:rPr>
          <w:color w:val="000000"/>
          <w:sz w:val="22"/>
          <w:szCs w:val="22"/>
        </w:rPr>
        <w:t>Исполнение безвозмездных поступлений в 2017 году составило 433168,4 тыс. рублей.</w:t>
      </w:r>
    </w:p>
    <w:p w:rsidR="0082279D" w:rsidRPr="00B046A6" w:rsidRDefault="0082279D" w:rsidP="0082279D">
      <w:pPr>
        <w:widowControl w:val="0"/>
        <w:ind w:firstLine="540"/>
        <w:jc w:val="both"/>
        <w:rPr>
          <w:bCs/>
          <w:color w:val="000000"/>
          <w:sz w:val="22"/>
          <w:szCs w:val="22"/>
        </w:rPr>
      </w:pPr>
      <w:r w:rsidRPr="00B046A6">
        <w:rPr>
          <w:color w:val="000000"/>
          <w:sz w:val="22"/>
          <w:szCs w:val="22"/>
        </w:rPr>
        <w:t xml:space="preserve"> Объем безвозмездных поступлений в сравнении с 2016 годом увеличился  по дотациям на 5,1 % и  </w:t>
      </w:r>
      <w:r w:rsidRPr="00B046A6">
        <w:rPr>
          <w:bCs/>
          <w:color w:val="000000"/>
          <w:sz w:val="22"/>
          <w:szCs w:val="22"/>
        </w:rPr>
        <w:t>субсидиям на   88,7 %.  Произошло уменьшение  к 2016 году по субвенциям  на 8 %, по  иным межбюджетным трансфертам на 14,2 %, а по</w:t>
      </w:r>
      <w:r w:rsidRPr="00B046A6">
        <w:rPr>
          <w:color w:val="000000"/>
          <w:sz w:val="22"/>
          <w:szCs w:val="22"/>
        </w:rPr>
        <w:t xml:space="preserve"> прочим безвозмездным поступлениям в 2 раза.</w:t>
      </w:r>
    </w:p>
    <w:p w:rsidR="0082279D" w:rsidRPr="00B046A6" w:rsidRDefault="0082279D" w:rsidP="0082279D">
      <w:pPr>
        <w:ind w:firstLine="540"/>
        <w:jc w:val="both"/>
        <w:rPr>
          <w:color w:val="000000"/>
          <w:sz w:val="22"/>
          <w:szCs w:val="22"/>
        </w:rPr>
      </w:pPr>
      <w:r w:rsidRPr="00B046A6">
        <w:rPr>
          <w:bCs/>
          <w:color w:val="000000"/>
          <w:sz w:val="22"/>
          <w:szCs w:val="22"/>
        </w:rPr>
        <w:t xml:space="preserve">Удельный вес безвозмездных поступлений от других бюджетов бюджетной системы РФ </w:t>
      </w:r>
      <w:r w:rsidRPr="00B046A6">
        <w:rPr>
          <w:color w:val="000000"/>
          <w:sz w:val="22"/>
          <w:szCs w:val="22"/>
        </w:rPr>
        <w:t xml:space="preserve"> в</w:t>
      </w:r>
      <w:r w:rsidRPr="00B046A6">
        <w:rPr>
          <w:bCs/>
          <w:color w:val="000000"/>
          <w:sz w:val="22"/>
          <w:szCs w:val="22"/>
        </w:rPr>
        <w:t xml:space="preserve"> доходах районного </w:t>
      </w:r>
      <w:r w:rsidRPr="00B046A6">
        <w:rPr>
          <w:color w:val="000000"/>
          <w:sz w:val="22"/>
          <w:szCs w:val="22"/>
        </w:rPr>
        <w:t xml:space="preserve"> бюджета  в </w:t>
      </w:r>
      <w:r w:rsidRPr="00B046A6">
        <w:rPr>
          <w:bCs/>
          <w:color w:val="000000"/>
          <w:sz w:val="22"/>
          <w:szCs w:val="22"/>
        </w:rPr>
        <w:t xml:space="preserve">2017 году </w:t>
      </w:r>
      <w:r w:rsidRPr="00B046A6">
        <w:rPr>
          <w:color w:val="000000"/>
          <w:sz w:val="22"/>
          <w:szCs w:val="22"/>
        </w:rPr>
        <w:t xml:space="preserve">составил 72,4 % против 67,2 % в 2016 году. </w:t>
      </w:r>
    </w:p>
    <w:p w:rsidR="0082279D" w:rsidRPr="00B046A6" w:rsidRDefault="0082279D" w:rsidP="0082279D">
      <w:pPr>
        <w:jc w:val="both"/>
        <w:rPr>
          <w:color w:val="000000"/>
          <w:sz w:val="22"/>
          <w:szCs w:val="22"/>
        </w:rPr>
      </w:pPr>
      <w:r w:rsidRPr="00B046A6">
        <w:rPr>
          <w:color w:val="000000"/>
          <w:sz w:val="22"/>
          <w:szCs w:val="22"/>
        </w:rPr>
        <w:t>Объем дотаций на поддержку мер по обеспечению сбалансированности бюджетов составил 31040,6 тыс. рублей, который исполнен на 100,0 %.</w:t>
      </w:r>
    </w:p>
    <w:p w:rsidR="0082279D" w:rsidRPr="00B046A6" w:rsidRDefault="0082279D" w:rsidP="0082279D">
      <w:pPr>
        <w:ind w:firstLine="540"/>
        <w:jc w:val="both"/>
        <w:rPr>
          <w:color w:val="000000"/>
          <w:sz w:val="22"/>
          <w:szCs w:val="22"/>
        </w:rPr>
      </w:pPr>
      <w:r w:rsidRPr="00B046A6">
        <w:rPr>
          <w:color w:val="000000"/>
          <w:sz w:val="22"/>
          <w:szCs w:val="22"/>
        </w:rPr>
        <w:t xml:space="preserve">В 2017 году в бюджет района поступило субсидии из областного бюджета  на сумму 268 647,3тыс. рублей, исполнение по которым составило 98,2 %. </w:t>
      </w:r>
    </w:p>
    <w:p w:rsidR="0082279D" w:rsidRPr="00B046A6" w:rsidRDefault="0082279D" w:rsidP="0082279D">
      <w:pPr>
        <w:ind w:firstLine="540"/>
        <w:jc w:val="both"/>
        <w:rPr>
          <w:color w:val="000000"/>
          <w:sz w:val="22"/>
          <w:szCs w:val="22"/>
        </w:rPr>
      </w:pPr>
      <w:r w:rsidRPr="00B046A6">
        <w:rPr>
          <w:color w:val="000000"/>
          <w:sz w:val="22"/>
          <w:szCs w:val="22"/>
        </w:rPr>
        <w:t>Поступление в районный бюджет субвенций составило 130925,4тыс. рублей, которые исполнены в размере 99,9 %.</w:t>
      </w:r>
    </w:p>
    <w:p w:rsidR="0082279D" w:rsidRPr="00B046A6" w:rsidRDefault="0082279D" w:rsidP="0082279D">
      <w:pPr>
        <w:ind w:firstLine="540"/>
        <w:jc w:val="both"/>
        <w:rPr>
          <w:color w:val="000000"/>
          <w:sz w:val="22"/>
          <w:szCs w:val="22"/>
        </w:rPr>
      </w:pPr>
      <w:r w:rsidRPr="00B046A6">
        <w:rPr>
          <w:color w:val="000000"/>
          <w:sz w:val="22"/>
          <w:szCs w:val="22"/>
        </w:rPr>
        <w:t>Наибольшие суммы субсидий поступили по следующим видам:</w:t>
      </w:r>
    </w:p>
    <w:p w:rsidR="0082279D" w:rsidRPr="00B046A6" w:rsidRDefault="0082279D" w:rsidP="0082279D">
      <w:pPr>
        <w:ind w:firstLine="540"/>
        <w:jc w:val="both"/>
        <w:rPr>
          <w:color w:val="000000"/>
          <w:sz w:val="22"/>
          <w:szCs w:val="22"/>
        </w:rPr>
      </w:pPr>
      <w:r w:rsidRPr="00B046A6">
        <w:rPr>
          <w:color w:val="000000"/>
          <w:sz w:val="22"/>
          <w:szCs w:val="22"/>
        </w:rPr>
        <w:t>- на софинансирование капитальных вложений в объекты муниципальной собственности – 64 999,4 тыс. рублей;</w:t>
      </w:r>
    </w:p>
    <w:p w:rsidR="0082279D" w:rsidRPr="00B046A6" w:rsidRDefault="0082279D" w:rsidP="0082279D">
      <w:pPr>
        <w:ind w:firstLine="540"/>
        <w:jc w:val="both"/>
        <w:rPr>
          <w:color w:val="000000"/>
          <w:sz w:val="22"/>
          <w:szCs w:val="22"/>
        </w:rPr>
      </w:pPr>
      <w:r w:rsidRPr="00B046A6">
        <w:rPr>
          <w:color w:val="000000"/>
          <w:sz w:val="22"/>
          <w:szCs w:val="22"/>
        </w:rPr>
        <w:lastRenderedPageBreak/>
        <w:t>- на обеспечение мероприятий по переселению граждан из аварийного жилого фонда за счет средств, поступивших от государственной корпорации – Фонда содействия реформированию ЖКХ  - 53251,6 тыс.руб.;</w:t>
      </w:r>
    </w:p>
    <w:p w:rsidR="0082279D" w:rsidRPr="00B046A6" w:rsidRDefault="0082279D" w:rsidP="0082279D">
      <w:pPr>
        <w:ind w:firstLine="540"/>
        <w:jc w:val="both"/>
        <w:rPr>
          <w:color w:val="000000"/>
          <w:sz w:val="22"/>
          <w:szCs w:val="22"/>
        </w:rPr>
      </w:pPr>
      <w:r w:rsidRPr="00B046A6">
        <w:rPr>
          <w:color w:val="000000"/>
          <w:sz w:val="22"/>
          <w:szCs w:val="22"/>
        </w:rPr>
        <w:t>- на  обеспечение мероприятий по переселению граждан из аварийного жилого фонда за счет средств бюджетов -68 281,1 тыс. рублей;</w:t>
      </w:r>
    </w:p>
    <w:p w:rsidR="0082279D" w:rsidRPr="00B046A6" w:rsidRDefault="0082279D" w:rsidP="0082279D">
      <w:pPr>
        <w:ind w:firstLine="540"/>
        <w:jc w:val="both"/>
        <w:rPr>
          <w:color w:val="000000"/>
          <w:sz w:val="22"/>
          <w:szCs w:val="22"/>
        </w:rPr>
      </w:pPr>
      <w:r w:rsidRPr="00B046A6">
        <w:rPr>
          <w:color w:val="000000"/>
          <w:sz w:val="22"/>
          <w:szCs w:val="22"/>
        </w:rPr>
        <w:t>-на реализацию мероприятий по содействию созданию в субъектах РФ новых мест в общеобразовательных организациях -63898, 7 тыс.руб.</w:t>
      </w:r>
    </w:p>
    <w:p w:rsidR="0082279D" w:rsidRPr="00B046A6" w:rsidRDefault="0082279D" w:rsidP="0082279D">
      <w:pPr>
        <w:ind w:firstLine="540"/>
        <w:jc w:val="both"/>
        <w:rPr>
          <w:color w:val="000000"/>
          <w:sz w:val="22"/>
          <w:szCs w:val="22"/>
        </w:rPr>
      </w:pPr>
      <w:r w:rsidRPr="00B046A6">
        <w:rPr>
          <w:color w:val="000000"/>
          <w:sz w:val="22"/>
          <w:szCs w:val="22"/>
        </w:rPr>
        <w:t xml:space="preserve"> Из поступивших субвенций почти 99 % составляют субвенции на выполнение передаваемых полномочий субъектов Российской Федерации- 129080,6 тыс. рублей.</w:t>
      </w:r>
    </w:p>
    <w:p w:rsidR="0082279D" w:rsidRPr="00B046A6" w:rsidRDefault="0082279D" w:rsidP="0082279D">
      <w:pPr>
        <w:ind w:firstLine="540"/>
        <w:jc w:val="both"/>
        <w:rPr>
          <w:color w:val="000000"/>
          <w:sz w:val="22"/>
          <w:szCs w:val="22"/>
        </w:rPr>
      </w:pPr>
      <w:r w:rsidRPr="00B046A6">
        <w:rPr>
          <w:color w:val="000000"/>
          <w:sz w:val="22"/>
          <w:szCs w:val="22"/>
        </w:rPr>
        <w:t>Иные межбюджетные трансферты в районный бюджет поступили от  поселений района на сумму 2349,0 тыс. рублей, в том числе:</w:t>
      </w:r>
    </w:p>
    <w:p w:rsidR="000314BD" w:rsidRPr="00B046A6" w:rsidRDefault="0082279D" w:rsidP="006D6DFA">
      <w:pPr>
        <w:autoSpaceDE w:val="0"/>
        <w:autoSpaceDN w:val="0"/>
        <w:adjustRightInd w:val="0"/>
        <w:ind w:firstLine="540"/>
        <w:jc w:val="both"/>
        <w:rPr>
          <w:sz w:val="22"/>
          <w:szCs w:val="22"/>
        </w:rPr>
      </w:pPr>
      <w:r w:rsidRPr="00B046A6">
        <w:rPr>
          <w:b/>
          <w:color w:val="000000"/>
          <w:sz w:val="22"/>
          <w:szCs w:val="22"/>
        </w:rPr>
        <w:t xml:space="preserve">- </w:t>
      </w:r>
      <w:r w:rsidRPr="00B046A6">
        <w:rPr>
          <w:color w:val="000000"/>
          <w:sz w:val="22"/>
          <w:szCs w:val="22"/>
        </w:rPr>
        <w:t xml:space="preserve">на осуществление части полномочий в сфере закупок товаров, работ, услуг для обеспечения муниципальных нужд 169,2 тыс. руб., части полномочий по осуществлению градостроительной деятельности 331,7 тыс. руб., по библиотечному обслуживанию населения 20,0 тыс. руб.,  по организации транспортного обслуживания населения в границах города Кириллова 158,1 тыс. руб., по составлению проекта бюджета, исполнению бюджета, составлению отчета об исполнении бюджета поселения 1132,8 тыс. руб., по внутреннему и внешнему муниципальному финансовому контролю 535,5 тыс. руб., по обеспечению создания условий для обеспечения жителей поселений услугами связи, общественного питания, торговли и бытового обслуживания в труднодоступных и малонаселенных населенных пунктах 1,7 тыс. рублей   в соответствии с заключенными соглашениями. </w:t>
      </w:r>
      <w:r w:rsidRPr="00B046A6">
        <w:rPr>
          <w:color w:val="0000FF"/>
          <w:sz w:val="22"/>
          <w:szCs w:val="22"/>
        </w:rPr>
        <w:t xml:space="preserve"> </w:t>
      </w:r>
      <w:r w:rsidR="002A26A0" w:rsidRPr="00B046A6">
        <w:rPr>
          <w:sz w:val="22"/>
          <w:szCs w:val="22"/>
        </w:rPr>
        <w:t>Данные представленные в отчёте об исполнении бюджета по доходам за 201</w:t>
      </w:r>
      <w:r w:rsidR="000D06F0" w:rsidRPr="00B046A6">
        <w:rPr>
          <w:sz w:val="22"/>
          <w:szCs w:val="22"/>
        </w:rPr>
        <w:t>7</w:t>
      </w:r>
      <w:r w:rsidR="002A26A0" w:rsidRPr="00B046A6">
        <w:rPr>
          <w:sz w:val="22"/>
          <w:szCs w:val="22"/>
        </w:rPr>
        <w:t xml:space="preserve"> год, согласуются с данными, отражёнными в </w:t>
      </w:r>
      <w:r w:rsidR="00194B39" w:rsidRPr="00B046A6">
        <w:rPr>
          <w:sz w:val="22"/>
          <w:szCs w:val="22"/>
        </w:rPr>
        <w:t xml:space="preserve">отчете о кассовом поступлении и выбытии бюджетных средств (ф.0503124). </w:t>
      </w:r>
    </w:p>
    <w:p w:rsidR="00370A50" w:rsidRPr="00B046A6" w:rsidRDefault="00370A50" w:rsidP="006D6DFA">
      <w:pPr>
        <w:autoSpaceDE w:val="0"/>
        <w:autoSpaceDN w:val="0"/>
        <w:adjustRightInd w:val="0"/>
        <w:ind w:firstLine="540"/>
        <w:jc w:val="both"/>
        <w:rPr>
          <w:sz w:val="22"/>
          <w:szCs w:val="22"/>
        </w:rPr>
      </w:pPr>
    </w:p>
    <w:p w:rsidR="002F0028" w:rsidRPr="00B046A6" w:rsidRDefault="002F0028" w:rsidP="000D06F0">
      <w:pPr>
        <w:pStyle w:val="aff3"/>
        <w:ind w:left="0" w:firstLine="708"/>
        <w:jc w:val="both"/>
        <w:rPr>
          <w:b/>
          <w:color w:val="000000"/>
          <w:sz w:val="22"/>
          <w:szCs w:val="22"/>
        </w:rPr>
      </w:pPr>
      <w:r w:rsidRPr="00B046A6">
        <w:rPr>
          <w:b/>
          <w:color w:val="000000"/>
          <w:sz w:val="22"/>
          <w:szCs w:val="22"/>
        </w:rPr>
        <w:t xml:space="preserve">                  Состояние недоимки по платежам в местный  бюджет.</w:t>
      </w:r>
    </w:p>
    <w:p w:rsidR="00370A50" w:rsidRPr="00B046A6" w:rsidRDefault="00370A50" w:rsidP="000D06F0">
      <w:pPr>
        <w:pStyle w:val="aff3"/>
        <w:ind w:left="0" w:firstLine="708"/>
        <w:jc w:val="both"/>
        <w:rPr>
          <w:sz w:val="22"/>
          <w:szCs w:val="22"/>
        </w:rPr>
      </w:pPr>
    </w:p>
    <w:p w:rsidR="002F0028" w:rsidRPr="00B046A6" w:rsidRDefault="002F0028" w:rsidP="002F0028">
      <w:pPr>
        <w:ind w:firstLine="709"/>
        <w:jc w:val="both"/>
        <w:rPr>
          <w:color w:val="000000"/>
          <w:sz w:val="22"/>
          <w:szCs w:val="22"/>
        </w:rPr>
      </w:pPr>
      <w:r w:rsidRPr="00B046A6">
        <w:rPr>
          <w:color w:val="000000"/>
          <w:sz w:val="22"/>
          <w:szCs w:val="22"/>
        </w:rPr>
        <w:t>Задолженность в районный бюджет и бюджеты сельских поселений по состоянию на 01.01.2017 и на 01.01.2018 характеризуется  следующей таблицы.</w:t>
      </w:r>
    </w:p>
    <w:p w:rsidR="002F0028" w:rsidRPr="00B046A6" w:rsidRDefault="002F0028" w:rsidP="00370A50">
      <w:pPr>
        <w:ind w:left="-284" w:firstLine="993"/>
        <w:jc w:val="right"/>
        <w:rPr>
          <w:color w:val="000000"/>
          <w:sz w:val="22"/>
          <w:szCs w:val="22"/>
        </w:rPr>
      </w:pPr>
      <w:r w:rsidRPr="00B046A6">
        <w:rPr>
          <w:color w:val="000000"/>
          <w:sz w:val="22"/>
          <w:szCs w:val="22"/>
        </w:rPr>
        <w:t>Таблица №</w:t>
      </w:r>
      <w:r w:rsidR="00370A50" w:rsidRPr="00B046A6">
        <w:rPr>
          <w:color w:val="000000"/>
          <w:sz w:val="22"/>
          <w:szCs w:val="22"/>
        </w:rPr>
        <w:t xml:space="preserve">5 </w:t>
      </w:r>
      <w:r w:rsidRPr="00B046A6">
        <w:rPr>
          <w:color w:val="000000"/>
          <w:sz w:val="22"/>
          <w:szCs w:val="22"/>
        </w:rPr>
        <w:t>тыс. рублей</w:t>
      </w:r>
    </w:p>
    <w:tbl>
      <w:tblPr>
        <w:tblW w:w="10774" w:type="dxa"/>
        <w:tblInd w:w="-176" w:type="dxa"/>
        <w:tblLayout w:type="fixed"/>
        <w:tblLook w:val="04A0"/>
      </w:tblPr>
      <w:tblGrid>
        <w:gridCol w:w="2433"/>
        <w:gridCol w:w="828"/>
        <w:gridCol w:w="851"/>
        <w:gridCol w:w="850"/>
        <w:gridCol w:w="851"/>
        <w:gridCol w:w="992"/>
        <w:gridCol w:w="992"/>
        <w:gridCol w:w="992"/>
        <w:gridCol w:w="1134"/>
        <w:gridCol w:w="851"/>
      </w:tblGrid>
      <w:tr w:rsidR="002F0028" w:rsidRPr="00B046A6" w:rsidTr="00370A50">
        <w:trPr>
          <w:trHeight w:val="510"/>
        </w:trPr>
        <w:tc>
          <w:tcPr>
            <w:tcW w:w="24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0028" w:rsidRPr="00B046A6" w:rsidRDefault="002F0028" w:rsidP="00370A50">
            <w:pPr>
              <w:ind w:left="-377"/>
              <w:jc w:val="center"/>
              <w:rPr>
                <w:color w:val="000000"/>
                <w:sz w:val="22"/>
                <w:szCs w:val="22"/>
              </w:rPr>
            </w:pPr>
            <w:r w:rsidRPr="00B046A6">
              <w:rPr>
                <w:color w:val="000000"/>
                <w:sz w:val="22"/>
                <w:szCs w:val="22"/>
              </w:rPr>
              <w:t>Вид налога</w:t>
            </w:r>
          </w:p>
        </w:tc>
        <w:tc>
          <w:tcPr>
            <w:tcW w:w="2529" w:type="dxa"/>
            <w:gridSpan w:val="3"/>
            <w:tcBorders>
              <w:top w:val="single" w:sz="4" w:space="0" w:color="auto"/>
              <w:left w:val="nil"/>
              <w:bottom w:val="single" w:sz="4" w:space="0" w:color="auto"/>
              <w:right w:val="single" w:sz="4" w:space="0" w:color="000000"/>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Задолженность</w:t>
            </w:r>
          </w:p>
          <w:p w:rsidR="002F0028" w:rsidRPr="00B046A6" w:rsidRDefault="002F0028" w:rsidP="009740C7">
            <w:pPr>
              <w:jc w:val="center"/>
              <w:rPr>
                <w:color w:val="000000"/>
                <w:sz w:val="22"/>
                <w:szCs w:val="22"/>
              </w:rPr>
            </w:pPr>
            <w:r w:rsidRPr="00B046A6">
              <w:rPr>
                <w:color w:val="000000"/>
                <w:sz w:val="22"/>
                <w:szCs w:val="22"/>
              </w:rPr>
              <w:t>по району</w:t>
            </w:r>
          </w:p>
        </w:tc>
        <w:tc>
          <w:tcPr>
            <w:tcW w:w="2835" w:type="dxa"/>
            <w:gridSpan w:val="3"/>
            <w:tcBorders>
              <w:top w:val="single" w:sz="4" w:space="0" w:color="auto"/>
              <w:left w:val="nil"/>
              <w:bottom w:val="single" w:sz="4" w:space="0" w:color="auto"/>
              <w:right w:val="single" w:sz="4" w:space="0" w:color="000000"/>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Задолженность</w:t>
            </w:r>
          </w:p>
          <w:p w:rsidR="002F0028" w:rsidRPr="00B046A6" w:rsidRDefault="002F0028" w:rsidP="009740C7">
            <w:pPr>
              <w:jc w:val="center"/>
              <w:rPr>
                <w:color w:val="000000"/>
                <w:sz w:val="22"/>
                <w:szCs w:val="22"/>
              </w:rPr>
            </w:pPr>
            <w:r w:rsidRPr="00B046A6">
              <w:rPr>
                <w:color w:val="000000"/>
                <w:sz w:val="22"/>
                <w:szCs w:val="22"/>
              </w:rPr>
              <w:t>по поселениям</w:t>
            </w:r>
          </w:p>
        </w:tc>
        <w:tc>
          <w:tcPr>
            <w:tcW w:w="2977" w:type="dxa"/>
            <w:gridSpan w:val="3"/>
            <w:tcBorders>
              <w:top w:val="single" w:sz="4" w:space="0" w:color="auto"/>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Свод</w:t>
            </w:r>
          </w:p>
        </w:tc>
      </w:tr>
      <w:tr w:rsidR="002F0028" w:rsidRPr="00B046A6" w:rsidTr="00370A50">
        <w:trPr>
          <w:trHeight w:val="545"/>
        </w:trPr>
        <w:tc>
          <w:tcPr>
            <w:tcW w:w="2433" w:type="dxa"/>
            <w:vMerge/>
            <w:tcBorders>
              <w:top w:val="single" w:sz="4" w:space="0" w:color="auto"/>
              <w:left w:val="single" w:sz="4" w:space="0" w:color="auto"/>
              <w:bottom w:val="single" w:sz="4" w:space="0" w:color="auto"/>
              <w:right w:val="single" w:sz="4" w:space="0" w:color="auto"/>
            </w:tcBorders>
            <w:vAlign w:val="center"/>
          </w:tcPr>
          <w:p w:rsidR="002F0028" w:rsidRPr="00B046A6" w:rsidRDefault="002F0028" w:rsidP="009740C7">
            <w:pPr>
              <w:jc w:val="center"/>
              <w:rPr>
                <w:color w:val="000000"/>
                <w:sz w:val="22"/>
                <w:szCs w:val="22"/>
              </w:rPr>
            </w:pPr>
          </w:p>
        </w:tc>
        <w:tc>
          <w:tcPr>
            <w:tcW w:w="828"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на 01.01. 2017</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на 01.01.</w:t>
            </w:r>
          </w:p>
          <w:p w:rsidR="002F0028" w:rsidRPr="00B046A6" w:rsidRDefault="002F0028" w:rsidP="009740C7">
            <w:pPr>
              <w:jc w:val="center"/>
              <w:rPr>
                <w:color w:val="000000"/>
                <w:sz w:val="22"/>
                <w:szCs w:val="22"/>
              </w:rPr>
            </w:pPr>
            <w:r w:rsidRPr="00B046A6">
              <w:rPr>
                <w:color w:val="000000"/>
                <w:sz w:val="22"/>
                <w:szCs w:val="22"/>
              </w:rPr>
              <w:t>2018</w:t>
            </w:r>
          </w:p>
        </w:tc>
        <w:tc>
          <w:tcPr>
            <w:tcW w:w="850"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отклонение</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на 01.01.2017</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на 01.01.</w:t>
            </w:r>
          </w:p>
          <w:p w:rsidR="002F0028" w:rsidRPr="00B046A6" w:rsidRDefault="002F0028" w:rsidP="009740C7">
            <w:pPr>
              <w:ind w:right="-186"/>
              <w:jc w:val="center"/>
              <w:rPr>
                <w:color w:val="000000"/>
                <w:sz w:val="22"/>
                <w:szCs w:val="22"/>
              </w:rPr>
            </w:pPr>
            <w:r w:rsidRPr="00B046A6">
              <w:rPr>
                <w:color w:val="000000"/>
                <w:sz w:val="22"/>
                <w:szCs w:val="22"/>
              </w:rPr>
              <w:t>2018</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отклонение</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на 01.01.</w:t>
            </w:r>
          </w:p>
          <w:p w:rsidR="002F0028" w:rsidRPr="00B046A6" w:rsidRDefault="002F0028" w:rsidP="009740C7">
            <w:pPr>
              <w:jc w:val="center"/>
              <w:rPr>
                <w:color w:val="000000"/>
                <w:sz w:val="22"/>
                <w:szCs w:val="22"/>
              </w:rPr>
            </w:pPr>
            <w:r w:rsidRPr="00B046A6">
              <w:rPr>
                <w:color w:val="000000"/>
                <w:sz w:val="22"/>
                <w:szCs w:val="22"/>
              </w:rPr>
              <w:t>2017</w:t>
            </w:r>
          </w:p>
        </w:tc>
        <w:tc>
          <w:tcPr>
            <w:tcW w:w="1134"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на 01.01.</w:t>
            </w:r>
          </w:p>
          <w:p w:rsidR="002F0028" w:rsidRPr="00B046A6" w:rsidRDefault="002F0028" w:rsidP="009740C7">
            <w:pPr>
              <w:jc w:val="center"/>
              <w:rPr>
                <w:color w:val="000000"/>
                <w:sz w:val="22"/>
                <w:szCs w:val="22"/>
              </w:rPr>
            </w:pPr>
            <w:r w:rsidRPr="00B046A6">
              <w:rPr>
                <w:color w:val="000000"/>
                <w:sz w:val="22"/>
                <w:szCs w:val="22"/>
              </w:rPr>
              <w:t>2018</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отклонение</w:t>
            </w:r>
          </w:p>
        </w:tc>
      </w:tr>
      <w:tr w:rsidR="002F0028" w:rsidRPr="00B046A6" w:rsidTr="00370A50">
        <w:trPr>
          <w:trHeight w:val="570"/>
        </w:trPr>
        <w:tc>
          <w:tcPr>
            <w:tcW w:w="2433" w:type="dxa"/>
            <w:tcBorders>
              <w:top w:val="nil"/>
              <w:left w:val="single" w:sz="4" w:space="0" w:color="auto"/>
              <w:bottom w:val="single" w:sz="4" w:space="0" w:color="auto"/>
              <w:right w:val="single" w:sz="4" w:space="0" w:color="auto"/>
            </w:tcBorders>
            <w:shd w:val="clear" w:color="auto" w:fill="auto"/>
            <w:vAlign w:val="bottom"/>
          </w:tcPr>
          <w:p w:rsidR="002F0028" w:rsidRPr="00B046A6" w:rsidRDefault="002F0028" w:rsidP="009740C7">
            <w:pPr>
              <w:rPr>
                <w:bCs/>
                <w:color w:val="000000"/>
                <w:sz w:val="22"/>
                <w:szCs w:val="22"/>
              </w:rPr>
            </w:pPr>
            <w:r w:rsidRPr="00B046A6">
              <w:rPr>
                <w:bCs/>
                <w:color w:val="000000"/>
                <w:sz w:val="22"/>
                <w:szCs w:val="22"/>
              </w:rPr>
              <w:t>Налоговые и неналоговые доходы всего, в том числе</w:t>
            </w:r>
          </w:p>
        </w:tc>
        <w:tc>
          <w:tcPr>
            <w:tcW w:w="828"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9444,1</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7291,3</w:t>
            </w:r>
          </w:p>
        </w:tc>
        <w:tc>
          <w:tcPr>
            <w:tcW w:w="850"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-2152,8</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3566,9</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3228,1</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-338,8</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13011</w:t>
            </w:r>
          </w:p>
        </w:tc>
        <w:tc>
          <w:tcPr>
            <w:tcW w:w="1134"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10519,4</w:t>
            </w:r>
          </w:p>
        </w:tc>
        <w:tc>
          <w:tcPr>
            <w:tcW w:w="851" w:type="dxa"/>
            <w:tcBorders>
              <w:top w:val="nil"/>
              <w:left w:val="nil"/>
              <w:bottom w:val="single" w:sz="4" w:space="0" w:color="auto"/>
              <w:right w:val="single" w:sz="4" w:space="0" w:color="auto"/>
            </w:tcBorders>
            <w:shd w:val="clear" w:color="auto" w:fill="auto"/>
            <w:noWrap/>
            <w:vAlign w:val="center"/>
          </w:tcPr>
          <w:p w:rsidR="002F0028" w:rsidRPr="00B046A6" w:rsidRDefault="002F0028" w:rsidP="009740C7">
            <w:pPr>
              <w:jc w:val="center"/>
              <w:rPr>
                <w:bCs/>
                <w:color w:val="000000"/>
                <w:sz w:val="22"/>
                <w:szCs w:val="22"/>
              </w:rPr>
            </w:pPr>
            <w:r w:rsidRPr="00B046A6">
              <w:rPr>
                <w:bCs/>
                <w:color w:val="000000"/>
                <w:sz w:val="22"/>
                <w:szCs w:val="22"/>
              </w:rPr>
              <w:t>-2491,6</w:t>
            </w:r>
          </w:p>
        </w:tc>
      </w:tr>
      <w:tr w:rsidR="002F0028" w:rsidRPr="00B046A6" w:rsidTr="00370A50">
        <w:trPr>
          <w:trHeight w:val="345"/>
        </w:trPr>
        <w:tc>
          <w:tcPr>
            <w:tcW w:w="2433" w:type="dxa"/>
            <w:tcBorders>
              <w:top w:val="nil"/>
              <w:left w:val="single" w:sz="4" w:space="0" w:color="auto"/>
              <w:bottom w:val="single" w:sz="4" w:space="0" w:color="auto"/>
              <w:right w:val="single" w:sz="4" w:space="0" w:color="auto"/>
            </w:tcBorders>
            <w:shd w:val="clear" w:color="auto" w:fill="auto"/>
          </w:tcPr>
          <w:p w:rsidR="002F0028" w:rsidRPr="00B046A6" w:rsidRDefault="002F0028" w:rsidP="009740C7">
            <w:pPr>
              <w:rPr>
                <w:color w:val="000000"/>
                <w:sz w:val="22"/>
                <w:szCs w:val="22"/>
              </w:rPr>
            </w:pPr>
            <w:r w:rsidRPr="00B046A6">
              <w:rPr>
                <w:color w:val="000000"/>
                <w:sz w:val="22"/>
                <w:szCs w:val="22"/>
              </w:rPr>
              <w:t>Налог на доходы физических лиц</w:t>
            </w:r>
          </w:p>
        </w:tc>
        <w:tc>
          <w:tcPr>
            <w:tcW w:w="828"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3773,7</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1612</w:t>
            </w:r>
          </w:p>
        </w:tc>
        <w:tc>
          <w:tcPr>
            <w:tcW w:w="850"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-2161,7</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321</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153,6</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-167,4</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4094,7</w:t>
            </w:r>
          </w:p>
        </w:tc>
        <w:tc>
          <w:tcPr>
            <w:tcW w:w="1134"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1765,6</w:t>
            </w:r>
          </w:p>
        </w:tc>
        <w:tc>
          <w:tcPr>
            <w:tcW w:w="851" w:type="dxa"/>
            <w:tcBorders>
              <w:top w:val="nil"/>
              <w:left w:val="nil"/>
              <w:bottom w:val="single" w:sz="4" w:space="0" w:color="auto"/>
              <w:right w:val="single" w:sz="4" w:space="0" w:color="auto"/>
            </w:tcBorders>
            <w:shd w:val="clear" w:color="auto" w:fill="auto"/>
            <w:noWrap/>
            <w:vAlign w:val="center"/>
          </w:tcPr>
          <w:p w:rsidR="002F0028" w:rsidRPr="00B046A6" w:rsidRDefault="002F0028" w:rsidP="009740C7">
            <w:pPr>
              <w:jc w:val="center"/>
              <w:rPr>
                <w:bCs/>
                <w:color w:val="000000"/>
                <w:sz w:val="22"/>
                <w:szCs w:val="22"/>
              </w:rPr>
            </w:pPr>
            <w:r w:rsidRPr="00B046A6">
              <w:rPr>
                <w:bCs/>
                <w:color w:val="000000"/>
                <w:sz w:val="22"/>
                <w:szCs w:val="22"/>
              </w:rPr>
              <w:t>-2329,1</w:t>
            </w:r>
          </w:p>
        </w:tc>
      </w:tr>
      <w:tr w:rsidR="002F0028" w:rsidRPr="00B046A6" w:rsidTr="00370A50">
        <w:trPr>
          <w:trHeight w:val="825"/>
        </w:trPr>
        <w:tc>
          <w:tcPr>
            <w:tcW w:w="2433" w:type="dxa"/>
            <w:tcBorders>
              <w:top w:val="nil"/>
              <w:left w:val="single" w:sz="4" w:space="0" w:color="auto"/>
              <w:bottom w:val="single" w:sz="4" w:space="0" w:color="auto"/>
              <w:right w:val="single" w:sz="4" w:space="0" w:color="auto"/>
            </w:tcBorders>
            <w:shd w:val="clear" w:color="auto" w:fill="auto"/>
          </w:tcPr>
          <w:p w:rsidR="002F0028" w:rsidRPr="00B046A6" w:rsidRDefault="002F0028" w:rsidP="009740C7">
            <w:pPr>
              <w:rPr>
                <w:color w:val="000000"/>
                <w:sz w:val="22"/>
                <w:szCs w:val="22"/>
              </w:rPr>
            </w:pPr>
            <w:r w:rsidRPr="00B046A6">
              <w:rPr>
                <w:color w:val="000000"/>
                <w:sz w:val="22"/>
                <w:szCs w:val="22"/>
              </w:rPr>
              <w:t>Налог, взимаемый в связи с применением упрощенной системы налогообл-я</w:t>
            </w:r>
          </w:p>
        </w:tc>
        <w:tc>
          <w:tcPr>
            <w:tcW w:w="828"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4808,5</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4677,6</w:t>
            </w:r>
          </w:p>
        </w:tc>
        <w:tc>
          <w:tcPr>
            <w:tcW w:w="850"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-130,9</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4808,5</w:t>
            </w:r>
          </w:p>
        </w:tc>
        <w:tc>
          <w:tcPr>
            <w:tcW w:w="1134"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4677,6</w:t>
            </w:r>
          </w:p>
        </w:tc>
        <w:tc>
          <w:tcPr>
            <w:tcW w:w="851" w:type="dxa"/>
            <w:tcBorders>
              <w:top w:val="nil"/>
              <w:left w:val="nil"/>
              <w:bottom w:val="single" w:sz="4" w:space="0" w:color="auto"/>
              <w:right w:val="single" w:sz="4" w:space="0" w:color="auto"/>
            </w:tcBorders>
            <w:shd w:val="clear" w:color="auto" w:fill="auto"/>
            <w:noWrap/>
            <w:vAlign w:val="center"/>
          </w:tcPr>
          <w:p w:rsidR="002F0028" w:rsidRPr="00B046A6" w:rsidRDefault="002F0028" w:rsidP="009740C7">
            <w:pPr>
              <w:jc w:val="center"/>
              <w:rPr>
                <w:bCs/>
                <w:color w:val="000000"/>
                <w:sz w:val="22"/>
                <w:szCs w:val="22"/>
              </w:rPr>
            </w:pPr>
            <w:r w:rsidRPr="00B046A6">
              <w:rPr>
                <w:bCs/>
                <w:color w:val="000000"/>
                <w:sz w:val="22"/>
                <w:szCs w:val="22"/>
              </w:rPr>
              <w:t>-130,9</w:t>
            </w:r>
          </w:p>
        </w:tc>
      </w:tr>
      <w:tr w:rsidR="002F0028" w:rsidRPr="00B046A6" w:rsidTr="00370A50">
        <w:trPr>
          <w:trHeight w:val="840"/>
        </w:trPr>
        <w:tc>
          <w:tcPr>
            <w:tcW w:w="2433" w:type="dxa"/>
            <w:tcBorders>
              <w:top w:val="nil"/>
              <w:left w:val="single" w:sz="4" w:space="0" w:color="auto"/>
              <w:bottom w:val="single" w:sz="4" w:space="0" w:color="auto"/>
              <w:right w:val="single" w:sz="4" w:space="0" w:color="auto"/>
            </w:tcBorders>
            <w:shd w:val="clear" w:color="auto" w:fill="auto"/>
          </w:tcPr>
          <w:p w:rsidR="002F0028" w:rsidRPr="00B046A6" w:rsidRDefault="002F0028" w:rsidP="009740C7">
            <w:pPr>
              <w:rPr>
                <w:color w:val="000000"/>
                <w:sz w:val="22"/>
                <w:szCs w:val="22"/>
              </w:rPr>
            </w:pPr>
            <w:r w:rsidRPr="00B046A6">
              <w:rPr>
                <w:color w:val="000000"/>
                <w:sz w:val="22"/>
                <w:szCs w:val="22"/>
              </w:rPr>
              <w:t>Единый налог на вмененный доход для отдельных видов деятельности</w:t>
            </w:r>
          </w:p>
        </w:tc>
        <w:tc>
          <w:tcPr>
            <w:tcW w:w="828"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791,3</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878,8</w:t>
            </w:r>
          </w:p>
        </w:tc>
        <w:tc>
          <w:tcPr>
            <w:tcW w:w="850"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87,5</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791,3</w:t>
            </w:r>
          </w:p>
        </w:tc>
        <w:tc>
          <w:tcPr>
            <w:tcW w:w="1134"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878,8</w:t>
            </w:r>
          </w:p>
        </w:tc>
        <w:tc>
          <w:tcPr>
            <w:tcW w:w="851" w:type="dxa"/>
            <w:tcBorders>
              <w:top w:val="nil"/>
              <w:left w:val="nil"/>
              <w:bottom w:val="single" w:sz="4" w:space="0" w:color="auto"/>
              <w:right w:val="single" w:sz="4" w:space="0" w:color="auto"/>
            </w:tcBorders>
            <w:shd w:val="clear" w:color="auto" w:fill="auto"/>
            <w:noWrap/>
            <w:vAlign w:val="center"/>
          </w:tcPr>
          <w:p w:rsidR="002F0028" w:rsidRPr="00B046A6" w:rsidRDefault="002F0028" w:rsidP="009740C7">
            <w:pPr>
              <w:jc w:val="center"/>
              <w:rPr>
                <w:bCs/>
                <w:color w:val="000000"/>
                <w:sz w:val="22"/>
                <w:szCs w:val="22"/>
              </w:rPr>
            </w:pPr>
            <w:r w:rsidRPr="00B046A6">
              <w:rPr>
                <w:bCs/>
                <w:color w:val="000000"/>
                <w:sz w:val="22"/>
                <w:szCs w:val="22"/>
              </w:rPr>
              <w:t>87,5</w:t>
            </w:r>
          </w:p>
        </w:tc>
      </w:tr>
      <w:tr w:rsidR="002F0028" w:rsidRPr="00B046A6" w:rsidTr="00370A50">
        <w:trPr>
          <w:trHeight w:val="840"/>
        </w:trPr>
        <w:tc>
          <w:tcPr>
            <w:tcW w:w="2433" w:type="dxa"/>
            <w:tcBorders>
              <w:top w:val="nil"/>
              <w:left w:val="single" w:sz="4" w:space="0" w:color="auto"/>
              <w:bottom w:val="single" w:sz="4" w:space="0" w:color="auto"/>
              <w:right w:val="single" w:sz="4" w:space="0" w:color="auto"/>
            </w:tcBorders>
            <w:shd w:val="clear" w:color="auto" w:fill="auto"/>
          </w:tcPr>
          <w:p w:rsidR="002F0028" w:rsidRPr="00B046A6" w:rsidRDefault="002F0028" w:rsidP="009740C7">
            <w:pPr>
              <w:rPr>
                <w:color w:val="000000"/>
                <w:sz w:val="22"/>
                <w:szCs w:val="22"/>
              </w:rPr>
            </w:pPr>
            <w:r w:rsidRPr="00B046A6">
              <w:rPr>
                <w:color w:val="000000"/>
                <w:sz w:val="22"/>
                <w:szCs w:val="22"/>
              </w:rPr>
              <w:t>Налог, взимаемый в связи с применением патентной системы налогообл-я</w:t>
            </w:r>
          </w:p>
        </w:tc>
        <w:tc>
          <w:tcPr>
            <w:tcW w:w="828"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10,1</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74,7</w:t>
            </w:r>
          </w:p>
        </w:tc>
        <w:tc>
          <w:tcPr>
            <w:tcW w:w="850"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64,6</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10,1</w:t>
            </w:r>
          </w:p>
        </w:tc>
        <w:tc>
          <w:tcPr>
            <w:tcW w:w="1134"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74,7</w:t>
            </w:r>
          </w:p>
        </w:tc>
        <w:tc>
          <w:tcPr>
            <w:tcW w:w="851" w:type="dxa"/>
            <w:tcBorders>
              <w:top w:val="nil"/>
              <w:left w:val="nil"/>
              <w:bottom w:val="single" w:sz="4" w:space="0" w:color="auto"/>
              <w:right w:val="single" w:sz="4" w:space="0" w:color="auto"/>
            </w:tcBorders>
            <w:shd w:val="clear" w:color="auto" w:fill="auto"/>
            <w:noWrap/>
            <w:vAlign w:val="center"/>
          </w:tcPr>
          <w:p w:rsidR="002F0028" w:rsidRPr="00B046A6" w:rsidRDefault="002F0028" w:rsidP="009740C7">
            <w:pPr>
              <w:jc w:val="center"/>
              <w:rPr>
                <w:bCs/>
                <w:color w:val="000000"/>
                <w:sz w:val="22"/>
                <w:szCs w:val="22"/>
              </w:rPr>
            </w:pPr>
            <w:r w:rsidRPr="00B046A6">
              <w:rPr>
                <w:bCs/>
                <w:color w:val="000000"/>
                <w:sz w:val="22"/>
                <w:szCs w:val="22"/>
              </w:rPr>
              <w:t>64,6</w:t>
            </w:r>
          </w:p>
        </w:tc>
      </w:tr>
      <w:tr w:rsidR="002F0028" w:rsidRPr="00B046A6" w:rsidTr="00370A50">
        <w:trPr>
          <w:trHeight w:val="525"/>
        </w:trPr>
        <w:tc>
          <w:tcPr>
            <w:tcW w:w="2433" w:type="dxa"/>
            <w:tcBorders>
              <w:top w:val="nil"/>
              <w:left w:val="single" w:sz="4" w:space="0" w:color="auto"/>
              <w:bottom w:val="single" w:sz="4" w:space="0" w:color="auto"/>
              <w:right w:val="single" w:sz="4" w:space="0" w:color="auto"/>
            </w:tcBorders>
            <w:shd w:val="clear" w:color="auto" w:fill="auto"/>
          </w:tcPr>
          <w:p w:rsidR="002F0028" w:rsidRPr="00B046A6" w:rsidRDefault="002F0028" w:rsidP="009740C7">
            <w:pPr>
              <w:rPr>
                <w:color w:val="000000"/>
                <w:sz w:val="22"/>
                <w:szCs w:val="22"/>
              </w:rPr>
            </w:pPr>
            <w:r w:rsidRPr="00B046A6">
              <w:rPr>
                <w:color w:val="000000"/>
                <w:sz w:val="22"/>
                <w:szCs w:val="22"/>
              </w:rPr>
              <w:t>Налог на имущество физических лиц</w:t>
            </w:r>
          </w:p>
        </w:tc>
        <w:tc>
          <w:tcPr>
            <w:tcW w:w="828"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1644,5</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1181,9</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-462,6</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1644,5</w:t>
            </w:r>
          </w:p>
        </w:tc>
        <w:tc>
          <w:tcPr>
            <w:tcW w:w="1134"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1181,9</w:t>
            </w:r>
          </w:p>
        </w:tc>
        <w:tc>
          <w:tcPr>
            <w:tcW w:w="851" w:type="dxa"/>
            <w:tcBorders>
              <w:top w:val="nil"/>
              <w:left w:val="nil"/>
              <w:bottom w:val="single" w:sz="4" w:space="0" w:color="auto"/>
              <w:right w:val="single" w:sz="4" w:space="0" w:color="auto"/>
            </w:tcBorders>
            <w:shd w:val="clear" w:color="auto" w:fill="auto"/>
            <w:noWrap/>
            <w:vAlign w:val="center"/>
          </w:tcPr>
          <w:p w:rsidR="002F0028" w:rsidRPr="00B046A6" w:rsidRDefault="002F0028" w:rsidP="009740C7">
            <w:pPr>
              <w:jc w:val="center"/>
              <w:rPr>
                <w:bCs/>
                <w:color w:val="000000"/>
                <w:sz w:val="22"/>
                <w:szCs w:val="22"/>
              </w:rPr>
            </w:pPr>
            <w:r w:rsidRPr="00B046A6">
              <w:rPr>
                <w:bCs/>
                <w:color w:val="000000"/>
                <w:sz w:val="22"/>
                <w:szCs w:val="22"/>
              </w:rPr>
              <w:t>-462,6</w:t>
            </w:r>
          </w:p>
        </w:tc>
      </w:tr>
      <w:tr w:rsidR="002F0028" w:rsidRPr="00B046A6" w:rsidTr="00370A50">
        <w:trPr>
          <w:trHeight w:val="300"/>
        </w:trPr>
        <w:tc>
          <w:tcPr>
            <w:tcW w:w="2433" w:type="dxa"/>
            <w:tcBorders>
              <w:top w:val="nil"/>
              <w:left w:val="single" w:sz="4" w:space="0" w:color="auto"/>
              <w:bottom w:val="single" w:sz="4" w:space="0" w:color="auto"/>
              <w:right w:val="single" w:sz="4" w:space="0" w:color="auto"/>
            </w:tcBorders>
            <w:shd w:val="clear" w:color="auto" w:fill="auto"/>
          </w:tcPr>
          <w:p w:rsidR="002F0028" w:rsidRPr="00B046A6" w:rsidRDefault="002F0028" w:rsidP="009740C7">
            <w:pPr>
              <w:rPr>
                <w:color w:val="000000"/>
                <w:sz w:val="22"/>
                <w:szCs w:val="22"/>
              </w:rPr>
            </w:pPr>
            <w:r w:rsidRPr="00B046A6">
              <w:rPr>
                <w:color w:val="000000"/>
                <w:sz w:val="22"/>
                <w:szCs w:val="22"/>
              </w:rPr>
              <w:t>Земельный налог</w:t>
            </w:r>
          </w:p>
        </w:tc>
        <w:tc>
          <w:tcPr>
            <w:tcW w:w="828"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0,1</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-0,1</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1598,5</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1889,7</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291,2</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1598,6</w:t>
            </w:r>
          </w:p>
        </w:tc>
        <w:tc>
          <w:tcPr>
            <w:tcW w:w="1134"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1889,7</w:t>
            </w:r>
          </w:p>
        </w:tc>
        <w:tc>
          <w:tcPr>
            <w:tcW w:w="851" w:type="dxa"/>
            <w:tcBorders>
              <w:top w:val="nil"/>
              <w:left w:val="nil"/>
              <w:bottom w:val="single" w:sz="4" w:space="0" w:color="auto"/>
              <w:right w:val="single" w:sz="4" w:space="0" w:color="auto"/>
            </w:tcBorders>
            <w:shd w:val="clear" w:color="auto" w:fill="auto"/>
            <w:noWrap/>
            <w:vAlign w:val="center"/>
          </w:tcPr>
          <w:p w:rsidR="002F0028" w:rsidRPr="00B046A6" w:rsidRDefault="002F0028" w:rsidP="009740C7">
            <w:pPr>
              <w:jc w:val="center"/>
              <w:rPr>
                <w:bCs/>
                <w:color w:val="000000"/>
                <w:sz w:val="22"/>
                <w:szCs w:val="22"/>
              </w:rPr>
            </w:pPr>
            <w:r w:rsidRPr="00B046A6">
              <w:rPr>
                <w:bCs/>
                <w:color w:val="000000"/>
                <w:sz w:val="22"/>
                <w:szCs w:val="22"/>
              </w:rPr>
              <w:t>291,1</w:t>
            </w:r>
          </w:p>
        </w:tc>
      </w:tr>
      <w:tr w:rsidR="002F0028" w:rsidRPr="00B046A6" w:rsidTr="00370A50">
        <w:trPr>
          <w:trHeight w:val="825"/>
        </w:trPr>
        <w:tc>
          <w:tcPr>
            <w:tcW w:w="2433" w:type="dxa"/>
            <w:tcBorders>
              <w:top w:val="nil"/>
              <w:left w:val="single" w:sz="4" w:space="0" w:color="auto"/>
              <w:bottom w:val="single" w:sz="4" w:space="0" w:color="auto"/>
              <w:right w:val="single" w:sz="4" w:space="0" w:color="auto"/>
            </w:tcBorders>
            <w:shd w:val="clear" w:color="auto" w:fill="auto"/>
          </w:tcPr>
          <w:p w:rsidR="002F0028" w:rsidRPr="00B046A6" w:rsidRDefault="002F0028" w:rsidP="009740C7">
            <w:pPr>
              <w:rPr>
                <w:color w:val="000000"/>
                <w:sz w:val="22"/>
                <w:szCs w:val="22"/>
              </w:rPr>
            </w:pPr>
            <w:r w:rsidRPr="00B046A6">
              <w:rPr>
                <w:color w:val="000000"/>
                <w:sz w:val="22"/>
                <w:szCs w:val="22"/>
              </w:rPr>
              <w:t xml:space="preserve">Задол-ть и перерасчеты по отмененным налогам, сборам и иным </w:t>
            </w:r>
            <w:r w:rsidRPr="00B046A6">
              <w:rPr>
                <w:color w:val="000000"/>
                <w:sz w:val="22"/>
                <w:szCs w:val="22"/>
              </w:rPr>
              <w:lastRenderedPageBreak/>
              <w:t>обязательным платежам</w:t>
            </w:r>
          </w:p>
        </w:tc>
        <w:tc>
          <w:tcPr>
            <w:tcW w:w="828"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lastRenderedPageBreak/>
              <w:t>14,8</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14,3</w:t>
            </w:r>
          </w:p>
        </w:tc>
        <w:tc>
          <w:tcPr>
            <w:tcW w:w="850"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-0,5</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2,9</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2,9</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0</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17,7</w:t>
            </w:r>
          </w:p>
        </w:tc>
        <w:tc>
          <w:tcPr>
            <w:tcW w:w="1134"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17,2</w:t>
            </w:r>
          </w:p>
        </w:tc>
        <w:tc>
          <w:tcPr>
            <w:tcW w:w="851" w:type="dxa"/>
            <w:tcBorders>
              <w:top w:val="nil"/>
              <w:left w:val="nil"/>
              <w:bottom w:val="single" w:sz="4" w:space="0" w:color="auto"/>
              <w:right w:val="single" w:sz="4" w:space="0" w:color="auto"/>
            </w:tcBorders>
            <w:shd w:val="clear" w:color="auto" w:fill="auto"/>
            <w:noWrap/>
            <w:vAlign w:val="center"/>
          </w:tcPr>
          <w:p w:rsidR="002F0028" w:rsidRPr="00B046A6" w:rsidRDefault="002F0028" w:rsidP="009740C7">
            <w:pPr>
              <w:jc w:val="center"/>
              <w:rPr>
                <w:bCs/>
                <w:color w:val="000000"/>
                <w:sz w:val="22"/>
                <w:szCs w:val="22"/>
              </w:rPr>
            </w:pPr>
            <w:r w:rsidRPr="00B046A6">
              <w:rPr>
                <w:bCs/>
                <w:color w:val="000000"/>
                <w:sz w:val="22"/>
                <w:szCs w:val="22"/>
              </w:rPr>
              <w:t>-0,5</w:t>
            </w:r>
          </w:p>
        </w:tc>
      </w:tr>
      <w:tr w:rsidR="002F0028" w:rsidRPr="00B046A6" w:rsidTr="00370A50">
        <w:trPr>
          <w:trHeight w:val="525"/>
        </w:trPr>
        <w:tc>
          <w:tcPr>
            <w:tcW w:w="2433" w:type="dxa"/>
            <w:tcBorders>
              <w:top w:val="nil"/>
              <w:left w:val="single" w:sz="4" w:space="0" w:color="auto"/>
              <w:bottom w:val="single" w:sz="4" w:space="0" w:color="auto"/>
              <w:right w:val="single" w:sz="4" w:space="0" w:color="auto"/>
            </w:tcBorders>
            <w:shd w:val="clear" w:color="auto" w:fill="auto"/>
          </w:tcPr>
          <w:p w:rsidR="002F0028" w:rsidRPr="00B046A6" w:rsidRDefault="002F0028" w:rsidP="009740C7">
            <w:pPr>
              <w:rPr>
                <w:color w:val="000000"/>
                <w:sz w:val="22"/>
                <w:szCs w:val="22"/>
              </w:rPr>
            </w:pPr>
            <w:r w:rsidRPr="00B046A6">
              <w:rPr>
                <w:color w:val="000000"/>
                <w:sz w:val="22"/>
                <w:szCs w:val="22"/>
              </w:rPr>
              <w:lastRenderedPageBreak/>
              <w:t>Штрафы, санкции, возмещение ущерба</w:t>
            </w:r>
          </w:p>
        </w:tc>
        <w:tc>
          <w:tcPr>
            <w:tcW w:w="828"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45,6</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33,9</w:t>
            </w:r>
          </w:p>
        </w:tc>
        <w:tc>
          <w:tcPr>
            <w:tcW w:w="850"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-11,7</w:t>
            </w:r>
          </w:p>
        </w:tc>
        <w:tc>
          <w:tcPr>
            <w:tcW w:w="851"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color w:val="000000"/>
                <w:sz w:val="22"/>
                <w:szCs w:val="22"/>
              </w:rPr>
            </w:pPr>
            <w:r w:rsidRPr="00B046A6">
              <w:rPr>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w:t>
            </w:r>
          </w:p>
        </w:tc>
        <w:tc>
          <w:tcPr>
            <w:tcW w:w="992"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45,6</w:t>
            </w:r>
          </w:p>
        </w:tc>
        <w:tc>
          <w:tcPr>
            <w:tcW w:w="1134" w:type="dxa"/>
            <w:tcBorders>
              <w:top w:val="nil"/>
              <w:left w:val="nil"/>
              <w:bottom w:val="single" w:sz="4" w:space="0" w:color="auto"/>
              <w:right w:val="single" w:sz="4" w:space="0" w:color="auto"/>
            </w:tcBorders>
            <w:shd w:val="clear" w:color="auto" w:fill="auto"/>
            <w:vAlign w:val="center"/>
          </w:tcPr>
          <w:p w:rsidR="002F0028" w:rsidRPr="00B046A6" w:rsidRDefault="002F0028" w:rsidP="009740C7">
            <w:pPr>
              <w:jc w:val="center"/>
              <w:rPr>
                <w:bCs/>
                <w:color w:val="000000"/>
                <w:sz w:val="22"/>
                <w:szCs w:val="22"/>
              </w:rPr>
            </w:pPr>
            <w:r w:rsidRPr="00B046A6">
              <w:rPr>
                <w:bCs/>
                <w:color w:val="000000"/>
                <w:sz w:val="22"/>
                <w:szCs w:val="22"/>
              </w:rPr>
              <w:t>33,9</w:t>
            </w:r>
          </w:p>
        </w:tc>
        <w:tc>
          <w:tcPr>
            <w:tcW w:w="851" w:type="dxa"/>
            <w:tcBorders>
              <w:top w:val="nil"/>
              <w:left w:val="nil"/>
              <w:bottom w:val="single" w:sz="4" w:space="0" w:color="auto"/>
              <w:right w:val="single" w:sz="4" w:space="0" w:color="auto"/>
            </w:tcBorders>
            <w:shd w:val="clear" w:color="auto" w:fill="auto"/>
            <w:noWrap/>
            <w:vAlign w:val="center"/>
          </w:tcPr>
          <w:p w:rsidR="002F0028" w:rsidRPr="00B046A6" w:rsidRDefault="002F0028" w:rsidP="009740C7">
            <w:pPr>
              <w:jc w:val="center"/>
              <w:rPr>
                <w:bCs/>
                <w:color w:val="000000"/>
                <w:sz w:val="22"/>
                <w:szCs w:val="22"/>
              </w:rPr>
            </w:pPr>
            <w:r w:rsidRPr="00B046A6">
              <w:rPr>
                <w:bCs/>
                <w:color w:val="000000"/>
                <w:sz w:val="22"/>
                <w:szCs w:val="22"/>
              </w:rPr>
              <w:t>-11,7</w:t>
            </w:r>
          </w:p>
        </w:tc>
      </w:tr>
    </w:tbl>
    <w:p w:rsidR="002F0028" w:rsidRPr="00B046A6" w:rsidRDefault="002F0028" w:rsidP="002F0028">
      <w:pPr>
        <w:ind w:firstLine="709"/>
        <w:jc w:val="right"/>
        <w:rPr>
          <w:color w:val="000000"/>
          <w:sz w:val="22"/>
          <w:szCs w:val="22"/>
        </w:rPr>
      </w:pPr>
    </w:p>
    <w:p w:rsidR="002F0028" w:rsidRPr="00B046A6" w:rsidRDefault="002F0028" w:rsidP="002F0028">
      <w:pPr>
        <w:ind w:firstLine="709"/>
        <w:jc w:val="both"/>
        <w:rPr>
          <w:sz w:val="22"/>
          <w:szCs w:val="22"/>
        </w:rPr>
      </w:pPr>
      <w:r w:rsidRPr="00B046A6">
        <w:rPr>
          <w:sz w:val="22"/>
          <w:szCs w:val="22"/>
        </w:rPr>
        <w:t>За 2017 год задолженность по платежам в районный бюджет снизилась на 2152,8 тыс. рублей, или на 22,7 %. В основном снижение произошло  за счет уменьшения задолженности по налогу на доходы физических лиц в сумме 2161,7 тыс. руб.</w:t>
      </w:r>
    </w:p>
    <w:p w:rsidR="002F0028" w:rsidRPr="00B046A6" w:rsidRDefault="002F0028" w:rsidP="002F0028">
      <w:pPr>
        <w:ind w:firstLine="709"/>
        <w:jc w:val="both"/>
        <w:rPr>
          <w:sz w:val="22"/>
          <w:szCs w:val="22"/>
        </w:rPr>
      </w:pPr>
      <w:r w:rsidRPr="00B046A6">
        <w:rPr>
          <w:sz w:val="22"/>
          <w:szCs w:val="22"/>
        </w:rPr>
        <w:t xml:space="preserve"> Задолженность по платежам в бюджеты поселений за 2017 год в общем итоге уменьшилась  на 338,8 тыс. рублей, в основном за счет уменьшения налога на имущество на 462,6 тыс. руб. По земельному налогу задолженность возросла на 291,2 тыс. руб.</w:t>
      </w:r>
    </w:p>
    <w:p w:rsidR="002F0028" w:rsidRPr="00B046A6" w:rsidRDefault="002F0028" w:rsidP="002F0028">
      <w:pPr>
        <w:ind w:firstLine="709"/>
        <w:jc w:val="both"/>
        <w:rPr>
          <w:sz w:val="22"/>
          <w:szCs w:val="22"/>
        </w:rPr>
      </w:pPr>
      <w:r w:rsidRPr="00B046A6">
        <w:rPr>
          <w:sz w:val="22"/>
          <w:szCs w:val="22"/>
        </w:rPr>
        <w:t>В целом по району произошло снижение задолженности на 2491,6 тыс. рублей.</w:t>
      </w:r>
    </w:p>
    <w:p w:rsidR="00D5287F" w:rsidRPr="00B046A6" w:rsidRDefault="00D5287F" w:rsidP="002F0028">
      <w:pPr>
        <w:ind w:firstLine="709"/>
        <w:jc w:val="both"/>
        <w:rPr>
          <w:sz w:val="22"/>
          <w:szCs w:val="22"/>
        </w:rPr>
      </w:pPr>
    </w:p>
    <w:bookmarkEnd w:id="0"/>
    <w:bookmarkEnd w:id="1"/>
    <w:bookmarkEnd w:id="2"/>
    <w:p w:rsidR="00D374DA" w:rsidRPr="00B046A6" w:rsidRDefault="00D374DA" w:rsidP="00D374DA">
      <w:pPr>
        <w:jc w:val="center"/>
        <w:rPr>
          <w:b/>
          <w:sz w:val="22"/>
          <w:szCs w:val="22"/>
        </w:rPr>
      </w:pPr>
      <w:r w:rsidRPr="00B046A6">
        <w:rPr>
          <w:b/>
          <w:sz w:val="22"/>
          <w:szCs w:val="22"/>
        </w:rPr>
        <w:t xml:space="preserve">Исполнение   расходной  части районного бюджета </w:t>
      </w:r>
    </w:p>
    <w:p w:rsidR="006D6DFA" w:rsidRPr="00B046A6" w:rsidRDefault="006D6DFA" w:rsidP="00D374DA">
      <w:pPr>
        <w:jc w:val="center"/>
        <w:rPr>
          <w:b/>
          <w:sz w:val="22"/>
          <w:szCs w:val="22"/>
        </w:rPr>
      </w:pPr>
    </w:p>
    <w:p w:rsidR="002F0028" w:rsidRPr="00B046A6" w:rsidRDefault="002F0028" w:rsidP="002F0028">
      <w:pPr>
        <w:jc w:val="both"/>
        <w:rPr>
          <w:color w:val="000000"/>
          <w:sz w:val="22"/>
          <w:szCs w:val="22"/>
        </w:rPr>
      </w:pPr>
      <w:bookmarkStart w:id="7" w:name="_Toc291760165"/>
      <w:r w:rsidRPr="00B046A6">
        <w:rPr>
          <w:color w:val="000000"/>
          <w:sz w:val="22"/>
          <w:szCs w:val="22"/>
        </w:rPr>
        <w:t xml:space="preserve">Расходы районного бюджета  в 2017 году составили </w:t>
      </w:r>
      <w:r w:rsidRPr="00B046A6">
        <w:rPr>
          <w:bCs/>
          <w:color w:val="000000"/>
          <w:sz w:val="22"/>
          <w:szCs w:val="22"/>
        </w:rPr>
        <w:t xml:space="preserve">623995,5 </w:t>
      </w:r>
      <w:r w:rsidRPr="00B046A6">
        <w:rPr>
          <w:color w:val="000000"/>
          <w:sz w:val="22"/>
          <w:szCs w:val="22"/>
        </w:rPr>
        <w:t>тыс. рублей или 98,9% к утвержденным годовым назначениям</w:t>
      </w:r>
      <w:r w:rsidR="006D6DFA" w:rsidRPr="00B046A6">
        <w:rPr>
          <w:color w:val="000000"/>
          <w:sz w:val="22"/>
          <w:szCs w:val="22"/>
        </w:rPr>
        <w:t xml:space="preserve"> и выглядят следующим образом:</w:t>
      </w:r>
    </w:p>
    <w:p w:rsidR="006D6DFA" w:rsidRPr="00B046A6" w:rsidRDefault="006D6DFA" w:rsidP="006D6DFA">
      <w:pPr>
        <w:tabs>
          <w:tab w:val="left" w:pos="-1800"/>
        </w:tabs>
        <w:ind w:firstLine="540"/>
        <w:jc w:val="center"/>
        <w:rPr>
          <w:color w:val="000000"/>
          <w:sz w:val="22"/>
          <w:szCs w:val="22"/>
        </w:rPr>
      </w:pPr>
      <w:r w:rsidRPr="00B046A6">
        <w:rPr>
          <w:color w:val="000000"/>
          <w:sz w:val="22"/>
          <w:szCs w:val="22"/>
        </w:rPr>
        <w:t xml:space="preserve">                                                                                         Таблица № </w:t>
      </w:r>
      <w:r w:rsidR="00E32765" w:rsidRPr="00B046A6">
        <w:rPr>
          <w:color w:val="000000"/>
          <w:sz w:val="22"/>
          <w:szCs w:val="22"/>
        </w:rPr>
        <w:t xml:space="preserve">6 </w:t>
      </w:r>
      <w:r w:rsidRPr="00B046A6">
        <w:rPr>
          <w:color w:val="000000"/>
          <w:sz w:val="22"/>
          <w:szCs w:val="22"/>
        </w:rPr>
        <w:t xml:space="preserve">(тыс. руб.)                                                                                                                        </w:t>
      </w:r>
    </w:p>
    <w:tbl>
      <w:tblPr>
        <w:tblW w:w="10349" w:type="dxa"/>
        <w:tblInd w:w="-318" w:type="dxa"/>
        <w:tblLayout w:type="fixed"/>
        <w:tblLook w:val="0000"/>
      </w:tblPr>
      <w:tblGrid>
        <w:gridCol w:w="3403"/>
        <w:gridCol w:w="1559"/>
        <w:gridCol w:w="1418"/>
        <w:gridCol w:w="1134"/>
        <w:gridCol w:w="1134"/>
        <w:gridCol w:w="1701"/>
      </w:tblGrid>
      <w:tr w:rsidR="006D6DFA" w:rsidRPr="00B046A6" w:rsidTr="00E32765">
        <w:trPr>
          <w:trHeight w:val="615"/>
        </w:trPr>
        <w:tc>
          <w:tcPr>
            <w:tcW w:w="3403" w:type="dxa"/>
            <w:tcBorders>
              <w:top w:val="single" w:sz="4" w:space="0" w:color="auto"/>
              <w:left w:val="single" w:sz="4" w:space="0" w:color="auto"/>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t>Наименование</w:t>
            </w:r>
          </w:p>
        </w:tc>
        <w:tc>
          <w:tcPr>
            <w:tcW w:w="1559" w:type="dxa"/>
            <w:tcBorders>
              <w:top w:val="single" w:sz="4" w:space="0" w:color="auto"/>
              <w:left w:val="nil"/>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t>Утверждено</w:t>
            </w:r>
          </w:p>
          <w:p w:rsidR="006D6DFA" w:rsidRPr="00B046A6" w:rsidRDefault="006D6DFA" w:rsidP="00E32765">
            <w:pPr>
              <w:ind w:right="318"/>
              <w:jc w:val="center"/>
              <w:rPr>
                <w:color w:val="000000"/>
                <w:sz w:val="22"/>
                <w:szCs w:val="22"/>
              </w:rPr>
            </w:pPr>
            <w:r w:rsidRPr="00B046A6">
              <w:rPr>
                <w:color w:val="000000"/>
                <w:sz w:val="22"/>
                <w:szCs w:val="22"/>
              </w:rPr>
              <w:t>(уточненный) на 2017 год</w:t>
            </w:r>
          </w:p>
        </w:tc>
        <w:tc>
          <w:tcPr>
            <w:tcW w:w="1418" w:type="dxa"/>
            <w:tcBorders>
              <w:top w:val="single" w:sz="4" w:space="0" w:color="auto"/>
              <w:left w:val="nil"/>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t xml:space="preserve">Исполнено за 2017год </w:t>
            </w:r>
          </w:p>
        </w:tc>
        <w:tc>
          <w:tcPr>
            <w:tcW w:w="1134" w:type="dxa"/>
            <w:tcBorders>
              <w:top w:val="single" w:sz="4" w:space="0" w:color="auto"/>
              <w:left w:val="nil"/>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t>% исп. к плану</w:t>
            </w:r>
          </w:p>
        </w:tc>
        <w:tc>
          <w:tcPr>
            <w:tcW w:w="1134" w:type="dxa"/>
            <w:tcBorders>
              <w:top w:val="single" w:sz="4" w:space="0" w:color="auto"/>
              <w:left w:val="nil"/>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t xml:space="preserve">Структура </w:t>
            </w:r>
          </w:p>
          <w:p w:rsidR="006D6DFA" w:rsidRPr="00B046A6" w:rsidRDefault="006D6DFA" w:rsidP="00DB2148">
            <w:pPr>
              <w:jc w:val="center"/>
              <w:rPr>
                <w:color w:val="000000"/>
                <w:sz w:val="22"/>
                <w:szCs w:val="22"/>
              </w:rPr>
            </w:pPr>
            <w:r w:rsidRPr="00B046A6">
              <w:rPr>
                <w:color w:val="000000"/>
                <w:sz w:val="22"/>
                <w:szCs w:val="22"/>
              </w:rPr>
              <w:t>%</w:t>
            </w:r>
          </w:p>
        </w:tc>
        <w:tc>
          <w:tcPr>
            <w:tcW w:w="1701" w:type="dxa"/>
            <w:tcBorders>
              <w:top w:val="single" w:sz="4" w:space="0" w:color="auto"/>
              <w:left w:val="single" w:sz="4" w:space="0" w:color="auto"/>
              <w:bottom w:val="single" w:sz="4" w:space="0" w:color="auto"/>
              <w:right w:val="single" w:sz="4" w:space="0" w:color="auto"/>
            </w:tcBorders>
          </w:tcPr>
          <w:p w:rsidR="006D6DFA" w:rsidRPr="00B046A6" w:rsidRDefault="006D6DFA" w:rsidP="00DB2148">
            <w:pPr>
              <w:jc w:val="center"/>
              <w:rPr>
                <w:color w:val="000000"/>
                <w:sz w:val="22"/>
                <w:szCs w:val="22"/>
              </w:rPr>
            </w:pPr>
            <w:r w:rsidRPr="00B046A6">
              <w:rPr>
                <w:color w:val="000000"/>
                <w:sz w:val="22"/>
                <w:szCs w:val="22"/>
              </w:rPr>
              <w:t>Отношение исполнения за 2017 год к 2016 году</w:t>
            </w:r>
          </w:p>
        </w:tc>
      </w:tr>
      <w:tr w:rsidR="006D6DFA" w:rsidRPr="00B046A6" w:rsidTr="00E32765">
        <w:trPr>
          <w:trHeight w:val="255"/>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b/>
                <w:bCs/>
                <w:color w:val="000000"/>
                <w:sz w:val="22"/>
                <w:szCs w:val="22"/>
              </w:rPr>
            </w:pPr>
            <w:r w:rsidRPr="00B046A6">
              <w:rPr>
                <w:b/>
                <w:bCs/>
                <w:color w:val="000000"/>
                <w:sz w:val="22"/>
                <w:szCs w:val="22"/>
              </w:rPr>
              <w:t>Расходы всего, из них:</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jc w:val="center"/>
              <w:rPr>
                <w:b/>
                <w:bCs/>
                <w:color w:val="000000"/>
                <w:sz w:val="22"/>
                <w:szCs w:val="22"/>
              </w:rPr>
            </w:pPr>
            <w:r w:rsidRPr="00B046A6">
              <w:rPr>
                <w:b/>
                <w:bCs/>
                <w:color w:val="000000"/>
                <w:sz w:val="22"/>
                <w:szCs w:val="22"/>
              </w:rPr>
              <w:t>630628,6</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
                <w:bCs/>
                <w:color w:val="000000"/>
                <w:sz w:val="22"/>
                <w:szCs w:val="22"/>
              </w:rPr>
            </w:pPr>
            <w:r w:rsidRPr="00B046A6">
              <w:rPr>
                <w:b/>
                <w:bCs/>
                <w:color w:val="000000"/>
                <w:sz w:val="22"/>
                <w:szCs w:val="22"/>
              </w:rPr>
              <w:t>623995,5</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
                <w:bCs/>
                <w:color w:val="000000"/>
                <w:sz w:val="22"/>
                <w:szCs w:val="22"/>
              </w:rPr>
            </w:pPr>
            <w:r w:rsidRPr="00B046A6">
              <w:rPr>
                <w:b/>
                <w:bCs/>
                <w:color w:val="000000"/>
                <w:sz w:val="22"/>
                <w:szCs w:val="22"/>
              </w:rPr>
              <w:t>98,9</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
                <w:bCs/>
                <w:color w:val="000000"/>
                <w:sz w:val="22"/>
                <w:szCs w:val="22"/>
              </w:rPr>
            </w:pPr>
            <w:r w:rsidRPr="00B046A6">
              <w:rPr>
                <w:b/>
                <w:bCs/>
                <w:color w:val="000000"/>
                <w:sz w:val="22"/>
                <w:szCs w:val="22"/>
              </w:rPr>
              <w:t>100</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
                <w:bCs/>
                <w:color w:val="000000"/>
                <w:sz w:val="22"/>
                <w:szCs w:val="22"/>
              </w:rPr>
            </w:pPr>
            <w:r w:rsidRPr="00B046A6">
              <w:rPr>
                <w:b/>
                <w:bCs/>
                <w:color w:val="000000"/>
                <w:sz w:val="22"/>
                <w:szCs w:val="22"/>
              </w:rPr>
              <w:t>+166448,8</w:t>
            </w:r>
          </w:p>
        </w:tc>
      </w:tr>
      <w:tr w:rsidR="006D6DFA" w:rsidRPr="00B046A6" w:rsidTr="00E32765">
        <w:trPr>
          <w:trHeight w:val="255"/>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Общегосударственные вопросы</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44400,9</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44400,9</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7,1</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+160,2</w:t>
            </w:r>
          </w:p>
        </w:tc>
      </w:tr>
      <w:tr w:rsidR="006D6DFA" w:rsidRPr="00B046A6" w:rsidTr="00E32765">
        <w:trPr>
          <w:trHeight w:val="510"/>
        </w:trPr>
        <w:tc>
          <w:tcPr>
            <w:tcW w:w="3403" w:type="dxa"/>
            <w:tcBorders>
              <w:top w:val="single" w:sz="4" w:space="0" w:color="auto"/>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Нац.  безоп-сть и правоох-ая  деят-сть</w:t>
            </w:r>
          </w:p>
        </w:tc>
        <w:tc>
          <w:tcPr>
            <w:tcW w:w="1559" w:type="dxa"/>
            <w:tcBorders>
              <w:top w:val="single" w:sz="4" w:space="0" w:color="auto"/>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899,7</w:t>
            </w:r>
          </w:p>
        </w:tc>
        <w:tc>
          <w:tcPr>
            <w:tcW w:w="1418" w:type="dxa"/>
            <w:tcBorders>
              <w:top w:val="single" w:sz="4" w:space="0" w:color="auto"/>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899,7</w:t>
            </w:r>
          </w:p>
        </w:tc>
        <w:tc>
          <w:tcPr>
            <w:tcW w:w="1134" w:type="dxa"/>
            <w:tcBorders>
              <w:top w:val="single" w:sz="4" w:space="0" w:color="auto"/>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134" w:type="dxa"/>
            <w:tcBorders>
              <w:top w:val="single" w:sz="4" w:space="0" w:color="auto"/>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Менее 1%</w:t>
            </w:r>
          </w:p>
        </w:tc>
        <w:tc>
          <w:tcPr>
            <w:tcW w:w="1701" w:type="dxa"/>
            <w:tcBorders>
              <w:top w:val="single" w:sz="4" w:space="0" w:color="auto"/>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+ 39,3</w:t>
            </w:r>
          </w:p>
        </w:tc>
      </w:tr>
      <w:tr w:rsidR="006D6DFA" w:rsidRPr="00B046A6" w:rsidTr="00E32765">
        <w:trPr>
          <w:trHeight w:val="255"/>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Национальная экономика</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35441,7</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33863,0</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95,5</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5,4</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+18072,8</w:t>
            </w:r>
          </w:p>
        </w:tc>
      </w:tr>
      <w:tr w:rsidR="006D6DFA" w:rsidRPr="00B046A6" w:rsidTr="00E32765">
        <w:trPr>
          <w:trHeight w:val="255"/>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Жилищно-коммунальное хозяйство</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156453,2</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152338,6</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97,4</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p>
          <w:p w:rsidR="006D6DFA" w:rsidRPr="00B046A6" w:rsidRDefault="006D6DFA" w:rsidP="00DB2148">
            <w:pPr>
              <w:jc w:val="center"/>
              <w:rPr>
                <w:bCs/>
                <w:color w:val="000000"/>
                <w:sz w:val="22"/>
                <w:szCs w:val="22"/>
              </w:rPr>
            </w:pPr>
            <w:r w:rsidRPr="00B046A6">
              <w:rPr>
                <w:bCs/>
                <w:color w:val="000000"/>
                <w:sz w:val="22"/>
                <w:szCs w:val="22"/>
              </w:rPr>
              <w:t>24,4</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+135387,9</w:t>
            </w:r>
          </w:p>
        </w:tc>
      </w:tr>
      <w:tr w:rsidR="006D6DFA" w:rsidRPr="00B046A6" w:rsidTr="00E32765">
        <w:trPr>
          <w:trHeight w:val="255"/>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Охрана окружающей среды</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1002,0</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935,2</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93,3</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Менее 1%</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+557,3</w:t>
            </w:r>
          </w:p>
        </w:tc>
      </w:tr>
      <w:tr w:rsidR="006D6DFA" w:rsidRPr="00B046A6" w:rsidTr="00E32765">
        <w:trPr>
          <w:trHeight w:val="255"/>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Образование</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284334,3</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283461,4</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99,7</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45,4</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+19665,3</w:t>
            </w:r>
          </w:p>
        </w:tc>
      </w:tr>
      <w:tr w:rsidR="006D6DFA" w:rsidRPr="00B046A6" w:rsidTr="00E32765">
        <w:trPr>
          <w:trHeight w:val="255"/>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Культура и кинематография</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62986,1</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62986,1</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100,0</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10,1</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+11285,9</w:t>
            </w:r>
          </w:p>
        </w:tc>
      </w:tr>
      <w:tr w:rsidR="006D6DFA" w:rsidRPr="00B046A6" w:rsidTr="00E32765">
        <w:trPr>
          <w:trHeight w:val="454"/>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Здравоохранение</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477,7</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477,7</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Менее 1%</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+31,1</w:t>
            </w:r>
          </w:p>
        </w:tc>
      </w:tr>
      <w:tr w:rsidR="006D6DFA" w:rsidRPr="00B046A6" w:rsidTr="00E32765">
        <w:trPr>
          <w:trHeight w:val="255"/>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Физическая культура и спорт</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155,3</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155,3</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Менее 1%</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- 1642,9</w:t>
            </w:r>
          </w:p>
        </w:tc>
      </w:tr>
      <w:tr w:rsidR="006D6DFA" w:rsidRPr="00B046A6" w:rsidTr="00E32765">
        <w:trPr>
          <w:trHeight w:val="255"/>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Социальная политика</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26880,8</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26880,8</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4,3</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- 8985,7</w:t>
            </w:r>
          </w:p>
        </w:tc>
      </w:tr>
      <w:tr w:rsidR="006D6DFA" w:rsidRPr="00B046A6" w:rsidTr="00E32765">
        <w:trPr>
          <w:trHeight w:val="255"/>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Средства массовой информации</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600,0</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600,0</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Менее 1%</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+50,0</w:t>
            </w:r>
          </w:p>
        </w:tc>
      </w:tr>
      <w:tr w:rsidR="006D6DFA" w:rsidRPr="00B046A6" w:rsidTr="00E32765">
        <w:trPr>
          <w:trHeight w:val="510"/>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Межбюджетные трансферты</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16976,2</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16976,2</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2,7</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-8193,0</w:t>
            </w:r>
          </w:p>
        </w:tc>
      </w:tr>
      <w:tr w:rsidR="006D6DFA" w:rsidRPr="00B046A6" w:rsidTr="00E32765">
        <w:trPr>
          <w:trHeight w:val="510"/>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color w:val="000000"/>
                <w:sz w:val="22"/>
                <w:szCs w:val="22"/>
              </w:rPr>
            </w:pPr>
            <w:r w:rsidRPr="00B046A6">
              <w:rPr>
                <w:color w:val="000000"/>
                <w:sz w:val="22"/>
                <w:szCs w:val="22"/>
              </w:rPr>
              <w:t>Обсл-ие  гос-ного долга</w:t>
            </w:r>
          </w:p>
        </w:tc>
        <w:tc>
          <w:tcPr>
            <w:tcW w:w="1559" w:type="dxa"/>
            <w:tcBorders>
              <w:top w:val="nil"/>
              <w:left w:val="nil"/>
              <w:bottom w:val="single" w:sz="4" w:space="0" w:color="auto"/>
              <w:right w:val="single" w:sz="4" w:space="0" w:color="auto"/>
            </w:tcBorders>
            <w:vAlign w:val="center"/>
          </w:tcPr>
          <w:p w:rsidR="006D6DFA" w:rsidRPr="00B046A6" w:rsidRDefault="006D6DFA" w:rsidP="00DB2148">
            <w:pPr>
              <w:jc w:val="center"/>
              <w:rPr>
                <w:bCs/>
                <w:color w:val="000000"/>
                <w:sz w:val="22"/>
                <w:szCs w:val="22"/>
              </w:rPr>
            </w:pPr>
            <w:r w:rsidRPr="00B046A6">
              <w:rPr>
                <w:bCs/>
                <w:color w:val="000000"/>
                <w:sz w:val="22"/>
                <w:szCs w:val="22"/>
              </w:rPr>
              <w:t>20,7</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20,7</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100</w:t>
            </w:r>
          </w:p>
        </w:tc>
        <w:tc>
          <w:tcPr>
            <w:tcW w:w="1134" w:type="dxa"/>
            <w:tcBorders>
              <w:top w:val="nil"/>
              <w:left w:val="nil"/>
              <w:bottom w:val="single" w:sz="4" w:space="0" w:color="auto"/>
              <w:right w:val="single" w:sz="4" w:space="0" w:color="auto"/>
            </w:tcBorders>
          </w:tcPr>
          <w:p w:rsidR="006D6DFA" w:rsidRPr="00B046A6" w:rsidRDefault="006D6DFA" w:rsidP="00DB2148">
            <w:pPr>
              <w:jc w:val="center"/>
              <w:rPr>
                <w:bCs/>
                <w:color w:val="000000"/>
                <w:sz w:val="22"/>
                <w:szCs w:val="22"/>
              </w:rPr>
            </w:pPr>
            <w:r w:rsidRPr="00B046A6">
              <w:rPr>
                <w:bCs/>
                <w:color w:val="000000"/>
                <w:sz w:val="22"/>
                <w:szCs w:val="22"/>
              </w:rPr>
              <w:t>Менее 1%</w:t>
            </w: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Cs/>
                <w:color w:val="000000"/>
                <w:sz w:val="22"/>
                <w:szCs w:val="22"/>
              </w:rPr>
            </w:pPr>
            <w:r w:rsidRPr="00B046A6">
              <w:rPr>
                <w:bCs/>
                <w:color w:val="000000"/>
                <w:sz w:val="22"/>
                <w:szCs w:val="22"/>
              </w:rPr>
              <w:t>+20,7</w:t>
            </w:r>
          </w:p>
        </w:tc>
      </w:tr>
      <w:tr w:rsidR="006D6DFA" w:rsidRPr="00B046A6" w:rsidTr="00E32765">
        <w:trPr>
          <w:trHeight w:val="494"/>
        </w:trPr>
        <w:tc>
          <w:tcPr>
            <w:tcW w:w="3403" w:type="dxa"/>
            <w:tcBorders>
              <w:top w:val="nil"/>
              <w:left w:val="single" w:sz="4" w:space="0" w:color="auto"/>
              <w:bottom w:val="single" w:sz="4" w:space="0" w:color="auto"/>
              <w:right w:val="single" w:sz="4" w:space="0" w:color="auto"/>
            </w:tcBorders>
            <w:vAlign w:val="bottom"/>
          </w:tcPr>
          <w:p w:rsidR="006D6DFA" w:rsidRPr="00B046A6" w:rsidRDefault="006D6DFA" w:rsidP="00DB2148">
            <w:pPr>
              <w:rPr>
                <w:b/>
                <w:bCs/>
                <w:color w:val="000000"/>
                <w:sz w:val="22"/>
                <w:szCs w:val="22"/>
              </w:rPr>
            </w:pPr>
            <w:r w:rsidRPr="00B046A6">
              <w:rPr>
                <w:b/>
                <w:bCs/>
                <w:color w:val="000000"/>
                <w:sz w:val="22"/>
                <w:szCs w:val="22"/>
              </w:rPr>
              <w:t>Дефицит (-),</w:t>
            </w:r>
          </w:p>
          <w:p w:rsidR="006D6DFA" w:rsidRPr="00B046A6" w:rsidRDefault="006D6DFA" w:rsidP="00DB2148">
            <w:pPr>
              <w:rPr>
                <w:b/>
                <w:bCs/>
                <w:color w:val="000000"/>
                <w:sz w:val="22"/>
                <w:szCs w:val="22"/>
              </w:rPr>
            </w:pPr>
            <w:r w:rsidRPr="00B046A6">
              <w:rPr>
                <w:b/>
                <w:bCs/>
                <w:color w:val="000000"/>
                <w:sz w:val="22"/>
                <w:szCs w:val="22"/>
              </w:rPr>
              <w:t>профицит (+)</w:t>
            </w:r>
          </w:p>
        </w:tc>
        <w:tc>
          <w:tcPr>
            <w:tcW w:w="1559" w:type="dxa"/>
            <w:tcBorders>
              <w:top w:val="nil"/>
              <w:left w:val="nil"/>
              <w:bottom w:val="single" w:sz="4" w:space="0" w:color="auto"/>
              <w:right w:val="single" w:sz="4" w:space="0" w:color="auto"/>
            </w:tcBorders>
            <w:noWrap/>
            <w:vAlign w:val="center"/>
          </w:tcPr>
          <w:p w:rsidR="006D6DFA" w:rsidRPr="00B046A6" w:rsidRDefault="006D6DFA" w:rsidP="00DB2148">
            <w:pPr>
              <w:ind w:left="-102" w:right="-108"/>
              <w:jc w:val="center"/>
              <w:rPr>
                <w:b/>
                <w:bCs/>
                <w:color w:val="000000"/>
                <w:sz w:val="22"/>
                <w:szCs w:val="22"/>
              </w:rPr>
            </w:pPr>
            <w:r w:rsidRPr="00B046A6">
              <w:rPr>
                <w:b/>
                <w:bCs/>
                <w:color w:val="000000"/>
                <w:sz w:val="22"/>
                <w:szCs w:val="22"/>
              </w:rPr>
              <w:t>-23840,1</w:t>
            </w:r>
          </w:p>
        </w:tc>
        <w:tc>
          <w:tcPr>
            <w:tcW w:w="1418" w:type="dxa"/>
            <w:tcBorders>
              <w:top w:val="nil"/>
              <w:left w:val="nil"/>
              <w:bottom w:val="single" w:sz="4" w:space="0" w:color="auto"/>
              <w:right w:val="single" w:sz="4" w:space="0" w:color="auto"/>
            </w:tcBorders>
            <w:noWrap/>
            <w:vAlign w:val="center"/>
          </w:tcPr>
          <w:p w:rsidR="006D6DFA" w:rsidRPr="00B046A6" w:rsidRDefault="006D6DFA" w:rsidP="00DB2148">
            <w:pPr>
              <w:ind w:left="-108" w:right="-159"/>
              <w:jc w:val="center"/>
              <w:rPr>
                <w:b/>
                <w:bCs/>
                <w:color w:val="000000"/>
                <w:sz w:val="22"/>
                <w:szCs w:val="22"/>
              </w:rPr>
            </w:pPr>
            <w:r w:rsidRPr="00B046A6">
              <w:rPr>
                <w:b/>
                <w:bCs/>
                <w:color w:val="000000"/>
                <w:sz w:val="22"/>
                <w:szCs w:val="22"/>
              </w:rPr>
              <w:t>-18817,2</w:t>
            </w:r>
          </w:p>
        </w:tc>
        <w:tc>
          <w:tcPr>
            <w:tcW w:w="1134" w:type="dxa"/>
            <w:tcBorders>
              <w:top w:val="nil"/>
              <w:left w:val="nil"/>
              <w:bottom w:val="single" w:sz="4" w:space="0" w:color="auto"/>
              <w:right w:val="single" w:sz="4" w:space="0" w:color="auto"/>
            </w:tcBorders>
            <w:noWrap/>
            <w:vAlign w:val="center"/>
          </w:tcPr>
          <w:p w:rsidR="006D6DFA" w:rsidRPr="00B046A6" w:rsidRDefault="006D6DFA" w:rsidP="00DB2148">
            <w:pPr>
              <w:jc w:val="center"/>
              <w:rPr>
                <w:b/>
                <w:bCs/>
                <w:color w:val="000000"/>
                <w:sz w:val="22"/>
                <w:szCs w:val="22"/>
              </w:rPr>
            </w:pPr>
          </w:p>
        </w:tc>
        <w:tc>
          <w:tcPr>
            <w:tcW w:w="1134" w:type="dxa"/>
            <w:tcBorders>
              <w:top w:val="nil"/>
              <w:left w:val="nil"/>
              <w:bottom w:val="single" w:sz="4" w:space="0" w:color="auto"/>
              <w:right w:val="single" w:sz="4" w:space="0" w:color="auto"/>
            </w:tcBorders>
          </w:tcPr>
          <w:p w:rsidR="006D6DFA" w:rsidRPr="00B046A6" w:rsidRDefault="006D6DFA" w:rsidP="00DB2148">
            <w:pPr>
              <w:jc w:val="center"/>
              <w:rPr>
                <w:b/>
                <w:bCs/>
                <w:color w:val="000000"/>
                <w:sz w:val="22"/>
                <w:szCs w:val="22"/>
              </w:rPr>
            </w:pPr>
          </w:p>
        </w:tc>
        <w:tc>
          <w:tcPr>
            <w:tcW w:w="1701" w:type="dxa"/>
            <w:tcBorders>
              <w:top w:val="nil"/>
              <w:left w:val="single" w:sz="4" w:space="0" w:color="auto"/>
              <w:bottom w:val="single" w:sz="4" w:space="0" w:color="auto"/>
              <w:right w:val="single" w:sz="4" w:space="0" w:color="auto"/>
            </w:tcBorders>
            <w:noWrap/>
            <w:vAlign w:val="center"/>
          </w:tcPr>
          <w:p w:rsidR="006D6DFA" w:rsidRPr="00B046A6" w:rsidRDefault="006D6DFA" w:rsidP="00DB2148">
            <w:pPr>
              <w:jc w:val="center"/>
              <w:rPr>
                <w:b/>
                <w:bCs/>
                <w:color w:val="000000"/>
                <w:sz w:val="22"/>
                <w:szCs w:val="22"/>
              </w:rPr>
            </w:pPr>
          </w:p>
        </w:tc>
      </w:tr>
    </w:tbl>
    <w:p w:rsidR="006D6DFA" w:rsidRPr="00B046A6" w:rsidRDefault="006D6DFA" w:rsidP="002F0028">
      <w:pPr>
        <w:jc w:val="both"/>
        <w:rPr>
          <w:color w:val="000000"/>
          <w:sz w:val="22"/>
          <w:szCs w:val="22"/>
        </w:rPr>
      </w:pPr>
    </w:p>
    <w:p w:rsidR="002F0028" w:rsidRPr="00B046A6" w:rsidRDefault="002F0028" w:rsidP="007B48BF">
      <w:pPr>
        <w:ind w:left="-426"/>
        <w:jc w:val="both"/>
        <w:rPr>
          <w:color w:val="000000"/>
          <w:sz w:val="22"/>
          <w:szCs w:val="22"/>
        </w:rPr>
      </w:pPr>
      <w:r w:rsidRPr="00B046A6">
        <w:rPr>
          <w:color w:val="000000"/>
          <w:sz w:val="22"/>
          <w:szCs w:val="22"/>
        </w:rPr>
        <w:t>На содержание учреждений социальной сферы направлено 373961,2 тыс. рублей или 59,9% к общей сумме расходов.  215 573,9 тыс. рублей направлено на оплату труда с начислениями, что составляет 34,5% в общей сумме расходов бюджета. Расходы на коммунальные услуги составили 31953,6 тыс. рублей или 5,1 %.</w:t>
      </w:r>
    </w:p>
    <w:p w:rsidR="002F0028" w:rsidRPr="00B046A6" w:rsidRDefault="002F0028" w:rsidP="007B48BF">
      <w:pPr>
        <w:ind w:left="-426"/>
        <w:jc w:val="both"/>
        <w:rPr>
          <w:color w:val="000000"/>
          <w:sz w:val="22"/>
          <w:szCs w:val="22"/>
        </w:rPr>
      </w:pPr>
      <w:r w:rsidRPr="00B046A6">
        <w:rPr>
          <w:color w:val="000000"/>
          <w:sz w:val="22"/>
          <w:szCs w:val="22"/>
        </w:rPr>
        <w:t xml:space="preserve">         Наибольший удельный вес в 2017 году составили расходы по разделам «Образование» - 45,4%,  «Жилищно-коммунальное хозяйство» - 24,4%, «Культура и кинематография» - 10,1%, «Общегосударственные вопросы» - 7,1%.</w:t>
      </w:r>
    </w:p>
    <w:p w:rsidR="002F0028" w:rsidRPr="00B046A6" w:rsidRDefault="002F0028" w:rsidP="007B48BF">
      <w:pPr>
        <w:ind w:left="-426" w:firstLine="142"/>
        <w:jc w:val="both"/>
        <w:rPr>
          <w:sz w:val="22"/>
          <w:szCs w:val="22"/>
        </w:rPr>
      </w:pPr>
      <w:r w:rsidRPr="00B046A6">
        <w:rPr>
          <w:b/>
          <w:sz w:val="22"/>
          <w:szCs w:val="22"/>
        </w:rPr>
        <w:lastRenderedPageBreak/>
        <w:t>Расходы на образование</w:t>
      </w:r>
      <w:r w:rsidRPr="00B046A6">
        <w:rPr>
          <w:sz w:val="22"/>
          <w:szCs w:val="22"/>
        </w:rPr>
        <w:t xml:space="preserve"> в бюджете  2017 года составили  283461,4 руб., исполнены на 99,7% от плановых назначений.  Расходы на образование осуществлялись в рамках  реализации муниципальной программы  "Развитие образования Кирилловского муниципального района на 2015-2019 годы»</w:t>
      </w:r>
      <w:r w:rsidR="006C1573" w:rsidRPr="00B046A6">
        <w:rPr>
          <w:sz w:val="22"/>
          <w:szCs w:val="22"/>
        </w:rPr>
        <w:t xml:space="preserve">. В том числе </w:t>
      </w:r>
      <w:r w:rsidRPr="00B046A6">
        <w:rPr>
          <w:sz w:val="22"/>
          <w:szCs w:val="22"/>
        </w:rPr>
        <w:t>на:</w:t>
      </w:r>
    </w:p>
    <w:p w:rsidR="002F0028" w:rsidRPr="00B046A6" w:rsidRDefault="002F0028" w:rsidP="007B48BF">
      <w:pPr>
        <w:ind w:left="-142" w:hanging="142"/>
        <w:rPr>
          <w:sz w:val="22"/>
          <w:szCs w:val="22"/>
          <w:u w:val="single"/>
        </w:rPr>
      </w:pPr>
      <w:r w:rsidRPr="00B046A6">
        <w:rPr>
          <w:sz w:val="22"/>
          <w:szCs w:val="22"/>
          <w:u w:val="single"/>
        </w:rPr>
        <w:t>-  дошкольное образование  в рамках подпрограммы «Развитие дошкольного образования» в сумме 55805,7 тыс. руб.</w:t>
      </w:r>
      <w:r w:rsidR="006C1573" w:rsidRPr="00B046A6">
        <w:rPr>
          <w:sz w:val="22"/>
          <w:szCs w:val="22"/>
          <w:u w:val="single"/>
        </w:rPr>
        <w:t>;</w:t>
      </w:r>
    </w:p>
    <w:p w:rsidR="002F0028" w:rsidRPr="00B046A6" w:rsidRDefault="006C1573" w:rsidP="007B48BF">
      <w:pPr>
        <w:ind w:left="-142" w:hanging="142"/>
        <w:rPr>
          <w:sz w:val="22"/>
          <w:szCs w:val="22"/>
          <w:u w:val="single"/>
        </w:rPr>
      </w:pPr>
      <w:r w:rsidRPr="00B046A6">
        <w:rPr>
          <w:sz w:val="22"/>
          <w:szCs w:val="22"/>
        </w:rPr>
        <w:t xml:space="preserve"> </w:t>
      </w:r>
      <w:r w:rsidR="002F0028" w:rsidRPr="00B046A6">
        <w:rPr>
          <w:sz w:val="22"/>
          <w:szCs w:val="22"/>
        </w:rPr>
        <w:t xml:space="preserve">  </w:t>
      </w:r>
      <w:r w:rsidR="002F0028" w:rsidRPr="00B046A6">
        <w:rPr>
          <w:i/>
          <w:sz w:val="22"/>
          <w:szCs w:val="22"/>
          <w:u w:val="single"/>
        </w:rPr>
        <w:t xml:space="preserve">-  </w:t>
      </w:r>
      <w:r w:rsidR="002F0028" w:rsidRPr="00B046A6">
        <w:rPr>
          <w:sz w:val="22"/>
          <w:szCs w:val="22"/>
          <w:u w:val="single"/>
        </w:rPr>
        <w:t>общее образование</w:t>
      </w:r>
      <w:r w:rsidR="002F0028" w:rsidRPr="00B046A6">
        <w:rPr>
          <w:sz w:val="22"/>
          <w:szCs w:val="22"/>
        </w:rPr>
        <w:t xml:space="preserve"> </w:t>
      </w:r>
      <w:r w:rsidR="002F0028" w:rsidRPr="00B046A6">
        <w:rPr>
          <w:sz w:val="22"/>
          <w:szCs w:val="22"/>
          <w:u w:val="single"/>
        </w:rPr>
        <w:t>в рамках подпрограммы «Дополнительное образование в сфере культуры», подпрограммы «Развитие общего и дополнительного образования детей» и подпрограммы  «Развитие воспитания» в сумме 192880,1 тыс. руб.</w:t>
      </w:r>
      <w:r w:rsidRPr="00B046A6">
        <w:rPr>
          <w:sz w:val="22"/>
          <w:szCs w:val="22"/>
          <w:u w:val="single"/>
        </w:rPr>
        <w:t>;</w:t>
      </w:r>
      <w:r w:rsidR="002F0028" w:rsidRPr="00B046A6">
        <w:rPr>
          <w:sz w:val="22"/>
          <w:szCs w:val="22"/>
          <w:u w:val="single"/>
        </w:rPr>
        <w:t xml:space="preserve"> </w:t>
      </w:r>
    </w:p>
    <w:p w:rsidR="007B48BF" w:rsidRPr="00B046A6" w:rsidRDefault="002F0028" w:rsidP="007B48BF">
      <w:pPr>
        <w:ind w:left="-284"/>
        <w:rPr>
          <w:sz w:val="22"/>
          <w:szCs w:val="22"/>
        </w:rPr>
      </w:pPr>
      <w:r w:rsidRPr="00B046A6">
        <w:rPr>
          <w:i/>
          <w:sz w:val="22"/>
          <w:szCs w:val="22"/>
          <w:u w:val="single"/>
        </w:rPr>
        <w:t xml:space="preserve">-  </w:t>
      </w:r>
      <w:r w:rsidRPr="00B046A6">
        <w:rPr>
          <w:sz w:val="22"/>
          <w:szCs w:val="22"/>
          <w:u w:val="single"/>
        </w:rPr>
        <w:t>дополнительное образование детей в рамках подпрограммы «Дополнительное образование в сфере культуры»</w:t>
      </w:r>
      <w:r w:rsidRPr="00B046A6">
        <w:rPr>
          <w:sz w:val="22"/>
          <w:szCs w:val="22"/>
        </w:rPr>
        <w:t xml:space="preserve"> </w:t>
      </w:r>
      <w:r w:rsidRPr="00B046A6">
        <w:rPr>
          <w:sz w:val="22"/>
          <w:szCs w:val="22"/>
          <w:u w:val="single"/>
        </w:rPr>
        <w:t xml:space="preserve">муниципальной программы «Сохранение и развитие культурного потенциала Кирилловского муниципального района на 2014-2019 годы», подпрограммы «Развитие общего и </w:t>
      </w:r>
    </w:p>
    <w:p w:rsidR="007B48BF" w:rsidRPr="00B046A6" w:rsidRDefault="002F0028" w:rsidP="007B48BF">
      <w:pPr>
        <w:ind w:left="-284"/>
        <w:rPr>
          <w:sz w:val="22"/>
          <w:szCs w:val="22"/>
          <w:u w:val="single"/>
        </w:rPr>
      </w:pPr>
      <w:r w:rsidRPr="00B046A6">
        <w:rPr>
          <w:sz w:val="22"/>
          <w:szCs w:val="22"/>
        </w:rPr>
        <w:t xml:space="preserve">органов </w:t>
      </w:r>
      <w:r w:rsidR="007B48BF" w:rsidRPr="00B046A6">
        <w:rPr>
          <w:sz w:val="22"/>
          <w:szCs w:val="22"/>
          <w:u w:val="single"/>
        </w:rPr>
        <w:t>дополнительного образования детей» муниципальной программы «Развитие образования Кирилловского муниципального района на 2015-2019 годы»  в сумме 14136,1 тыс. рублей;.</w:t>
      </w:r>
    </w:p>
    <w:p w:rsidR="007B48BF" w:rsidRPr="00B046A6" w:rsidRDefault="007B48BF" w:rsidP="007B48BF">
      <w:pPr>
        <w:ind w:left="-284"/>
        <w:rPr>
          <w:sz w:val="22"/>
          <w:szCs w:val="22"/>
        </w:rPr>
      </w:pPr>
      <w:r w:rsidRPr="00B046A6">
        <w:rPr>
          <w:b/>
          <w:sz w:val="22"/>
          <w:szCs w:val="22"/>
        </w:rPr>
        <w:t xml:space="preserve">  </w:t>
      </w:r>
      <w:r w:rsidRPr="00B046A6">
        <w:rPr>
          <w:sz w:val="22"/>
          <w:szCs w:val="22"/>
        </w:rPr>
        <w:t xml:space="preserve">   - </w:t>
      </w:r>
      <w:r w:rsidRPr="00B046A6">
        <w:rPr>
          <w:sz w:val="22"/>
          <w:szCs w:val="22"/>
          <w:u w:val="single"/>
        </w:rPr>
        <w:t xml:space="preserve">молодёжную политику и оздоровление детей в соответствии с муниципальной программой «Молодежь Кирилловского района на 2014-2020 годы», а так же подпрограммой "Развитие воспитания" муниципальной программы «Развитие образования Кирилловского муниципального района на 2015-2019 годы» в сумме 3158,0 руб.;, </w:t>
      </w:r>
    </w:p>
    <w:p w:rsidR="007B48BF" w:rsidRPr="00B046A6" w:rsidRDefault="007B48BF" w:rsidP="007B48BF">
      <w:pPr>
        <w:ind w:left="-284"/>
        <w:rPr>
          <w:iCs/>
          <w:sz w:val="22"/>
          <w:szCs w:val="22"/>
        </w:rPr>
      </w:pPr>
      <w:r w:rsidRPr="00B046A6">
        <w:rPr>
          <w:sz w:val="22"/>
          <w:szCs w:val="22"/>
        </w:rPr>
        <w:t xml:space="preserve"> -</w:t>
      </w:r>
      <w:r w:rsidRPr="00B046A6">
        <w:rPr>
          <w:i/>
          <w:sz w:val="22"/>
          <w:szCs w:val="22"/>
          <w:u w:val="single"/>
        </w:rPr>
        <w:t xml:space="preserve"> </w:t>
      </w:r>
      <w:r w:rsidRPr="00B046A6">
        <w:rPr>
          <w:sz w:val="22"/>
          <w:szCs w:val="22"/>
          <w:u w:val="single"/>
        </w:rPr>
        <w:t xml:space="preserve">другие вопросы в области образования 17481,5 тыс. руб. </w:t>
      </w:r>
      <w:r w:rsidRPr="00B046A6">
        <w:rPr>
          <w:sz w:val="22"/>
          <w:szCs w:val="22"/>
        </w:rPr>
        <w:t>(содержание казенного учреждения «Центр обеспечения деятельности учреждений образования»)</w:t>
      </w:r>
      <w:r w:rsidRPr="00B046A6">
        <w:rPr>
          <w:iCs/>
          <w:sz w:val="22"/>
          <w:szCs w:val="22"/>
        </w:rPr>
        <w:t>.</w:t>
      </w:r>
    </w:p>
    <w:p w:rsidR="007B48BF" w:rsidRPr="00B046A6" w:rsidRDefault="007B48BF" w:rsidP="007B48BF">
      <w:pPr>
        <w:ind w:left="-284"/>
        <w:rPr>
          <w:sz w:val="22"/>
          <w:szCs w:val="22"/>
        </w:rPr>
      </w:pPr>
      <w:r w:rsidRPr="00B046A6">
        <w:rPr>
          <w:snapToGrid w:val="0"/>
          <w:color w:val="000000"/>
          <w:sz w:val="22"/>
          <w:szCs w:val="22"/>
        </w:rPr>
        <w:t>Расходы по</w:t>
      </w:r>
      <w:r w:rsidRPr="00B046A6">
        <w:rPr>
          <w:sz w:val="22"/>
          <w:szCs w:val="22"/>
        </w:rPr>
        <w:t xml:space="preserve">  разделу </w:t>
      </w:r>
      <w:r w:rsidRPr="00B046A6">
        <w:rPr>
          <w:b/>
          <w:sz w:val="22"/>
          <w:szCs w:val="22"/>
        </w:rPr>
        <w:t>«Жилищно-коммунальное хозяйство»</w:t>
      </w:r>
      <w:r w:rsidRPr="00B046A6">
        <w:rPr>
          <w:sz w:val="22"/>
          <w:szCs w:val="22"/>
        </w:rPr>
        <w:t xml:space="preserve"> в 2017 году составили   152338,6 тыс. руб. или  24,2 % в структуре расходов бюджета.  Расходы осуществлялись в рамках реализация мероприятий муниципальной программы «Энергосбережение на территории  Кирилловского муниципального  района  на 2014-2020 годы» </w:t>
      </w:r>
    </w:p>
    <w:p w:rsidR="007B48BF" w:rsidRPr="00B046A6" w:rsidRDefault="007B48BF" w:rsidP="007B48BF">
      <w:pPr>
        <w:autoSpaceDE w:val="0"/>
        <w:autoSpaceDN w:val="0"/>
        <w:adjustRightInd w:val="0"/>
        <w:ind w:left="-284"/>
        <w:rPr>
          <w:sz w:val="22"/>
          <w:szCs w:val="22"/>
        </w:rPr>
      </w:pPr>
      <w:r w:rsidRPr="00B046A6">
        <w:rPr>
          <w:sz w:val="22"/>
          <w:szCs w:val="22"/>
        </w:rPr>
        <w:tab/>
      </w:r>
      <w:r w:rsidRPr="00B046A6">
        <w:rPr>
          <w:b/>
          <w:sz w:val="22"/>
          <w:szCs w:val="22"/>
        </w:rPr>
        <w:t>По разделу «Культура и кинематография»</w:t>
      </w:r>
      <w:r w:rsidRPr="00B046A6">
        <w:rPr>
          <w:sz w:val="22"/>
          <w:szCs w:val="22"/>
        </w:rPr>
        <w:t xml:space="preserve">  расходы составили 62986,1 руб., что составляет 100% к плановым назначениям и 10,1% в структуре бюджета. </w:t>
      </w:r>
    </w:p>
    <w:p w:rsidR="007B48BF" w:rsidRPr="00B046A6" w:rsidRDefault="007B48BF" w:rsidP="007B48BF">
      <w:pPr>
        <w:autoSpaceDE w:val="0"/>
        <w:autoSpaceDN w:val="0"/>
        <w:adjustRightInd w:val="0"/>
        <w:ind w:left="-284"/>
        <w:rPr>
          <w:sz w:val="22"/>
          <w:szCs w:val="22"/>
        </w:rPr>
      </w:pPr>
      <w:r w:rsidRPr="00B046A6">
        <w:rPr>
          <w:sz w:val="22"/>
          <w:szCs w:val="22"/>
        </w:rPr>
        <w:t>Расходы осуществлялись в рамках реализации муниципальной программы «Сохранение и развитие культурного потенциала Кирилловского муниципального района на 2014-2019 годы»</w:t>
      </w:r>
    </w:p>
    <w:p w:rsidR="007B48BF" w:rsidRPr="00B046A6" w:rsidRDefault="007B48BF" w:rsidP="007B48BF">
      <w:pPr>
        <w:ind w:left="-284"/>
        <w:rPr>
          <w:sz w:val="22"/>
          <w:szCs w:val="22"/>
        </w:rPr>
      </w:pPr>
      <w:r w:rsidRPr="00B046A6">
        <w:rPr>
          <w:b/>
          <w:sz w:val="22"/>
          <w:szCs w:val="22"/>
        </w:rPr>
        <w:tab/>
      </w:r>
      <w:r w:rsidRPr="00B046A6">
        <w:rPr>
          <w:sz w:val="22"/>
          <w:szCs w:val="22"/>
        </w:rPr>
        <w:t>По подразделу «Культура</w:t>
      </w:r>
      <w:r w:rsidRPr="00B046A6">
        <w:rPr>
          <w:b/>
          <w:sz w:val="22"/>
          <w:szCs w:val="22"/>
        </w:rPr>
        <w:t>»</w:t>
      </w:r>
      <w:r w:rsidRPr="00B046A6">
        <w:rPr>
          <w:sz w:val="22"/>
          <w:szCs w:val="22"/>
        </w:rPr>
        <w:t xml:space="preserve"> расходы в сумме 61215,7 тыс. руб.,  по подразделу «Другие вопросы в области культуры, кинематографии»   составили в 2017 году 1770,4 руб. или 100% от плановых назначений.</w:t>
      </w:r>
    </w:p>
    <w:p w:rsidR="007B48BF" w:rsidRPr="00B046A6" w:rsidRDefault="007B48BF" w:rsidP="007B48BF">
      <w:pPr>
        <w:ind w:left="-284"/>
        <w:rPr>
          <w:sz w:val="22"/>
          <w:szCs w:val="22"/>
        </w:rPr>
      </w:pPr>
      <w:r w:rsidRPr="00B046A6">
        <w:rPr>
          <w:b/>
          <w:sz w:val="22"/>
          <w:szCs w:val="22"/>
        </w:rPr>
        <w:t>Расходы  по разделу «Общегосударственные вопросы»</w:t>
      </w:r>
      <w:r w:rsidRPr="00B046A6">
        <w:rPr>
          <w:sz w:val="22"/>
          <w:szCs w:val="22"/>
        </w:rPr>
        <w:t xml:space="preserve">  в 2017 году составили 44400,9 тыс.руб., что составляет 7,1% в структуре общих расходов бюджета и 100% к плановым назначениям. </w:t>
      </w:r>
    </w:p>
    <w:p w:rsidR="007B48BF" w:rsidRPr="00B046A6" w:rsidRDefault="007B48BF" w:rsidP="007B48BF">
      <w:pPr>
        <w:ind w:left="-284"/>
        <w:jc w:val="both"/>
        <w:rPr>
          <w:sz w:val="22"/>
          <w:szCs w:val="22"/>
        </w:rPr>
      </w:pPr>
      <w:r w:rsidRPr="00B046A6">
        <w:rPr>
          <w:sz w:val="22"/>
          <w:szCs w:val="22"/>
        </w:rPr>
        <w:t>На функционирование высшего должностного лица органа местного самоуправления направлено  1352,4 тыс. руб. или 100% к плановым назначениям;</w:t>
      </w:r>
    </w:p>
    <w:p w:rsidR="007B48BF" w:rsidRPr="00B046A6" w:rsidRDefault="007B48BF" w:rsidP="007B48BF">
      <w:pPr>
        <w:ind w:left="-284"/>
        <w:jc w:val="both"/>
        <w:rPr>
          <w:sz w:val="22"/>
          <w:szCs w:val="22"/>
        </w:rPr>
      </w:pPr>
      <w:r w:rsidRPr="00B046A6">
        <w:rPr>
          <w:i/>
          <w:sz w:val="22"/>
          <w:szCs w:val="22"/>
        </w:rPr>
        <w:t xml:space="preserve">- </w:t>
      </w:r>
      <w:r w:rsidRPr="00B046A6">
        <w:rPr>
          <w:sz w:val="22"/>
          <w:szCs w:val="22"/>
        </w:rPr>
        <w:t>на функционирование представительного органа власти   2205,3 тыс. руб. или 100% к плановым назначениям;</w:t>
      </w:r>
    </w:p>
    <w:p w:rsidR="007B48BF" w:rsidRPr="00B046A6" w:rsidRDefault="007B48BF" w:rsidP="007B48BF">
      <w:pPr>
        <w:ind w:left="-284"/>
        <w:jc w:val="both"/>
        <w:rPr>
          <w:sz w:val="22"/>
          <w:szCs w:val="22"/>
        </w:rPr>
      </w:pPr>
      <w:r w:rsidRPr="00B046A6">
        <w:rPr>
          <w:sz w:val="22"/>
          <w:szCs w:val="22"/>
        </w:rPr>
        <w:t xml:space="preserve">- на функционирование местных администраций  23778,2 тыс. руб. или 100% к плановым назначениям.  </w:t>
      </w:r>
    </w:p>
    <w:p w:rsidR="007B48BF" w:rsidRPr="00B046A6" w:rsidRDefault="007B48BF" w:rsidP="007B48BF">
      <w:pPr>
        <w:ind w:left="-284"/>
        <w:jc w:val="both"/>
        <w:rPr>
          <w:sz w:val="22"/>
          <w:szCs w:val="22"/>
        </w:rPr>
      </w:pPr>
      <w:r w:rsidRPr="00B046A6">
        <w:rPr>
          <w:sz w:val="22"/>
          <w:szCs w:val="22"/>
        </w:rPr>
        <w:t xml:space="preserve">В состав расходов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вошли расходы по переданным полномочиям из областного бюджета: </w:t>
      </w:r>
    </w:p>
    <w:p w:rsidR="002F0028" w:rsidRPr="00B046A6" w:rsidRDefault="007B48BF" w:rsidP="007B48BF">
      <w:pPr>
        <w:ind w:left="-284"/>
        <w:jc w:val="both"/>
        <w:rPr>
          <w:sz w:val="22"/>
          <w:szCs w:val="22"/>
        </w:rPr>
      </w:pPr>
      <w:r w:rsidRPr="00B046A6">
        <w:rPr>
          <w:sz w:val="22"/>
          <w:szCs w:val="22"/>
        </w:rPr>
        <w:t xml:space="preserve">- на осуществление отдельных государственных полномочий в сфере административных отношений в соответствии с законом области от 28 ноября 2005 года № 1369-ОЗ "О наделении </w:t>
      </w:r>
      <w:r w:rsidR="002F0028" w:rsidRPr="00B046A6">
        <w:rPr>
          <w:sz w:val="22"/>
          <w:szCs w:val="22"/>
        </w:rPr>
        <w:t>местного самоуправления отдельными государственными полномочиями в сфере административных отношений" в сумме 501,3 тыс. руб.,</w:t>
      </w:r>
    </w:p>
    <w:p w:rsidR="002F0028" w:rsidRPr="00B046A6" w:rsidRDefault="002F0028" w:rsidP="007B48BF">
      <w:pPr>
        <w:ind w:left="-284" w:firstLine="709"/>
        <w:jc w:val="both"/>
        <w:rPr>
          <w:sz w:val="22"/>
          <w:szCs w:val="22"/>
        </w:rPr>
      </w:pPr>
      <w:r w:rsidRPr="00B046A6">
        <w:rPr>
          <w:sz w:val="22"/>
          <w:szCs w:val="22"/>
        </w:rPr>
        <w:t>- на осуществление отдельных государственных полномочий в соответствии с законом области  "О наделении органов местного самоуправления отдельными государственными полномочиями в сфере охраны окружающей среды" в сумме 32,0 тыс.рублей,</w:t>
      </w:r>
    </w:p>
    <w:p w:rsidR="002F0028" w:rsidRPr="00B046A6" w:rsidRDefault="002F0028" w:rsidP="007B48BF">
      <w:pPr>
        <w:ind w:left="-284" w:firstLine="709"/>
        <w:jc w:val="both"/>
        <w:rPr>
          <w:sz w:val="22"/>
          <w:szCs w:val="22"/>
        </w:rPr>
      </w:pPr>
      <w:r w:rsidRPr="00B046A6">
        <w:rPr>
          <w:sz w:val="22"/>
          <w:szCs w:val="22"/>
        </w:rPr>
        <w:t xml:space="preserve">- на осуществление отдельных государственных полномочий в соответствии с законом области от 28 апреля 2006 года № 1443-ОЗ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  в сумме 256,5 тыс. руб., </w:t>
      </w:r>
    </w:p>
    <w:p w:rsidR="002F0028" w:rsidRPr="00B046A6" w:rsidRDefault="002F0028" w:rsidP="007B48BF">
      <w:pPr>
        <w:ind w:left="-284" w:firstLine="709"/>
        <w:jc w:val="both"/>
        <w:rPr>
          <w:sz w:val="22"/>
          <w:szCs w:val="22"/>
        </w:rPr>
      </w:pPr>
      <w:r w:rsidRPr="00B046A6">
        <w:rPr>
          <w:sz w:val="22"/>
          <w:szCs w:val="22"/>
        </w:rPr>
        <w:t>- на осуществление отдельных государственных полномочий в соответствии с законом области  "О наделении органов местного самоуправления отдельными государственными полномочиями по обеспечению жилыми помещениями детей-сирот и детей, оставшихся без попечения родителей, а также лиц из числа детей-сирот и детей, оставшихся без попечения родителей"  в сумме 10,7 тыс. руб.</w:t>
      </w:r>
    </w:p>
    <w:p w:rsidR="002F0028" w:rsidRPr="00B046A6" w:rsidRDefault="002F0028" w:rsidP="007B48BF">
      <w:pPr>
        <w:ind w:left="-142"/>
        <w:jc w:val="both"/>
        <w:rPr>
          <w:sz w:val="22"/>
          <w:szCs w:val="22"/>
        </w:rPr>
      </w:pPr>
      <w:r w:rsidRPr="00B046A6">
        <w:rPr>
          <w:color w:val="FF0000"/>
          <w:sz w:val="22"/>
          <w:szCs w:val="22"/>
        </w:rPr>
        <w:t xml:space="preserve"> </w:t>
      </w:r>
      <w:r w:rsidRPr="00B046A6">
        <w:rPr>
          <w:i/>
          <w:sz w:val="22"/>
          <w:szCs w:val="22"/>
        </w:rPr>
        <w:t xml:space="preserve">-   </w:t>
      </w:r>
      <w:r w:rsidRPr="00B046A6">
        <w:rPr>
          <w:sz w:val="22"/>
          <w:szCs w:val="22"/>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B046A6">
        <w:rPr>
          <w:i/>
          <w:sz w:val="22"/>
          <w:szCs w:val="22"/>
        </w:rPr>
        <w:t xml:space="preserve"> </w:t>
      </w:r>
      <w:r w:rsidRPr="00B046A6">
        <w:rPr>
          <w:sz w:val="22"/>
          <w:szCs w:val="22"/>
        </w:rPr>
        <w:t xml:space="preserve"> расходы составили 1,3 тыс. рублей или 100% к плановым назначениям. </w:t>
      </w:r>
    </w:p>
    <w:p w:rsidR="002F0028" w:rsidRPr="00B046A6" w:rsidRDefault="002F0028" w:rsidP="007B48BF">
      <w:pPr>
        <w:ind w:left="-142"/>
        <w:jc w:val="both"/>
        <w:rPr>
          <w:sz w:val="22"/>
          <w:szCs w:val="22"/>
        </w:rPr>
      </w:pPr>
      <w:r w:rsidRPr="00B046A6">
        <w:rPr>
          <w:sz w:val="22"/>
          <w:szCs w:val="22"/>
        </w:rPr>
        <w:lastRenderedPageBreak/>
        <w:t>На</w:t>
      </w:r>
      <w:r w:rsidRPr="00B046A6">
        <w:rPr>
          <w:i/>
          <w:sz w:val="22"/>
          <w:szCs w:val="22"/>
        </w:rPr>
        <w:t xml:space="preserve">  </w:t>
      </w:r>
      <w:r w:rsidRPr="00B046A6">
        <w:rPr>
          <w:sz w:val="22"/>
          <w:szCs w:val="22"/>
        </w:rPr>
        <w:t>обеспечение деятельности финансовых органов  направлено 6379,5 тыс. руб. или 100% к плановым назначениям.  В том числе 34,4 тыс. руб. на  осуществление отдельных государственных полномочий в соответствии с законом области  от 05 октября 2006 года № 1501-ОЗ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регулирования цен (тарифов)";</w:t>
      </w:r>
    </w:p>
    <w:p w:rsidR="002F0028" w:rsidRPr="00B046A6" w:rsidRDefault="002F0028" w:rsidP="007B48BF">
      <w:pPr>
        <w:ind w:left="-142"/>
        <w:jc w:val="both"/>
        <w:rPr>
          <w:sz w:val="22"/>
          <w:szCs w:val="22"/>
        </w:rPr>
      </w:pPr>
      <w:r w:rsidRPr="00B046A6">
        <w:rPr>
          <w:sz w:val="22"/>
          <w:szCs w:val="22"/>
        </w:rPr>
        <w:t>Расходы на  другие общегосударственные вопросы составили 10684,2 тыс. руб. или 100% к плановым назначениям. Расходы осуществлены в рамках реализации двух муниципальных  программ.  На реализацию муниципальной программы «Совершенствование системы управления и распоряжения земельно-имущественным комплексом Кирилловского муниципального района на 2014-2020 годы» направлено 371,4 тыс. руб., на реализацию программы «Совершенствование муниципального управления в Кирилловском муниципальном районе на 2014-2018 годы»" - 10312,7 тыс. рублей.  В данную программу вошли расходы в сумме 1761,8 тыс. руб. за счет средств субвенции из областного бюджета на осуществление отдельных государственных полномочий в соответствии с законом области от 10 декабря 2014 года № 3526-ОЗ "О наделении органов местного самоуправления отдельными государственными полномочиями по организации деятельности  многофункциональных центров предоставления государственных и муниципальных услуг".</w:t>
      </w:r>
    </w:p>
    <w:p w:rsidR="002F0028" w:rsidRPr="00B046A6" w:rsidRDefault="002F0028" w:rsidP="007B48BF">
      <w:pPr>
        <w:ind w:left="-142"/>
        <w:jc w:val="both"/>
        <w:rPr>
          <w:sz w:val="22"/>
          <w:szCs w:val="22"/>
        </w:rPr>
      </w:pPr>
      <w:r w:rsidRPr="00B046A6">
        <w:rPr>
          <w:sz w:val="22"/>
          <w:szCs w:val="22"/>
        </w:rPr>
        <w:tab/>
      </w:r>
      <w:r w:rsidRPr="00B046A6">
        <w:rPr>
          <w:b/>
          <w:sz w:val="22"/>
          <w:szCs w:val="22"/>
        </w:rPr>
        <w:t>Расходы на национальную безопасность и правоохранительную деятельность</w:t>
      </w:r>
      <w:r w:rsidRPr="00B046A6">
        <w:rPr>
          <w:sz w:val="22"/>
          <w:szCs w:val="22"/>
        </w:rPr>
        <w:t xml:space="preserve"> в  2017 году составили 899,7 тыс. руб. (или 0,1% в общем объеме расходов и 100% к плановым назначениям), это средства на функционирование единой дежурной диспетчерской службы района. Средства в полном объеме направлены на оплату труда 4-х сотрудников. </w:t>
      </w:r>
    </w:p>
    <w:p w:rsidR="002F0028" w:rsidRPr="00B046A6" w:rsidRDefault="002F0028" w:rsidP="007B48BF">
      <w:pPr>
        <w:ind w:left="-142"/>
        <w:jc w:val="both"/>
        <w:rPr>
          <w:b/>
          <w:sz w:val="22"/>
          <w:szCs w:val="22"/>
        </w:rPr>
      </w:pPr>
      <w:r w:rsidRPr="00B046A6">
        <w:rPr>
          <w:sz w:val="22"/>
          <w:szCs w:val="22"/>
        </w:rPr>
        <w:t xml:space="preserve">              </w:t>
      </w:r>
      <w:r w:rsidRPr="00B046A6">
        <w:rPr>
          <w:b/>
          <w:sz w:val="22"/>
          <w:szCs w:val="22"/>
        </w:rPr>
        <w:t xml:space="preserve">                                        </w:t>
      </w:r>
    </w:p>
    <w:p w:rsidR="002F0028" w:rsidRPr="00B046A6" w:rsidRDefault="002F0028" w:rsidP="007B48BF">
      <w:pPr>
        <w:ind w:left="-142"/>
        <w:jc w:val="both"/>
        <w:rPr>
          <w:sz w:val="22"/>
          <w:szCs w:val="22"/>
        </w:rPr>
      </w:pPr>
      <w:r w:rsidRPr="00B046A6">
        <w:rPr>
          <w:b/>
          <w:sz w:val="22"/>
          <w:szCs w:val="22"/>
        </w:rPr>
        <w:tab/>
      </w:r>
      <w:r w:rsidRPr="00B046A6">
        <w:rPr>
          <w:sz w:val="22"/>
          <w:szCs w:val="22"/>
        </w:rPr>
        <w:t xml:space="preserve">Расходы по разделу </w:t>
      </w:r>
      <w:r w:rsidRPr="00B046A6">
        <w:rPr>
          <w:b/>
          <w:sz w:val="22"/>
          <w:szCs w:val="22"/>
        </w:rPr>
        <w:t>«Национальная экономика»</w:t>
      </w:r>
      <w:r w:rsidRPr="00B046A6">
        <w:rPr>
          <w:sz w:val="22"/>
          <w:szCs w:val="22"/>
        </w:rPr>
        <w:t xml:space="preserve"> составили 33863 тыс. руб., исполнены на 95,5% и  составляют 5,4 % в общем объеме расходов.    </w:t>
      </w:r>
    </w:p>
    <w:p w:rsidR="002F0028" w:rsidRPr="00B046A6" w:rsidRDefault="002F0028" w:rsidP="007B48BF">
      <w:pPr>
        <w:ind w:left="-142"/>
        <w:jc w:val="both"/>
        <w:rPr>
          <w:sz w:val="22"/>
          <w:szCs w:val="22"/>
        </w:rPr>
      </w:pPr>
      <w:r w:rsidRPr="00B046A6">
        <w:rPr>
          <w:sz w:val="22"/>
          <w:szCs w:val="22"/>
        </w:rPr>
        <w:t xml:space="preserve">                  </w:t>
      </w:r>
    </w:p>
    <w:p w:rsidR="002F0028" w:rsidRPr="00B046A6" w:rsidRDefault="002F0028" w:rsidP="007B48BF">
      <w:pPr>
        <w:ind w:left="-142"/>
        <w:jc w:val="both"/>
        <w:rPr>
          <w:b/>
          <w:sz w:val="22"/>
          <w:szCs w:val="22"/>
        </w:rPr>
      </w:pPr>
      <w:r w:rsidRPr="00B046A6">
        <w:rPr>
          <w:color w:val="000000"/>
          <w:sz w:val="22"/>
          <w:szCs w:val="22"/>
        </w:rPr>
        <w:t xml:space="preserve">Расходы районного бюджета  на реализацию мероприятий муниципальной программы «Содействие занятости населения Кирилловского муниципального района на 2014 – 2017 годы», а именно на оплату летней занятости подростков  осуществлялись за счет средств районного бюджета  по подразделу </w:t>
      </w:r>
      <w:r w:rsidRPr="00B046A6">
        <w:rPr>
          <w:b/>
          <w:color w:val="000000"/>
          <w:sz w:val="22"/>
          <w:szCs w:val="22"/>
        </w:rPr>
        <w:t>«Общеэкономические вопросы»</w:t>
      </w:r>
      <w:r w:rsidRPr="00B046A6">
        <w:rPr>
          <w:color w:val="000000"/>
          <w:sz w:val="22"/>
          <w:szCs w:val="22"/>
        </w:rPr>
        <w:t xml:space="preserve"> и составили по году 50,0 тыс. рублей. </w:t>
      </w:r>
      <w:r w:rsidRPr="00B046A6">
        <w:rPr>
          <w:b/>
          <w:sz w:val="22"/>
          <w:szCs w:val="22"/>
        </w:rPr>
        <w:t xml:space="preserve">       </w:t>
      </w:r>
    </w:p>
    <w:p w:rsidR="002F0028" w:rsidRPr="00B046A6" w:rsidRDefault="002F0028" w:rsidP="007B48BF">
      <w:pPr>
        <w:ind w:left="-142"/>
        <w:jc w:val="both"/>
        <w:rPr>
          <w:b/>
          <w:sz w:val="22"/>
          <w:szCs w:val="22"/>
        </w:rPr>
      </w:pPr>
      <w:r w:rsidRPr="00B046A6">
        <w:rPr>
          <w:sz w:val="22"/>
          <w:szCs w:val="22"/>
        </w:rPr>
        <w:t xml:space="preserve">По подразделу </w:t>
      </w:r>
      <w:r w:rsidRPr="00B046A6">
        <w:rPr>
          <w:b/>
          <w:sz w:val="22"/>
          <w:szCs w:val="22"/>
        </w:rPr>
        <w:t>«Сельское хозяйство»</w:t>
      </w:r>
      <w:r w:rsidRPr="00B046A6">
        <w:rPr>
          <w:sz w:val="22"/>
          <w:szCs w:val="22"/>
        </w:rPr>
        <w:t xml:space="preserve"> средства направлены на проведение мероприятий в области сельского хозяйства по муниципальной программе "Развитие агропромышленного комплекса в Кирилловском муниципальном районе на 2014-2019 годы" в сумме 480,1 тыс. рублей</w:t>
      </w:r>
    </w:p>
    <w:p w:rsidR="002F0028" w:rsidRPr="00B046A6" w:rsidRDefault="002F0028" w:rsidP="007B48BF">
      <w:pPr>
        <w:ind w:left="-142"/>
        <w:jc w:val="both"/>
        <w:rPr>
          <w:sz w:val="22"/>
          <w:szCs w:val="22"/>
        </w:rPr>
      </w:pPr>
      <w:r w:rsidRPr="00B046A6">
        <w:rPr>
          <w:sz w:val="22"/>
          <w:szCs w:val="22"/>
        </w:rPr>
        <w:t xml:space="preserve">В 2017 году из районного бюджета  осуществлялось возмещение затрат по социально-значимым маршрутам из бюджета района, на что направлено 1158,1 тыс. руб. Расходы прошли по подразделу </w:t>
      </w:r>
      <w:r w:rsidRPr="00B046A6">
        <w:rPr>
          <w:b/>
          <w:sz w:val="22"/>
          <w:szCs w:val="22"/>
        </w:rPr>
        <w:t>«Транспорт».</w:t>
      </w:r>
    </w:p>
    <w:p w:rsidR="002F0028" w:rsidRPr="00B046A6" w:rsidRDefault="002F0028" w:rsidP="007B48BF">
      <w:pPr>
        <w:ind w:left="-142"/>
        <w:jc w:val="both"/>
        <w:rPr>
          <w:sz w:val="22"/>
          <w:szCs w:val="22"/>
        </w:rPr>
      </w:pPr>
    </w:p>
    <w:p w:rsidR="002F0028" w:rsidRPr="00B046A6" w:rsidRDefault="002F0028" w:rsidP="007B48BF">
      <w:pPr>
        <w:ind w:left="-142"/>
        <w:jc w:val="both"/>
        <w:rPr>
          <w:sz w:val="22"/>
          <w:szCs w:val="22"/>
        </w:rPr>
      </w:pPr>
      <w:r w:rsidRPr="00B046A6">
        <w:rPr>
          <w:sz w:val="22"/>
          <w:szCs w:val="22"/>
        </w:rPr>
        <w:t xml:space="preserve">Решением Представительного Собрания Кирилловского муниципального района от 14 ноября 2013 года № 12 в районе  создан Дорожный фонд Кирилловского муниципального района. </w:t>
      </w:r>
    </w:p>
    <w:p w:rsidR="002F0028" w:rsidRPr="00B046A6" w:rsidRDefault="002F0028" w:rsidP="007B48BF">
      <w:pPr>
        <w:pStyle w:val="aff0"/>
        <w:ind w:left="-142" w:right="-142"/>
        <w:jc w:val="both"/>
        <w:rPr>
          <w:sz w:val="22"/>
          <w:szCs w:val="22"/>
        </w:rPr>
      </w:pPr>
      <w:r w:rsidRPr="00B046A6">
        <w:rPr>
          <w:sz w:val="22"/>
          <w:szCs w:val="22"/>
        </w:rPr>
        <w:t>Объем Дорожного фонда Кирилловского муниципального района в 2017 году  составил  31822,2 тыс. руб.</w:t>
      </w:r>
    </w:p>
    <w:p w:rsidR="002F0028" w:rsidRPr="00B046A6" w:rsidRDefault="002F0028" w:rsidP="007B48BF">
      <w:pPr>
        <w:ind w:left="-142"/>
        <w:jc w:val="both"/>
        <w:rPr>
          <w:sz w:val="22"/>
          <w:szCs w:val="22"/>
        </w:rPr>
      </w:pPr>
      <w:r w:rsidRPr="00B046A6">
        <w:rPr>
          <w:sz w:val="22"/>
          <w:szCs w:val="22"/>
        </w:rPr>
        <w:t>За счет средств Дорожного фонда Кирилловского муниципального района  в рамках муниципальной программы «Развитие автомобильных дорог местного значения и улично-дорожной сети в Кирилловском муниципальном районе на 2014-2019 годы» бюджетные ассигнования были направлены на  финансовое обеспечение дорожной деятельности в отношении автомобильных дорог  местного значения  на территории Кирилловского муниципального района.</w:t>
      </w:r>
    </w:p>
    <w:p w:rsidR="002F0028" w:rsidRPr="00B046A6" w:rsidRDefault="002F0028" w:rsidP="00E15A7C">
      <w:pPr>
        <w:pStyle w:val="aff0"/>
        <w:ind w:right="-142" w:firstLine="709"/>
        <w:jc w:val="both"/>
        <w:rPr>
          <w:sz w:val="22"/>
          <w:szCs w:val="22"/>
        </w:rPr>
      </w:pPr>
      <w:r w:rsidRPr="00B046A6">
        <w:rPr>
          <w:sz w:val="22"/>
          <w:szCs w:val="22"/>
        </w:rPr>
        <w:t>Расходы за 2017 год по подразделу «</w:t>
      </w:r>
      <w:r w:rsidRPr="00B046A6">
        <w:rPr>
          <w:b/>
          <w:sz w:val="22"/>
          <w:szCs w:val="22"/>
        </w:rPr>
        <w:t>Дорожное хозяйство (дорожные фонды)»</w:t>
      </w:r>
      <w:r w:rsidRPr="00B046A6">
        <w:rPr>
          <w:sz w:val="22"/>
          <w:szCs w:val="22"/>
        </w:rPr>
        <w:t xml:space="preserve"> составили 31652,3 тыс. руб., что составляет 95,3% к плановым назначениям. </w:t>
      </w:r>
    </w:p>
    <w:p w:rsidR="002F0028" w:rsidRPr="00B046A6" w:rsidRDefault="002F0028" w:rsidP="002F0028">
      <w:pPr>
        <w:ind w:firstLine="709"/>
        <w:jc w:val="both"/>
        <w:rPr>
          <w:sz w:val="22"/>
          <w:szCs w:val="22"/>
        </w:rPr>
      </w:pPr>
      <w:r w:rsidRPr="00B046A6">
        <w:rPr>
          <w:sz w:val="22"/>
          <w:szCs w:val="22"/>
        </w:rPr>
        <w:t xml:space="preserve"> В 2017 году из районного бюджета в бюджеты поселений в соответствии с заключенными Соглашениями на выполнение полномочий  по дорожной деятельности были   направлены денежные средства на содержание дорог и мостов в сумме 4254,8 тыс. руб., на капитальные ремонты 26472,3 тыс. руб. В результате отремонтировано 21,11 км дорог  и 5 мостов.</w:t>
      </w:r>
    </w:p>
    <w:p w:rsidR="002F0028" w:rsidRPr="00B046A6" w:rsidRDefault="002F0028" w:rsidP="002F0028">
      <w:pPr>
        <w:jc w:val="both"/>
        <w:rPr>
          <w:b/>
          <w:sz w:val="22"/>
          <w:szCs w:val="22"/>
        </w:rPr>
      </w:pPr>
      <w:r w:rsidRPr="00B046A6">
        <w:rPr>
          <w:sz w:val="22"/>
          <w:szCs w:val="22"/>
        </w:rPr>
        <w:t xml:space="preserve">Кроме того, из Дорожного фонда района в 2017 году направлены средства на содержание и ремонт проезжей части наплавного моста в м. Поздышка  в сумме 925,2 тыс. руб. </w:t>
      </w:r>
    </w:p>
    <w:p w:rsidR="002F0028" w:rsidRPr="00B046A6" w:rsidRDefault="002F0028" w:rsidP="002F0028">
      <w:pPr>
        <w:rPr>
          <w:sz w:val="22"/>
          <w:szCs w:val="22"/>
        </w:rPr>
      </w:pPr>
      <w:r w:rsidRPr="00B046A6">
        <w:rPr>
          <w:sz w:val="22"/>
          <w:szCs w:val="22"/>
        </w:rPr>
        <w:t xml:space="preserve">По подразделу </w:t>
      </w:r>
      <w:r w:rsidRPr="00B046A6">
        <w:rPr>
          <w:b/>
          <w:sz w:val="22"/>
          <w:szCs w:val="22"/>
        </w:rPr>
        <w:t xml:space="preserve">«Другие вопросы в области национальной экономики» </w:t>
      </w:r>
      <w:r w:rsidRPr="00B046A6">
        <w:rPr>
          <w:sz w:val="22"/>
          <w:szCs w:val="22"/>
        </w:rPr>
        <w:t xml:space="preserve"> расходы составили 522,5 тыс. рублей, что составляет 95,1% к плановым назначениям. </w:t>
      </w:r>
    </w:p>
    <w:p w:rsidR="002F0028" w:rsidRPr="00B046A6" w:rsidRDefault="002F0028" w:rsidP="002F0028">
      <w:pPr>
        <w:ind w:firstLine="708"/>
        <w:jc w:val="both"/>
        <w:rPr>
          <w:sz w:val="22"/>
          <w:szCs w:val="22"/>
        </w:rPr>
      </w:pPr>
      <w:r w:rsidRPr="00B046A6">
        <w:rPr>
          <w:sz w:val="22"/>
          <w:szCs w:val="22"/>
        </w:rPr>
        <w:t>В соответствии с муниципальной программой «Совершенствование системы управления и распоряжения земельно-имущественным комплексом Кирилловского муниципального района на 2014-2020 годы» произведена  оплата услуг по оформлению межевых планов и выполнение кадастровых работ  на сумму 326,0 тыс. руб.</w:t>
      </w:r>
    </w:p>
    <w:p w:rsidR="002F0028" w:rsidRPr="00B046A6" w:rsidRDefault="002F0028" w:rsidP="002F0028">
      <w:pPr>
        <w:ind w:firstLine="708"/>
        <w:jc w:val="both"/>
        <w:rPr>
          <w:sz w:val="22"/>
          <w:szCs w:val="22"/>
        </w:rPr>
      </w:pPr>
      <w:r w:rsidRPr="00B046A6">
        <w:rPr>
          <w:sz w:val="22"/>
          <w:szCs w:val="22"/>
        </w:rPr>
        <w:lastRenderedPageBreak/>
        <w:t xml:space="preserve">В соответствии с муниципальной программой «Социально - экономическое развитие Кирилловского муниципального района на 2017-2022 годы» направлено 34,5 тыс. руб. на развитие мобильной торговли в малонаселенных и труднодоступных населенных пунктах. За счет средств районного бюджета по переданным от поселений полномочиям 1,7 тыс. руб. и  за счет субсидии из областного бюджета 32,8 тыс. руб. </w:t>
      </w:r>
    </w:p>
    <w:p w:rsidR="002F0028" w:rsidRPr="00B046A6" w:rsidRDefault="002F0028" w:rsidP="00A03134">
      <w:pPr>
        <w:ind w:firstLine="709"/>
        <w:jc w:val="both"/>
        <w:rPr>
          <w:sz w:val="22"/>
          <w:szCs w:val="22"/>
        </w:rPr>
      </w:pPr>
      <w:r w:rsidRPr="00B046A6">
        <w:rPr>
          <w:sz w:val="22"/>
          <w:szCs w:val="22"/>
        </w:rPr>
        <w:t xml:space="preserve">В 2017 году в районном бюджете расходы по  разделу  </w:t>
      </w:r>
      <w:r w:rsidRPr="00B046A6">
        <w:rPr>
          <w:b/>
          <w:sz w:val="22"/>
          <w:szCs w:val="22"/>
        </w:rPr>
        <w:t>« Охрана окружающей среды»</w:t>
      </w:r>
      <w:r w:rsidRPr="00B046A6">
        <w:rPr>
          <w:sz w:val="22"/>
          <w:szCs w:val="22"/>
        </w:rPr>
        <w:t xml:space="preserve"> составили  935,2 тыс. руб. или 93,3% к плановым назначениям. </w:t>
      </w:r>
    </w:p>
    <w:p w:rsidR="002F0028" w:rsidRPr="00B046A6" w:rsidRDefault="002F0028" w:rsidP="002F0028">
      <w:pPr>
        <w:pStyle w:val="ConsPlusTitle"/>
        <w:widowControl/>
        <w:jc w:val="both"/>
        <w:rPr>
          <w:rFonts w:ascii="Times New Roman" w:hAnsi="Times New Roman" w:cs="Times New Roman"/>
          <w:b w:val="0"/>
          <w:sz w:val="22"/>
          <w:szCs w:val="22"/>
        </w:rPr>
      </w:pPr>
      <w:r w:rsidRPr="00B046A6">
        <w:rPr>
          <w:rFonts w:ascii="Times New Roman" w:hAnsi="Times New Roman" w:cs="Times New Roman"/>
          <w:b w:val="0"/>
          <w:sz w:val="22"/>
          <w:szCs w:val="22"/>
        </w:rPr>
        <w:t xml:space="preserve">Бюджетные </w:t>
      </w:r>
      <w:r w:rsidR="00A03134" w:rsidRPr="00B046A6">
        <w:rPr>
          <w:rFonts w:ascii="Times New Roman" w:hAnsi="Times New Roman" w:cs="Times New Roman"/>
          <w:b w:val="0"/>
          <w:sz w:val="22"/>
          <w:szCs w:val="22"/>
        </w:rPr>
        <w:t>расходы по разделу «З</w:t>
      </w:r>
      <w:r w:rsidRPr="00B046A6">
        <w:rPr>
          <w:rFonts w:ascii="Times New Roman" w:hAnsi="Times New Roman" w:cs="Times New Roman"/>
          <w:sz w:val="22"/>
          <w:szCs w:val="22"/>
        </w:rPr>
        <w:t>дравоохранение</w:t>
      </w:r>
      <w:r w:rsidR="00A03134" w:rsidRPr="00B046A6">
        <w:rPr>
          <w:rFonts w:ascii="Times New Roman" w:hAnsi="Times New Roman" w:cs="Times New Roman"/>
          <w:sz w:val="22"/>
          <w:szCs w:val="22"/>
        </w:rPr>
        <w:t>»</w:t>
      </w:r>
      <w:r w:rsidRPr="00B046A6">
        <w:rPr>
          <w:rFonts w:ascii="Times New Roman" w:hAnsi="Times New Roman" w:cs="Times New Roman"/>
          <w:b w:val="0"/>
          <w:sz w:val="22"/>
          <w:szCs w:val="22"/>
        </w:rPr>
        <w:t xml:space="preserve">  в сумме 477,7 тыс. руб. произведены по  подразделам </w:t>
      </w:r>
      <w:r w:rsidRPr="00B046A6">
        <w:rPr>
          <w:rFonts w:ascii="Times New Roman" w:hAnsi="Times New Roman" w:cs="Times New Roman"/>
          <w:sz w:val="22"/>
          <w:szCs w:val="22"/>
        </w:rPr>
        <w:t xml:space="preserve"> </w:t>
      </w:r>
      <w:r w:rsidRPr="00B046A6">
        <w:rPr>
          <w:rFonts w:ascii="Times New Roman" w:hAnsi="Times New Roman" w:cs="Times New Roman"/>
          <w:b w:val="0"/>
          <w:sz w:val="22"/>
          <w:szCs w:val="22"/>
        </w:rPr>
        <w:t>«Санитарно-эпидемиологическое благополучие»  и "Другие вопросы в области здравоохранения, физической культуры и спорта".</w:t>
      </w:r>
    </w:p>
    <w:p w:rsidR="002F0028" w:rsidRPr="00B046A6" w:rsidRDefault="002F0028" w:rsidP="002F0028">
      <w:pPr>
        <w:autoSpaceDE w:val="0"/>
        <w:autoSpaceDN w:val="0"/>
        <w:adjustRightInd w:val="0"/>
        <w:ind w:firstLine="540"/>
        <w:jc w:val="both"/>
        <w:rPr>
          <w:sz w:val="22"/>
          <w:szCs w:val="22"/>
        </w:rPr>
      </w:pPr>
      <w:r w:rsidRPr="00B046A6">
        <w:rPr>
          <w:sz w:val="22"/>
          <w:szCs w:val="22"/>
        </w:rPr>
        <w:t xml:space="preserve">По  подразделу </w:t>
      </w:r>
      <w:r w:rsidRPr="00B046A6">
        <w:rPr>
          <w:b/>
          <w:sz w:val="22"/>
          <w:szCs w:val="22"/>
        </w:rPr>
        <w:t>«</w:t>
      </w:r>
      <w:r w:rsidRPr="00B046A6">
        <w:rPr>
          <w:sz w:val="22"/>
          <w:szCs w:val="22"/>
        </w:rPr>
        <w:t>Санитарно-эпидемиологическое благополучие»</w:t>
      </w:r>
      <w:r w:rsidRPr="00B046A6">
        <w:rPr>
          <w:b/>
          <w:sz w:val="22"/>
          <w:szCs w:val="22"/>
        </w:rPr>
        <w:t xml:space="preserve">  </w:t>
      </w:r>
      <w:r w:rsidRPr="00B046A6">
        <w:rPr>
          <w:sz w:val="22"/>
          <w:szCs w:val="22"/>
        </w:rPr>
        <w:t>произведены  расходы  на отлов 23 безнадзорных животных в сумме 99,6 тыс. руб. за счет средств субвенции из областного бюджета на осуществление отдельных государственных полномочий в соответствии с законом области от 15 января 2013 года № 2966-ОЗ "О наделении органов местного самоуправления отдельными государственными полномочиями по отлову и содержанию безнадзорных животных".</w:t>
      </w:r>
    </w:p>
    <w:p w:rsidR="002F0028" w:rsidRPr="00B046A6" w:rsidRDefault="002F0028" w:rsidP="002F0028">
      <w:pPr>
        <w:ind w:firstLine="708"/>
        <w:jc w:val="both"/>
        <w:rPr>
          <w:sz w:val="22"/>
          <w:szCs w:val="22"/>
        </w:rPr>
      </w:pPr>
      <w:r w:rsidRPr="00B046A6">
        <w:rPr>
          <w:sz w:val="22"/>
          <w:szCs w:val="22"/>
        </w:rPr>
        <w:t xml:space="preserve">В целях привлечения и сохранения квалифицированного кадрового состава  в учреждения здравоохранения района из районного бюджета  по подразделу "Другие вопросы в области здравоохранения, физической культуры и спорта" в 2017 году выделены денежные средства в сумме 378,1 тыс. руб.   на оплату найма жилья   5-ти медицинским работникам 224,0 руб. и  на выплату стипендии 6-ти студентам, обучающимся в медицинских образовательных учреждениях в рамках муниципальной программы «Молодежь Кирилловского района» на 2014-2020 годы 154,1 тыс. руб. </w:t>
      </w:r>
    </w:p>
    <w:p w:rsidR="002F0028" w:rsidRPr="00B046A6" w:rsidRDefault="002F0028" w:rsidP="002F0028">
      <w:pPr>
        <w:ind w:hanging="566"/>
        <w:jc w:val="both"/>
        <w:rPr>
          <w:sz w:val="22"/>
          <w:szCs w:val="22"/>
        </w:rPr>
      </w:pPr>
      <w:r w:rsidRPr="00B046A6">
        <w:rPr>
          <w:sz w:val="22"/>
          <w:szCs w:val="22"/>
        </w:rPr>
        <w:t xml:space="preserve">             Расходы районного  бюджета по разделу </w:t>
      </w:r>
      <w:r w:rsidRPr="00B046A6">
        <w:rPr>
          <w:b/>
          <w:sz w:val="22"/>
          <w:szCs w:val="22"/>
        </w:rPr>
        <w:t>"Социальная политика"</w:t>
      </w:r>
      <w:r w:rsidRPr="00B046A6">
        <w:rPr>
          <w:sz w:val="22"/>
          <w:szCs w:val="22"/>
        </w:rPr>
        <w:t xml:space="preserve"> составили  26880,7 тыс. руб. или 100% к утверждённым бюджетным ассигнованиям. Доля расходов в структуре бюджета района составила 4,3%</w:t>
      </w:r>
    </w:p>
    <w:p w:rsidR="002F0028" w:rsidRPr="00B046A6" w:rsidRDefault="002F0028" w:rsidP="002F0028">
      <w:pPr>
        <w:pStyle w:val="ConsPlusTitle"/>
        <w:widowControl/>
        <w:ind w:firstLine="708"/>
        <w:jc w:val="both"/>
        <w:rPr>
          <w:rFonts w:ascii="Times New Roman" w:hAnsi="Times New Roman" w:cs="Times New Roman"/>
          <w:sz w:val="22"/>
          <w:szCs w:val="22"/>
        </w:rPr>
      </w:pPr>
      <w:r w:rsidRPr="00B046A6">
        <w:rPr>
          <w:rFonts w:ascii="Times New Roman" w:hAnsi="Times New Roman" w:cs="Times New Roman"/>
          <w:b w:val="0"/>
          <w:sz w:val="22"/>
          <w:szCs w:val="22"/>
        </w:rPr>
        <w:t xml:space="preserve">Расходы  в сумме  1506,1 тыс. руб. по подразделу «Пенсионное обеспечение» произведены в проверяемом периоде на доплаты к пенсии муниципальным служащим  в соответствии с  решением Представительного Собрания Кирилловского муниципального района от 22 ноября 2007 года № 108 «О пенсии за выслугу лет лицам, замещавшим муниципальные должности и должности муниципальной службы» (с последующими изменениями).  Всего данные выплаты ежемесячно получают 65 человек, в том числе в соответствии с Законом Вологодской области от 26.12.2007 года № 1728-ОЗ «О некоторых гарантиях осуществления полномочий глав муниципальных образований Вологодской области» 1человек. </w:t>
      </w:r>
    </w:p>
    <w:p w:rsidR="002F0028" w:rsidRPr="00B046A6" w:rsidRDefault="002F0028" w:rsidP="002F0028">
      <w:pPr>
        <w:jc w:val="both"/>
        <w:rPr>
          <w:snapToGrid w:val="0"/>
          <w:color w:val="000000"/>
          <w:sz w:val="22"/>
          <w:szCs w:val="22"/>
        </w:rPr>
      </w:pPr>
      <w:r w:rsidRPr="00B046A6">
        <w:rPr>
          <w:sz w:val="22"/>
          <w:szCs w:val="22"/>
        </w:rPr>
        <w:t xml:space="preserve">                Для улучшения здоровья и качества жизни граждан ассигнования  бюджета, выделенные в 2017 году в сумме 155,3 тыс. руб. по подразделу </w:t>
      </w:r>
      <w:r w:rsidRPr="00B046A6">
        <w:rPr>
          <w:b/>
          <w:sz w:val="22"/>
          <w:szCs w:val="22"/>
        </w:rPr>
        <w:t>«Физическая культура и спорт»</w:t>
      </w:r>
      <w:r w:rsidRPr="00B046A6">
        <w:rPr>
          <w:sz w:val="22"/>
          <w:szCs w:val="22"/>
        </w:rPr>
        <w:t xml:space="preserve">, направлены в полном объёме  на проведение спортивных мероприятий в рамках реализации муниципальной программы "Развитие физической культуры и спорта в Кирилловском муниципальном районе на 2014-2018 годы" </w:t>
      </w:r>
    </w:p>
    <w:p w:rsidR="002F0028" w:rsidRPr="00B046A6" w:rsidRDefault="002F0028" w:rsidP="002F0028">
      <w:pPr>
        <w:jc w:val="both"/>
        <w:rPr>
          <w:sz w:val="22"/>
          <w:szCs w:val="22"/>
        </w:rPr>
      </w:pPr>
      <w:r w:rsidRPr="00B046A6">
        <w:rPr>
          <w:sz w:val="22"/>
          <w:szCs w:val="22"/>
        </w:rPr>
        <w:t xml:space="preserve">Расходы по разделу </w:t>
      </w:r>
      <w:r w:rsidRPr="00B046A6">
        <w:rPr>
          <w:b/>
          <w:sz w:val="22"/>
          <w:szCs w:val="22"/>
        </w:rPr>
        <w:t>«Средства массовой информации»</w:t>
      </w:r>
      <w:r w:rsidRPr="00B046A6">
        <w:rPr>
          <w:sz w:val="22"/>
          <w:szCs w:val="22"/>
        </w:rPr>
        <w:t xml:space="preserve"> в сумме 600,0 тыс. рублей направлены на выполнение муниципального задания по публикации информационных материалов в средствах массой информации автономному учреждения «Редакция газеты «Новая жизнь».</w:t>
      </w:r>
    </w:p>
    <w:p w:rsidR="002F0028" w:rsidRPr="00B046A6" w:rsidRDefault="002F0028" w:rsidP="002F0028">
      <w:pPr>
        <w:jc w:val="both"/>
        <w:rPr>
          <w:color w:val="000000"/>
          <w:sz w:val="22"/>
          <w:szCs w:val="22"/>
        </w:rPr>
      </w:pPr>
      <w:r w:rsidRPr="00B046A6">
        <w:rPr>
          <w:color w:val="000000"/>
          <w:sz w:val="22"/>
          <w:szCs w:val="22"/>
        </w:rPr>
        <w:t xml:space="preserve"> В 2017 году районный бюджет сохранил свою социальную направленность, при этом увеличи</w:t>
      </w:r>
      <w:r w:rsidR="00A03134" w:rsidRPr="00B046A6">
        <w:rPr>
          <w:color w:val="000000"/>
          <w:sz w:val="22"/>
          <w:szCs w:val="22"/>
        </w:rPr>
        <w:t>лись</w:t>
      </w:r>
      <w:r w:rsidRPr="00B046A6">
        <w:rPr>
          <w:color w:val="000000"/>
          <w:sz w:val="22"/>
          <w:szCs w:val="22"/>
        </w:rPr>
        <w:t xml:space="preserve"> инвестиции в развитие района</w:t>
      </w:r>
      <w:r w:rsidR="00A03134" w:rsidRPr="00B046A6">
        <w:rPr>
          <w:color w:val="000000"/>
          <w:sz w:val="22"/>
          <w:szCs w:val="22"/>
        </w:rPr>
        <w:t xml:space="preserve"> которые </w:t>
      </w:r>
      <w:r w:rsidRPr="00B046A6">
        <w:rPr>
          <w:color w:val="000000"/>
          <w:sz w:val="22"/>
          <w:szCs w:val="22"/>
        </w:rPr>
        <w:t xml:space="preserve"> составили 50,4% от общих расходов </w:t>
      </w:r>
      <w:r w:rsidR="00A03134" w:rsidRPr="00B046A6">
        <w:rPr>
          <w:color w:val="000000"/>
          <w:sz w:val="22"/>
          <w:szCs w:val="22"/>
        </w:rPr>
        <w:t xml:space="preserve">районного </w:t>
      </w:r>
      <w:r w:rsidRPr="00B046A6">
        <w:rPr>
          <w:color w:val="000000"/>
          <w:sz w:val="22"/>
          <w:szCs w:val="22"/>
        </w:rPr>
        <w:t>бюджета.   В 2017 году направлено из районного бюджета 23237,6 тыс. рублей на софинансирование федеральных и областных инвестиционных  программ.</w:t>
      </w:r>
    </w:p>
    <w:p w:rsidR="002F0028" w:rsidRPr="00B046A6" w:rsidRDefault="002F0028" w:rsidP="002F0028">
      <w:pPr>
        <w:jc w:val="both"/>
        <w:rPr>
          <w:i/>
          <w:sz w:val="22"/>
          <w:szCs w:val="22"/>
        </w:rPr>
      </w:pPr>
      <w:r w:rsidRPr="00B046A6">
        <w:rPr>
          <w:color w:val="C00000"/>
          <w:sz w:val="22"/>
          <w:szCs w:val="22"/>
        </w:rPr>
        <w:t xml:space="preserve">        </w:t>
      </w:r>
    </w:p>
    <w:p w:rsidR="00D5287F" w:rsidRPr="00B046A6" w:rsidRDefault="00D5287F" w:rsidP="00D5287F">
      <w:pPr>
        <w:ind w:firstLine="708"/>
        <w:jc w:val="center"/>
        <w:rPr>
          <w:b/>
          <w:color w:val="000000"/>
          <w:sz w:val="22"/>
          <w:szCs w:val="22"/>
        </w:rPr>
      </w:pPr>
      <w:r w:rsidRPr="00B046A6">
        <w:rPr>
          <w:b/>
          <w:color w:val="000000"/>
          <w:sz w:val="22"/>
          <w:szCs w:val="22"/>
        </w:rPr>
        <w:t>Реализация районных целевых программ</w:t>
      </w:r>
    </w:p>
    <w:p w:rsidR="00D5287F" w:rsidRPr="00B046A6" w:rsidRDefault="00D5287F" w:rsidP="00D5287F">
      <w:pPr>
        <w:ind w:firstLine="708"/>
        <w:jc w:val="center"/>
        <w:rPr>
          <w:b/>
          <w:color w:val="000000"/>
          <w:sz w:val="22"/>
          <w:szCs w:val="22"/>
        </w:rPr>
      </w:pPr>
    </w:p>
    <w:p w:rsidR="00D5287F" w:rsidRPr="00B046A6" w:rsidRDefault="00D5287F" w:rsidP="00D5287F">
      <w:pPr>
        <w:ind w:firstLine="567"/>
        <w:jc w:val="both"/>
        <w:rPr>
          <w:color w:val="000000"/>
          <w:sz w:val="22"/>
          <w:szCs w:val="22"/>
        </w:rPr>
      </w:pPr>
      <w:r w:rsidRPr="00B046A6">
        <w:rPr>
          <w:color w:val="000000"/>
          <w:sz w:val="22"/>
          <w:szCs w:val="22"/>
        </w:rPr>
        <w:t>В бюджете района на 2017 год предусмотрена реализация 19 муниципальных программ с объемом финансирования 599 956,5 тыс. рублей.</w:t>
      </w:r>
    </w:p>
    <w:p w:rsidR="00D5287F" w:rsidRPr="00B046A6" w:rsidRDefault="00D5287F" w:rsidP="00D5287F">
      <w:pPr>
        <w:ind w:firstLine="567"/>
        <w:jc w:val="both"/>
        <w:rPr>
          <w:color w:val="000000"/>
          <w:sz w:val="22"/>
          <w:szCs w:val="22"/>
        </w:rPr>
      </w:pPr>
      <w:r w:rsidRPr="00B046A6">
        <w:rPr>
          <w:color w:val="000000"/>
          <w:sz w:val="22"/>
          <w:szCs w:val="22"/>
        </w:rPr>
        <w:t>Фактически реализовано на сумму 593 323,4 тыс. руб.</w:t>
      </w:r>
    </w:p>
    <w:p w:rsidR="00D5287F" w:rsidRPr="00B046A6" w:rsidRDefault="00D5287F" w:rsidP="00D5287F">
      <w:pPr>
        <w:ind w:firstLine="567"/>
        <w:jc w:val="both"/>
        <w:rPr>
          <w:color w:val="000000"/>
          <w:sz w:val="22"/>
          <w:szCs w:val="22"/>
        </w:rPr>
      </w:pPr>
      <w:r w:rsidRPr="00B046A6">
        <w:rPr>
          <w:color w:val="000000"/>
          <w:sz w:val="22"/>
          <w:szCs w:val="22"/>
        </w:rPr>
        <w:t xml:space="preserve">Информация о реализации муниципальных программ представлена в следующей таблице                                                                                                 </w:t>
      </w:r>
    </w:p>
    <w:p w:rsidR="00D5287F" w:rsidRPr="00B046A6" w:rsidRDefault="00D5287F" w:rsidP="00D5287F">
      <w:pPr>
        <w:ind w:firstLine="567"/>
        <w:jc w:val="both"/>
        <w:rPr>
          <w:color w:val="000000"/>
          <w:sz w:val="22"/>
          <w:szCs w:val="22"/>
        </w:rPr>
      </w:pPr>
      <w:r w:rsidRPr="00B046A6">
        <w:rPr>
          <w:color w:val="000000"/>
          <w:sz w:val="22"/>
          <w:szCs w:val="22"/>
        </w:rPr>
        <w:t xml:space="preserve">                                                                                                            Таблица 9 (тыс. руб)</w:t>
      </w:r>
    </w:p>
    <w:tbl>
      <w:tblPr>
        <w:tblW w:w="4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5"/>
        <w:gridCol w:w="1659"/>
        <w:gridCol w:w="1516"/>
        <w:gridCol w:w="1240"/>
        <w:gridCol w:w="878"/>
      </w:tblGrid>
      <w:tr w:rsidR="00D5287F" w:rsidRPr="00B046A6" w:rsidTr="00DB2148">
        <w:tc>
          <w:tcPr>
            <w:tcW w:w="2384" w:type="pct"/>
          </w:tcPr>
          <w:p w:rsidR="00D5287F" w:rsidRPr="00B046A6" w:rsidRDefault="00D5287F" w:rsidP="00DB2148">
            <w:pPr>
              <w:autoSpaceDE w:val="0"/>
              <w:autoSpaceDN w:val="0"/>
              <w:adjustRightInd w:val="0"/>
              <w:ind w:left="459" w:hanging="459"/>
              <w:jc w:val="both"/>
              <w:rPr>
                <w:sz w:val="22"/>
                <w:szCs w:val="22"/>
              </w:rPr>
            </w:pPr>
            <w:r w:rsidRPr="00B046A6">
              <w:rPr>
                <w:sz w:val="22"/>
                <w:szCs w:val="22"/>
              </w:rPr>
              <w:t xml:space="preserve"> </w:t>
            </w:r>
          </w:p>
          <w:p w:rsidR="00D5287F" w:rsidRPr="00B046A6" w:rsidRDefault="00D5287F" w:rsidP="00DB2148">
            <w:pPr>
              <w:autoSpaceDE w:val="0"/>
              <w:autoSpaceDN w:val="0"/>
              <w:adjustRightInd w:val="0"/>
              <w:jc w:val="both"/>
              <w:rPr>
                <w:sz w:val="22"/>
                <w:szCs w:val="22"/>
              </w:rPr>
            </w:pPr>
          </w:p>
          <w:p w:rsidR="00D5287F" w:rsidRPr="00B046A6" w:rsidRDefault="00D5287F" w:rsidP="00DB2148">
            <w:pPr>
              <w:autoSpaceDE w:val="0"/>
              <w:autoSpaceDN w:val="0"/>
              <w:adjustRightInd w:val="0"/>
              <w:jc w:val="both"/>
              <w:rPr>
                <w:sz w:val="22"/>
                <w:szCs w:val="22"/>
              </w:rPr>
            </w:pPr>
            <w:r w:rsidRPr="00B046A6">
              <w:rPr>
                <w:sz w:val="22"/>
                <w:szCs w:val="22"/>
              </w:rPr>
              <w:t xml:space="preserve">      Программа</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Объем бюджетных ассигнований по программе</w:t>
            </w:r>
          </w:p>
          <w:p w:rsidR="00D5287F" w:rsidRPr="00B046A6" w:rsidRDefault="00D5287F" w:rsidP="00DB2148">
            <w:pPr>
              <w:autoSpaceDE w:val="0"/>
              <w:autoSpaceDN w:val="0"/>
              <w:adjustRightInd w:val="0"/>
              <w:jc w:val="both"/>
              <w:rPr>
                <w:sz w:val="22"/>
                <w:szCs w:val="22"/>
              </w:rPr>
            </w:pPr>
            <w:r w:rsidRPr="00B046A6">
              <w:rPr>
                <w:sz w:val="22"/>
                <w:szCs w:val="22"/>
              </w:rPr>
              <w:t xml:space="preserve"> (тыс. руб.)</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Объем бюджетных ассигнований по бюджету (тыс. руб.)</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Исполнено</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 исполнения</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1.Устойчивое развитие   сельских территорий на 2014 - 2017 годы и на плановый</w:t>
            </w:r>
          </w:p>
          <w:p w:rsidR="00D5287F" w:rsidRPr="00B046A6" w:rsidRDefault="00D5287F" w:rsidP="00DB2148">
            <w:pPr>
              <w:autoSpaceDE w:val="0"/>
              <w:autoSpaceDN w:val="0"/>
              <w:adjustRightInd w:val="0"/>
              <w:jc w:val="both"/>
              <w:rPr>
                <w:sz w:val="22"/>
                <w:szCs w:val="22"/>
              </w:rPr>
            </w:pPr>
            <w:r w:rsidRPr="00B046A6">
              <w:rPr>
                <w:sz w:val="22"/>
                <w:szCs w:val="22"/>
              </w:rPr>
              <w:t>период до 2020 года</w:t>
            </w:r>
            <w:r w:rsidRPr="00B046A6">
              <w:rPr>
                <w:rFonts w:ascii="Courier New" w:hAnsi="Courier New" w:cs="Courier New"/>
                <w:sz w:val="22"/>
                <w:szCs w:val="22"/>
              </w:rPr>
              <w:t xml:space="preserve">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27102,5</w:t>
            </w:r>
          </w:p>
          <w:p w:rsidR="00D5287F" w:rsidRPr="00B046A6" w:rsidRDefault="00D5287F" w:rsidP="00DB2148">
            <w:pPr>
              <w:autoSpaceDE w:val="0"/>
              <w:autoSpaceDN w:val="0"/>
              <w:adjustRightInd w:val="0"/>
              <w:jc w:val="both"/>
              <w:rPr>
                <w:sz w:val="22"/>
                <w:szCs w:val="22"/>
              </w:rPr>
            </w:pP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27102,5</w:t>
            </w:r>
          </w:p>
          <w:p w:rsidR="00D5287F" w:rsidRPr="00B046A6" w:rsidRDefault="00D5287F" w:rsidP="00DB2148">
            <w:pPr>
              <w:autoSpaceDE w:val="0"/>
              <w:autoSpaceDN w:val="0"/>
              <w:adjustRightInd w:val="0"/>
              <w:jc w:val="both"/>
              <w:rPr>
                <w:sz w:val="22"/>
                <w:szCs w:val="22"/>
              </w:rPr>
            </w:pP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23331,8</w:t>
            </w:r>
          </w:p>
          <w:p w:rsidR="00D5287F" w:rsidRPr="00B046A6" w:rsidRDefault="00D5287F" w:rsidP="00DB2148">
            <w:pPr>
              <w:autoSpaceDE w:val="0"/>
              <w:autoSpaceDN w:val="0"/>
              <w:adjustRightInd w:val="0"/>
              <w:jc w:val="both"/>
              <w:rPr>
                <w:sz w:val="22"/>
                <w:szCs w:val="22"/>
              </w:rPr>
            </w:pP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86,1</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lastRenderedPageBreak/>
              <w:t>2.Социально-экономическое развитие</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Кирилловского  муниципального района </w:t>
            </w:r>
          </w:p>
          <w:p w:rsidR="00D5287F" w:rsidRPr="00B046A6" w:rsidRDefault="00D5287F" w:rsidP="00DB2148">
            <w:pPr>
              <w:autoSpaceDE w:val="0"/>
              <w:autoSpaceDN w:val="0"/>
              <w:adjustRightInd w:val="0"/>
              <w:jc w:val="both"/>
              <w:rPr>
                <w:sz w:val="22"/>
                <w:szCs w:val="22"/>
              </w:rPr>
            </w:pPr>
            <w:r w:rsidRPr="00B046A6">
              <w:rPr>
                <w:sz w:val="22"/>
                <w:szCs w:val="22"/>
              </w:rPr>
              <w:t xml:space="preserve">на 2017 - 2022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2708,9</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2708,9</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2681,7</w:t>
            </w:r>
          </w:p>
        </w:tc>
        <w:tc>
          <w:tcPr>
            <w:tcW w:w="43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99,0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3.Развитие физической   культуры и спорта в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Кирилловском  муниципальном районе  </w:t>
            </w:r>
          </w:p>
          <w:p w:rsidR="00D5287F" w:rsidRPr="00B046A6" w:rsidRDefault="00D5287F" w:rsidP="00DB2148">
            <w:pPr>
              <w:autoSpaceDE w:val="0"/>
              <w:autoSpaceDN w:val="0"/>
              <w:adjustRightInd w:val="0"/>
              <w:jc w:val="both"/>
              <w:rPr>
                <w:sz w:val="22"/>
                <w:szCs w:val="22"/>
              </w:rPr>
            </w:pPr>
            <w:r w:rsidRPr="00B046A6">
              <w:rPr>
                <w:sz w:val="22"/>
                <w:szCs w:val="22"/>
              </w:rPr>
              <w:t xml:space="preserve">на 2014 - 2018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155,5</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155,3</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155,3</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4.Молодежь Кирилловского района на 2014 - 2020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3238,2</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3238,2</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3238,2</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5.Обеспечение жильем   отдельных категорий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граждан Кирилловского муниципального района на 2014 - 2019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2574,3</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2574,3</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2574,3</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6.Развитие автомобильных дорог местного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значения и улично- дорожной сети в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Кирилловском муниципальном районе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на 2014 - 2019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33203,8</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33203,8</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31652,3</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95,3</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7.Сохранение и развитие культурного потенциала Кирилловского муниципального района на 2014 - 2019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34498,8</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34498,8</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34498,8</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8.Совершенствование   системы управления и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распоряжения земельно- имущественным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комплексом               Кирилловского   муниципального района  на 2014 - 2020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697,4</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697,4</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697,4</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rPr>
          <w:trHeight w:val="888"/>
        </w:trPr>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9. Развитие образования  Кирилловского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муниципального района на 2015 - 2019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278176,2</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278176,2</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277303,2</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99,7</w:t>
            </w:r>
          </w:p>
        </w:tc>
      </w:tr>
      <w:tr w:rsidR="00D5287F" w:rsidRPr="00B046A6" w:rsidTr="00DB2148">
        <w:trPr>
          <w:trHeight w:val="1265"/>
        </w:trPr>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10. Развитие архивного  дела в Кирилловском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муниципальном районе в 2014 - 2019 годах    </w:t>
            </w:r>
          </w:p>
          <w:p w:rsidR="00D5287F" w:rsidRPr="00B046A6" w:rsidRDefault="00D5287F" w:rsidP="00DB2148">
            <w:pPr>
              <w:widowControl w:val="0"/>
              <w:autoSpaceDE w:val="0"/>
              <w:autoSpaceDN w:val="0"/>
              <w:adjustRightInd w:val="0"/>
              <w:jc w:val="both"/>
              <w:rPr>
                <w:sz w:val="22"/>
                <w:szCs w:val="22"/>
              </w:rPr>
            </w:pP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256,5</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256,5</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256,5</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11.Совершенствование  муниципального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управления в  Кирилловском    муниципальном районе  на 2016 - 2020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10312,8</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10312,8</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10312,8</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12.Развитие  агропромышленного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комплекса   Кирилловского   муниципального района в 2014 - 2019 годах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480,1</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480,1</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480,1</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rPr>
          <w:trHeight w:val="1339"/>
        </w:trPr>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13. Охрана окружающей среды, воспроизводство и рациональное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использование  природных ресурсов в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Кирилловском   муниципальном районе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на 2014 - 2020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1034,0</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1034,0</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967,2</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93,5</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14.Энергосбережение на  территории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Кирилловского  муниципального района </w:t>
            </w:r>
          </w:p>
          <w:p w:rsidR="00D5287F" w:rsidRPr="00B046A6" w:rsidRDefault="00D5287F" w:rsidP="00DB2148">
            <w:pPr>
              <w:widowControl w:val="0"/>
              <w:autoSpaceDE w:val="0"/>
              <w:autoSpaceDN w:val="0"/>
              <w:adjustRightInd w:val="0"/>
              <w:jc w:val="both"/>
              <w:rPr>
                <w:sz w:val="22"/>
                <w:szCs w:val="22"/>
              </w:rPr>
            </w:pPr>
            <w:r w:rsidRPr="00B046A6">
              <w:rPr>
                <w:sz w:val="22"/>
                <w:szCs w:val="22"/>
              </w:rPr>
              <w:t>на 2014 - 2016 годы и на период до 2020 года</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2300,2</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2300,2</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1956,3</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85,0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15.Переселение граждан из ветхого, аварийного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жилищного фонда в   Кирилловском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муниципальном районе  на 2013 - 2017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129973,7</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129973,7</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129973,7</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16.Капитальный ремонт   общего имущества в многоквартирных домах на территории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Кирилловского  муниципального района </w:t>
            </w:r>
          </w:p>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на 2015 - 2019 годы   </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540,4</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540,4</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540,4</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17.Обеспечение населения Кирилловского района Вологодской области доступным жильем и формирование комфортной среды проживания на 2015 -2020 годы</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48427,3</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48427,3</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48427,3</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rFonts w:ascii="Courier New" w:hAnsi="Courier New" w:cs="Courier New"/>
                <w:sz w:val="22"/>
                <w:szCs w:val="22"/>
              </w:rPr>
            </w:pPr>
            <w:r w:rsidRPr="00B046A6">
              <w:rPr>
                <w:sz w:val="22"/>
                <w:szCs w:val="22"/>
              </w:rPr>
              <w:t xml:space="preserve">18.Обеспечение безопасности </w:t>
            </w:r>
            <w:r w:rsidRPr="00B046A6">
              <w:rPr>
                <w:sz w:val="22"/>
                <w:szCs w:val="22"/>
              </w:rPr>
              <w:lastRenderedPageBreak/>
              <w:t>жизнедеятельности населения Кирилловского муниципального района на 2016-2020 годы</w:t>
            </w:r>
            <w:r w:rsidRPr="00B046A6">
              <w:rPr>
                <w:rFonts w:ascii="Courier New" w:hAnsi="Courier New" w:cs="Courier New"/>
                <w:sz w:val="22"/>
                <w:szCs w:val="22"/>
              </w:rPr>
              <w:t>.</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lastRenderedPageBreak/>
              <w:t>899,7</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899,7</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899,7</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lastRenderedPageBreak/>
              <w:t>19.Управление муниципальными финансами Кирилловского муниципального района на 2016-2020 годы»</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23376,4</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23376,4</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23376,4</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100</w:t>
            </w:r>
          </w:p>
        </w:tc>
      </w:tr>
      <w:tr w:rsidR="00D5287F" w:rsidRPr="00B046A6" w:rsidTr="00DB2148">
        <w:tc>
          <w:tcPr>
            <w:tcW w:w="2384" w:type="pct"/>
          </w:tcPr>
          <w:p w:rsidR="00D5287F" w:rsidRPr="00B046A6" w:rsidRDefault="00D5287F" w:rsidP="00DB2148">
            <w:pPr>
              <w:widowControl w:val="0"/>
              <w:autoSpaceDE w:val="0"/>
              <w:autoSpaceDN w:val="0"/>
              <w:adjustRightInd w:val="0"/>
              <w:jc w:val="both"/>
              <w:rPr>
                <w:sz w:val="22"/>
                <w:szCs w:val="22"/>
              </w:rPr>
            </w:pPr>
            <w:r w:rsidRPr="00B046A6">
              <w:rPr>
                <w:sz w:val="22"/>
                <w:szCs w:val="22"/>
              </w:rPr>
              <w:t xml:space="preserve"> ИТОГО</w:t>
            </w:r>
          </w:p>
        </w:tc>
        <w:tc>
          <w:tcPr>
            <w:tcW w:w="820" w:type="pct"/>
          </w:tcPr>
          <w:p w:rsidR="00D5287F" w:rsidRPr="00B046A6" w:rsidRDefault="00D5287F" w:rsidP="00DB2148">
            <w:pPr>
              <w:autoSpaceDE w:val="0"/>
              <w:autoSpaceDN w:val="0"/>
              <w:adjustRightInd w:val="0"/>
              <w:jc w:val="both"/>
              <w:rPr>
                <w:sz w:val="22"/>
                <w:szCs w:val="22"/>
              </w:rPr>
            </w:pPr>
            <w:r w:rsidRPr="00B046A6">
              <w:rPr>
                <w:sz w:val="22"/>
                <w:szCs w:val="22"/>
              </w:rPr>
              <w:t>599956,5</w:t>
            </w:r>
          </w:p>
        </w:tc>
        <w:tc>
          <w:tcPr>
            <w:tcW w:w="749" w:type="pct"/>
          </w:tcPr>
          <w:p w:rsidR="00D5287F" w:rsidRPr="00B046A6" w:rsidRDefault="00D5287F" w:rsidP="00DB2148">
            <w:pPr>
              <w:autoSpaceDE w:val="0"/>
              <w:autoSpaceDN w:val="0"/>
              <w:adjustRightInd w:val="0"/>
              <w:jc w:val="both"/>
              <w:rPr>
                <w:sz w:val="22"/>
                <w:szCs w:val="22"/>
              </w:rPr>
            </w:pPr>
            <w:r w:rsidRPr="00B046A6">
              <w:rPr>
                <w:sz w:val="22"/>
                <w:szCs w:val="22"/>
              </w:rPr>
              <w:t>599956,5</w:t>
            </w:r>
          </w:p>
        </w:tc>
        <w:tc>
          <w:tcPr>
            <w:tcW w:w="613" w:type="pct"/>
          </w:tcPr>
          <w:p w:rsidR="00D5287F" w:rsidRPr="00B046A6" w:rsidRDefault="00D5287F" w:rsidP="00DB2148">
            <w:pPr>
              <w:autoSpaceDE w:val="0"/>
              <w:autoSpaceDN w:val="0"/>
              <w:adjustRightInd w:val="0"/>
              <w:jc w:val="both"/>
              <w:rPr>
                <w:sz w:val="22"/>
                <w:szCs w:val="22"/>
              </w:rPr>
            </w:pPr>
            <w:r w:rsidRPr="00B046A6">
              <w:rPr>
                <w:sz w:val="22"/>
                <w:szCs w:val="22"/>
              </w:rPr>
              <w:t>593323,4</w:t>
            </w:r>
          </w:p>
        </w:tc>
        <w:tc>
          <w:tcPr>
            <w:tcW w:w="434" w:type="pct"/>
          </w:tcPr>
          <w:p w:rsidR="00D5287F" w:rsidRPr="00B046A6" w:rsidRDefault="00D5287F" w:rsidP="00DB2148">
            <w:pPr>
              <w:autoSpaceDE w:val="0"/>
              <w:autoSpaceDN w:val="0"/>
              <w:adjustRightInd w:val="0"/>
              <w:jc w:val="both"/>
              <w:rPr>
                <w:sz w:val="22"/>
                <w:szCs w:val="22"/>
              </w:rPr>
            </w:pPr>
            <w:r w:rsidRPr="00B046A6">
              <w:rPr>
                <w:sz w:val="22"/>
                <w:szCs w:val="22"/>
              </w:rPr>
              <w:t>98,9</w:t>
            </w:r>
          </w:p>
        </w:tc>
      </w:tr>
    </w:tbl>
    <w:p w:rsidR="00D5287F" w:rsidRPr="00B046A6" w:rsidRDefault="00D5287F" w:rsidP="00D5287F">
      <w:pPr>
        <w:ind w:firstLine="567"/>
        <w:jc w:val="both"/>
        <w:rPr>
          <w:color w:val="000000"/>
          <w:sz w:val="22"/>
          <w:szCs w:val="22"/>
        </w:rPr>
      </w:pPr>
    </w:p>
    <w:p w:rsidR="00D5287F" w:rsidRPr="00B046A6" w:rsidRDefault="00D5287F" w:rsidP="00955C81">
      <w:pPr>
        <w:ind w:hanging="142"/>
        <w:jc w:val="both"/>
        <w:rPr>
          <w:color w:val="000000"/>
          <w:sz w:val="22"/>
          <w:szCs w:val="22"/>
        </w:rPr>
      </w:pPr>
      <w:r w:rsidRPr="00B046A6">
        <w:rPr>
          <w:color w:val="000000"/>
          <w:sz w:val="22"/>
          <w:szCs w:val="22"/>
        </w:rPr>
        <w:t>Доля программных расходов районного бюджета  в 2017 году  составила 95,1%.</w:t>
      </w:r>
    </w:p>
    <w:p w:rsidR="00D5287F" w:rsidRPr="00B046A6" w:rsidRDefault="00D5287F" w:rsidP="00955C81">
      <w:pPr>
        <w:ind w:hanging="142"/>
        <w:jc w:val="both"/>
        <w:rPr>
          <w:color w:val="000000"/>
          <w:sz w:val="22"/>
          <w:szCs w:val="22"/>
        </w:rPr>
      </w:pPr>
      <w:r w:rsidRPr="00B046A6">
        <w:rPr>
          <w:color w:val="000000"/>
          <w:sz w:val="22"/>
          <w:szCs w:val="22"/>
        </w:rPr>
        <w:t xml:space="preserve"> Анализ отчетов  об исполнении муниципальных программ за 2017 год показывает, что в целом затраты на реализацию программных мероприятий можно считать оправданными, так как они позволили достичь поставленных целей и задач.</w:t>
      </w:r>
    </w:p>
    <w:p w:rsidR="00F066F3" w:rsidRPr="00B046A6" w:rsidRDefault="00A76B70" w:rsidP="00D5287F">
      <w:pPr>
        <w:autoSpaceDE w:val="0"/>
        <w:autoSpaceDN w:val="0"/>
        <w:adjustRightInd w:val="0"/>
        <w:jc w:val="both"/>
        <w:rPr>
          <w:sz w:val="22"/>
          <w:szCs w:val="22"/>
        </w:rPr>
      </w:pPr>
      <w:r w:rsidRPr="00B046A6">
        <w:rPr>
          <w:b/>
          <w:sz w:val="22"/>
          <w:szCs w:val="22"/>
        </w:rPr>
        <w:t xml:space="preserve">          </w:t>
      </w:r>
      <w:r w:rsidR="00C10174" w:rsidRPr="00B046A6">
        <w:rPr>
          <w:b/>
          <w:sz w:val="22"/>
          <w:szCs w:val="22"/>
        </w:rPr>
        <w:t xml:space="preserve">  </w:t>
      </w:r>
      <w:r w:rsidR="002823BD" w:rsidRPr="00B046A6">
        <w:rPr>
          <w:sz w:val="22"/>
          <w:szCs w:val="22"/>
        </w:rPr>
        <w:t xml:space="preserve">      </w:t>
      </w:r>
    </w:p>
    <w:p w:rsidR="00F63D21" w:rsidRPr="00B046A6" w:rsidRDefault="00F63D21" w:rsidP="00CD1C22">
      <w:pPr>
        <w:pStyle w:val="a3"/>
        <w:spacing w:line="276" w:lineRule="auto"/>
        <w:ind w:firstLine="708"/>
        <w:jc w:val="both"/>
        <w:rPr>
          <w:sz w:val="22"/>
          <w:szCs w:val="22"/>
        </w:rPr>
      </w:pPr>
      <w:r w:rsidRPr="00B046A6">
        <w:rPr>
          <w:sz w:val="22"/>
          <w:szCs w:val="22"/>
        </w:rPr>
        <w:t>Кассовое исполнение расходной части бюджета не превышает бюджетных ассигнований, предусмотренных уточненным бюджетом на 201</w:t>
      </w:r>
      <w:r w:rsidR="00D5287F" w:rsidRPr="00B046A6">
        <w:rPr>
          <w:sz w:val="22"/>
          <w:szCs w:val="22"/>
        </w:rPr>
        <w:t>7</w:t>
      </w:r>
      <w:r w:rsidRPr="00B046A6">
        <w:rPr>
          <w:sz w:val="22"/>
          <w:szCs w:val="22"/>
        </w:rPr>
        <w:t xml:space="preserve"> год.</w:t>
      </w:r>
      <w:r w:rsidR="00CD1C22" w:rsidRPr="00B046A6">
        <w:rPr>
          <w:sz w:val="22"/>
          <w:szCs w:val="22"/>
        </w:rPr>
        <w:t xml:space="preserve"> </w:t>
      </w:r>
      <w:r w:rsidRPr="00B046A6">
        <w:rPr>
          <w:sz w:val="22"/>
          <w:szCs w:val="22"/>
        </w:rPr>
        <w:t>Данные представленные в отчёте об исполнении бюджета по расходам за 201</w:t>
      </w:r>
      <w:r w:rsidR="00D5287F" w:rsidRPr="00B046A6">
        <w:rPr>
          <w:sz w:val="22"/>
          <w:szCs w:val="22"/>
        </w:rPr>
        <w:t>7</w:t>
      </w:r>
      <w:r w:rsidRPr="00B046A6">
        <w:rPr>
          <w:sz w:val="22"/>
          <w:szCs w:val="22"/>
        </w:rPr>
        <w:t xml:space="preserve"> год, согласуются с данными, отражёнными в годовой бюджетной отчётности главных администраторов бюджетных средств. </w:t>
      </w:r>
    </w:p>
    <w:p w:rsidR="00462A9A" w:rsidRPr="00B046A6" w:rsidRDefault="00462A9A" w:rsidP="00462A9A">
      <w:pPr>
        <w:jc w:val="center"/>
        <w:rPr>
          <w:rFonts w:eastAsia="Calibri"/>
          <w:b/>
          <w:sz w:val="22"/>
          <w:szCs w:val="22"/>
          <w:lang w:eastAsia="en-TT"/>
        </w:rPr>
      </w:pPr>
      <w:r w:rsidRPr="00B046A6">
        <w:rPr>
          <w:rFonts w:eastAsia="Calibri"/>
          <w:b/>
          <w:sz w:val="22"/>
          <w:szCs w:val="22"/>
          <w:lang w:eastAsia="en-TT"/>
        </w:rPr>
        <w:t xml:space="preserve"> Анализ дефицита районного бюджета</w:t>
      </w:r>
    </w:p>
    <w:p w:rsidR="00462A9A" w:rsidRPr="00B046A6" w:rsidRDefault="00462A9A" w:rsidP="00462A9A">
      <w:pPr>
        <w:jc w:val="center"/>
        <w:rPr>
          <w:rFonts w:eastAsia="Calibri"/>
          <w:b/>
          <w:sz w:val="22"/>
          <w:szCs w:val="22"/>
          <w:lang w:eastAsia="en-TT"/>
        </w:rPr>
      </w:pPr>
    </w:p>
    <w:p w:rsidR="00462A9A" w:rsidRPr="00B046A6" w:rsidRDefault="00462A9A" w:rsidP="00462A9A">
      <w:pPr>
        <w:ind w:firstLine="709"/>
        <w:jc w:val="both"/>
        <w:rPr>
          <w:rFonts w:eastAsia="Calibri"/>
          <w:sz w:val="22"/>
          <w:szCs w:val="22"/>
          <w:lang w:eastAsia="en-TT"/>
        </w:rPr>
      </w:pPr>
      <w:r w:rsidRPr="00B046A6">
        <w:rPr>
          <w:rFonts w:eastAsia="Calibri"/>
          <w:sz w:val="22"/>
          <w:szCs w:val="22"/>
          <w:lang w:eastAsia="en-TT"/>
        </w:rPr>
        <w:t xml:space="preserve">Разделом 1 «Основные характеристики районного бюджета» решения о районном бюджете на 2017 год и плановый период 2018 и 2019 годов дефицит районного бюджета на 2017 год утвержден в объеме 23840,1 тыс. рублей. Фактическое исполнение составило 18817,2 тыс. рублей, или 78,9% от плана. </w:t>
      </w:r>
    </w:p>
    <w:p w:rsidR="00462A9A" w:rsidRPr="00B046A6" w:rsidRDefault="00462A9A" w:rsidP="00462A9A">
      <w:pPr>
        <w:autoSpaceDE w:val="0"/>
        <w:autoSpaceDN w:val="0"/>
        <w:adjustRightInd w:val="0"/>
        <w:ind w:firstLine="709"/>
        <w:jc w:val="both"/>
        <w:rPr>
          <w:sz w:val="22"/>
          <w:szCs w:val="22"/>
        </w:rPr>
      </w:pPr>
      <w:r w:rsidRPr="00B046A6">
        <w:rPr>
          <w:sz w:val="22"/>
          <w:szCs w:val="22"/>
        </w:rPr>
        <w:t>Согласно статье 92.1 Бюджетного кодекса РФ дефицит местного бюджета не должен превышать 10 %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462A9A" w:rsidRPr="00B046A6" w:rsidRDefault="00462A9A" w:rsidP="00462A9A">
      <w:pPr>
        <w:autoSpaceDE w:val="0"/>
        <w:autoSpaceDN w:val="0"/>
        <w:adjustRightInd w:val="0"/>
        <w:ind w:firstLine="709"/>
        <w:jc w:val="both"/>
        <w:rPr>
          <w:sz w:val="22"/>
          <w:szCs w:val="22"/>
        </w:rPr>
      </w:pPr>
      <w:r w:rsidRPr="00B046A6">
        <w:rPr>
          <w:sz w:val="22"/>
          <w:szCs w:val="22"/>
        </w:rPr>
        <w:t>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 находящихся в собственности муниципального образования, и (или) снижения остатков средств на счетах по учету средств местного бюджета дефицит местного бюджета может превысить ограничения, установленные настоящим пунктом, в пределах суммы указанных поступлений и снижения остатков средств на счетах по учету средств местного бюджета.</w:t>
      </w:r>
    </w:p>
    <w:p w:rsidR="00462A9A" w:rsidRPr="00B046A6" w:rsidRDefault="00462A9A" w:rsidP="00462A9A">
      <w:pPr>
        <w:autoSpaceDE w:val="0"/>
        <w:autoSpaceDN w:val="0"/>
        <w:adjustRightInd w:val="0"/>
        <w:ind w:firstLine="709"/>
        <w:jc w:val="both"/>
        <w:rPr>
          <w:sz w:val="22"/>
          <w:szCs w:val="22"/>
        </w:rPr>
      </w:pPr>
      <w:r w:rsidRPr="00B046A6">
        <w:rPr>
          <w:sz w:val="22"/>
          <w:szCs w:val="22"/>
        </w:rPr>
        <w:t>Решением о районном бюджете на 2017 год утвержден объем снижения остатков средств на счетах по учету средств бюджета в объеме 14440,1 тыс. рублей.</w:t>
      </w:r>
    </w:p>
    <w:p w:rsidR="00462A9A" w:rsidRPr="00B046A6" w:rsidRDefault="00462A9A" w:rsidP="00462A9A">
      <w:pPr>
        <w:autoSpaceDE w:val="0"/>
        <w:autoSpaceDN w:val="0"/>
        <w:adjustRightInd w:val="0"/>
        <w:ind w:firstLine="709"/>
        <w:jc w:val="both"/>
        <w:rPr>
          <w:sz w:val="22"/>
          <w:szCs w:val="22"/>
        </w:rPr>
      </w:pPr>
      <w:r w:rsidRPr="00B046A6">
        <w:rPr>
          <w:sz w:val="22"/>
          <w:szCs w:val="22"/>
        </w:rPr>
        <w:t xml:space="preserve">Проверкой соблюдения норм, установленных статьей 92.1 Бюджетного кодекса РФ, нарушений при формировании и исполнении районного бюджета не установлено. </w:t>
      </w:r>
    </w:p>
    <w:p w:rsidR="00246D5B" w:rsidRPr="00B046A6" w:rsidRDefault="00246D5B" w:rsidP="00F63D21">
      <w:pPr>
        <w:spacing w:line="276" w:lineRule="auto"/>
        <w:ind w:firstLine="567"/>
        <w:jc w:val="both"/>
        <w:rPr>
          <w:sz w:val="22"/>
          <w:szCs w:val="22"/>
        </w:rPr>
      </w:pPr>
    </w:p>
    <w:p w:rsidR="00246D5B" w:rsidRPr="00B046A6" w:rsidRDefault="00246D5B" w:rsidP="00246D5B">
      <w:pPr>
        <w:jc w:val="center"/>
        <w:rPr>
          <w:b/>
          <w:color w:val="000000"/>
          <w:sz w:val="22"/>
          <w:szCs w:val="22"/>
        </w:rPr>
      </w:pPr>
      <w:r w:rsidRPr="00B046A6">
        <w:rPr>
          <w:b/>
          <w:color w:val="000000"/>
          <w:sz w:val="22"/>
          <w:szCs w:val="22"/>
        </w:rPr>
        <w:t xml:space="preserve">                Муниципальный долг, структура, расходы на его обслуживание.  </w:t>
      </w:r>
    </w:p>
    <w:p w:rsidR="00CD1C22" w:rsidRPr="00B046A6" w:rsidRDefault="00CD1C22" w:rsidP="00CD1C22">
      <w:pPr>
        <w:ind w:left="-142" w:firstLine="3"/>
        <w:jc w:val="both"/>
        <w:rPr>
          <w:color w:val="FF0000"/>
          <w:sz w:val="22"/>
          <w:szCs w:val="22"/>
        </w:rPr>
      </w:pPr>
    </w:p>
    <w:p w:rsidR="00090A8D" w:rsidRPr="00B046A6" w:rsidRDefault="00246D5B" w:rsidP="00CD1C22">
      <w:pPr>
        <w:ind w:left="-142" w:firstLine="3"/>
        <w:jc w:val="both"/>
        <w:rPr>
          <w:color w:val="000000"/>
          <w:sz w:val="22"/>
          <w:szCs w:val="22"/>
        </w:rPr>
      </w:pPr>
      <w:r w:rsidRPr="00B046A6">
        <w:rPr>
          <w:color w:val="FF0000"/>
          <w:sz w:val="22"/>
          <w:szCs w:val="22"/>
        </w:rPr>
        <w:t xml:space="preserve">      </w:t>
      </w:r>
      <w:r w:rsidRPr="00B046A6">
        <w:rPr>
          <w:color w:val="000000"/>
          <w:sz w:val="22"/>
          <w:szCs w:val="22"/>
        </w:rPr>
        <w:t xml:space="preserve">Согласно данных  долговой книги Кирилловского муниципального района по состоянию на 01.01.2018 года муниципальный долг района составляет 9400,0 тыс. рублей. </w:t>
      </w:r>
    </w:p>
    <w:p w:rsidR="004F3A16" w:rsidRPr="00B046A6" w:rsidRDefault="00246D5B" w:rsidP="00CD1C22">
      <w:pPr>
        <w:ind w:left="-142" w:firstLine="3"/>
        <w:jc w:val="both"/>
        <w:rPr>
          <w:color w:val="000000"/>
          <w:sz w:val="22"/>
          <w:szCs w:val="22"/>
        </w:rPr>
      </w:pPr>
      <w:r w:rsidRPr="00B046A6">
        <w:rPr>
          <w:color w:val="000000"/>
          <w:sz w:val="22"/>
          <w:szCs w:val="22"/>
        </w:rPr>
        <w:t xml:space="preserve">Который сложился за счет полученных в 2017 году  районом двух бюджетных кредитов из областного бюджета, 7,0 и 3,4 млн. рублей. Кредитные договора №5 от 15.09.2017 года и №9 от 22.12.2017 года.  В течение года  по договору №5 произведено  гашение кредита на сумму 1,0 млн. руб.  Долг по состоянию на 01.01.2018 года составил 9,4 млн. руб. </w:t>
      </w:r>
    </w:p>
    <w:p w:rsidR="004F3A16" w:rsidRPr="00B046A6" w:rsidRDefault="004F3A16" w:rsidP="00CD1C22">
      <w:pPr>
        <w:ind w:left="-142" w:firstLine="567"/>
        <w:jc w:val="both"/>
        <w:rPr>
          <w:sz w:val="22"/>
          <w:szCs w:val="22"/>
        </w:rPr>
      </w:pPr>
      <w:r w:rsidRPr="00B046A6">
        <w:rPr>
          <w:b/>
          <w:sz w:val="22"/>
          <w:szCs w:val="22"/>
        </w:rPr>
        <w:t>Верхний предел муниципального долга</w:t>
      </w:r>
      <w:r w:rsidRPr="00B046A6">
        <w:rPr>
          <w:sz w:val="22"/>
          <w:szCs w:val="22"/>
        </w:rPr>
        <w:t xml:space="preserve"> по состоянию на 01.01.2018 года и предельный объем муниципального долга района за 2017 год, утвержденные решением о бюджете на 2017 год не превышены.</w:t>
      </w:r>
    </w:p>
    <w:p w:rsidR="004F3A16" w:rsidRPr="00B046A6" w:rsidRDefault="004F3A16" w:rsidP="00CD1C22">
      <w:pPr>
        <w:ind w:left="-142" w:firstLine="3"/>
        <w:jc w:val="both"/>
        <w:rPr>
          <w:color w:val="000000"/>
          <w:sz w:val="22"/>
          <w:szCs w:val="22"/>
        </w:rPr>
      </w:pPr>
      <w:r w:rsidRPr="00B046A6">
        <w:rPr>
          <w:sz w:val="22"/>
          <w:szCs w:val="22"/>
        </w:rPr>
        <w:t>Расходов на обслуживание муниципального долга в 2016 году  не осуществлялось</w:t>
      </w:r>
    </w:p>
    <w:p w:rsidR="00246D5B" w:rsidRPr="00B046A6" w:rsidRDefault="00246D5B" w:rsidP="00CD1C22">
      <w:pPr>
        <w:ind w:left="-142" w:firstLine="3"/>
        <w:jc w:val="both"/>
        <w:rPr>
          <w:sz w:val="22"/>
          <w:szCs w:val="22"/>
        </w:rPr>
      </w:pPr>
      <w:r w:rsidRPr="00B046A6">
        <w:rPr>
          <w:color w:val="000000"/>
          <w:sz w:val="22"/>
          <w:szCs w:val="22"/>
        </w:rPr>
        <w:t xml:space="preserve"> Расходы на оплату процентов за пользование </w:t>
      </w:r>
      <w:r w:rsidRPr="00B046A6">
        <w:rPr>
          <w:sz w:val="22"/>
          <w:szCs w:val="22"/>
        </w:rPr>
        <w:t>бюджетным кредитом</w:t>
      </w:r>
      <w:r w:rsidR="004F3A16" w:rsidRPr="00B046A6">
        <w:rPr>
          <w:sz w:val="22"/>
          <w:szCs w:val="22"/>
        </w:rPr>
        <w:t xml:space="preserve"> (на обслуживание муниципального долга) </w:t>
      </w:r>
      <w:r w:rsidRPr="00B046A6">
        <w:rPr>
          <w:sz w:val="22"/>
          <w:szCs w:val="22"/>
        </w:rPr>
        <w:t xml:space="preserve">  в 2017 году составили 20,7 тыс. руб.</w:t>
      </w:r>
    </w:p>
    <w:p w:rsidR="00246D5B" w:rsidRPr="00B046A6" w:rsidRDefault="004F3A16" w:rsidP="00CD1C22">
      <w:pPr>
        <w:spacing w:line="276" w:lineRule="auto"/>
        <w:ind w:left="-142" w:firstLine="567"/>
        <w:jc w:val="both"/>
        <w:rPr>
          <w:bCs/>
          <w:sz w:val="22"/>
          <w:szCs w:val="22"/>
        </w:rPr>
      </w:pPr>
      <w:r w:rsidRPr="00B046A6">
        <w:rPr>
          <w:bCs/>
          <w:sz w:val="22"/>
          <w:szCs w:val="22"/>
        </w:rPr>
        <w:t xml:space="preserve">В течение  отчетного года </w:t>
      </w:r>
      <w:r w:rsidRPr="00B046A6">
        <w:rPr>
          <w:b/>
          <w:bCs/>
          <w:sz w:val="22"/>
          <w:szCs w:val="22"/>
        </w:rPr>
        <w:t>муниципальные гарантии не предоставлялись</w:t>
      </w:r>
      <w:r w:rsidRPr="00B046A6">
        <w:rPr>
          <w:bCs/>
          <w:sz w:val="22"/>
          <w:szCs w:val="22"/>
        </w:rPr>
        <w:t xml:space="preserve">. В 2016 году районом бюджетные кредиты другим бюджетам бюджетной системы РФ не предоставлялись. </w:t>
      </w:r>
    </w:p>
    <w:p w:rsidR="00FA47E2" w:rsidRPr="00B046A6" w:rsidRDefault="00FA47E2" w:rsidP="00F63D21">
      <w:pPr>
        <w:spacing w:line="276" w:lineRule="auto"/>
        <w:ind w:firstLine="567"/>
        <w:jc w:val="both"/>
        <w:rPr>
          <w:sz w:val="22"/>
          <w:szCs w:val="22"/>
        </w:rPr>
      </w:pPr>
    </w:p>
    <w:p w:rsidR="008E48DC" w:rsidRPr="00B046A6" w:rsidRDefault="00CF7E4C" w:rsidP="00CF7E4C">
      <w:pPr>
        <w:ind w:firstLine="709"/>
        <w:rPr>
          <w:b/>
          <w:sz w:val="22"/>
          <w:szCs w:val="22"/>
        </w:rPr>
      </w:pPr>
      <w:bookmarkStart w:id="8" w:name="_Toc291760169"/>
      <w:bookmarkEnd w:id="7"/>
      <w:r w:rsidRPr="00B046A6">
        <w:rPr>
          <w:b/>
          <w:i/>
          <w:sz w:val="22"/>
          <w:szCs w:val="22"/>
        </w:rPr>
        <w:t xml:space="preserve">                  </w:t>
      </w:r>
      <w:r w:rsidR="008E48DC" w:rsidRPr="00B046A6">
        <w:rPr>
          <w:b/>
          <w:sz w:val="22"/>
          <w:szCs w:val="22"/>
        </w:rPr>
        <w:t>Анализ дебиторской и кредиторской задолженности.</w:t>
      </w:r>
    </w:p>
    <w:p w:rsidR="00F006BC" w:rsidRPr="00B046A6" w:rsidRDefault="008E48DC" w:rsidP="00B57BE9">
      <w:pPr>
        <w:ind w:firstLine="709"/>
        <w:jc w:val="both"/>
        <w:rPr>
          <w:sz w:val="22"/>
          <w:szCs w:val="22"/>
        </w:rPr>
      </w:pPr>
      <w:r w:rsidRPr="00B046A6">
        <w:rPr>
          <w:b/>
          <w:sz w:val="22"/>
          <w:szCs w:val="22"/>
        </w:rPr>
        <w:t xml:space="preserve"> </w:t>
      </w:r>
      <w:r w:rsidR="00BD2CAE" w:rsidRPr="00B046A6">
        <w:rPr>
          <w:sz w:val="22"/>
          <w:szCs w:val="22"/>
        </w:rPr>
        <w:t>Проведенный анализ</w:t>
      </w:r>
      <w:r w:rsidR="00CC6B8D" w:rsidRPr="00B046A6">
        <w:rPr>
          <w:sz w:val="22"/>
          <w:szCs w:val="22"/>
        </w:rPr>
        <w:t xml:space="preserve"> дебиторской и кредиторской задолженности</w:t>
      </w:r>
      <w:r w:rsidR="00F63D21" w:rsidRPr="00B046A6">
        <w:rPr>
          <w:sz w:val="22"/>
          <w:szCs w:val="22"/>
        </w:rPr>
        <w:t xml:space="preserve"> по отчетности главных администраторов </w:t>
      </w:r>
      <w:r w:rsidR="00CC6B8D" w:rsidRPr="00B046A6">
        <w:rPr>
          <w:sz w:val="22"/>
          <w:szCs w:val="22"/>
        </w:rPr>
        <w:t xml:space="preserve"> </w:t>
      </w:r>
      <w:r w:rsidR="00BD2CAE" w:rsidRPr="00B046A6">
        <w:rPr>
          <w:sz w:val="22"/>
          <w:szCs w:val="22"/>
        </w:rPr>
        <w:t xml:space="preserve">показал, что дебиторская задолженность, образовавшаяся за счет бюджетных средств, </w:t>
      </w:r>
      <w:r w:rsidR="00BD2CAE" w:rsidRPr="00B046A6">
        <w:rPr>
          <w:sz w:val="22"/>
          <w:szCs w:val="22"/>
        </w:rPr>
        <w:lastRenderedPageBreak/>
        <w:t>на 1 января 201</w:t>
      </w:r>
      <w:r w:rsidR="00D5287F" w:rsidRPr="00B046A6">
        <w:rPr>
          <w:sz w:val="22"/>
          <w:szCs w:val="22"/>
        </w:rPr>
        <w:t>8</w:t>
      </w:r>
      <w:r w:rsidR="00063048" w:rsidRPr="00B046A6">
        <w:rPr>
          <w:sz w:val="22"/>
          <w:szCs w:val="22"/>
        </w:rPr>
        <w:t xml:space="preserve"> </w:t>
      </w:r>
      <w:r w:rsidR="00BD2CAE" w:rsidRPr="00B046A6">
        <w:rPr>
          <w:sz w:val="22"/>
          <w:szCs w:val="22"/>
        </w:rPr>
        <w:t>года</w:t>
      </w:r>
      <w:r w:rsidR="00F63D21" w:rsidRPr="00B046A6">
        <w:rPr>
          <w:sz w:val="22"/>
          <w:szCs w:val="22"/>
        </w:rPr>
        <w:t xml:space="preserve"> в целом</w:t>
      </w:r>
      <w:r w:rsidR="00CC19B0" w:rsidRPr="00B046A6">
        <w:rPr>
          <w:sz w:val="22"/>
          <w:szCs w:val="22"/>
        </w:rPr>
        <w:t xml:space="preserve"> </w:t>
      </w:r>
      <w:r w:rsidR="00F63D21" w:rsidRPr="00B046A6">
        <w:rPr>
          <w:sz w:val="22"/>
          <w:szCs w:val="22"/>
        </w:rPr>
        <w:t>составила</w:t>
      </w:r>
      <w:r w:rsidR="00CD1C22" w:rsidRPr="00B046A6">
        <w:rPr>
          <w:sz w:val="22"/>
          <w:szCs w:val="22"/>
        </w:rPr>
        <w:t xml:space="preserve"> </w:t>
      </w:r>
      <w:r w:rsidR="005400ED" w:rsidRPr="00B046A6">
        <w:rPr>
          <w:sz w:val="22"/>
          <w:szCs w:val="22"/>
        </w:rPr>
        <w:t>7204,9</w:t>
      </w:r>
      <w:r w:rsidR="00F63D21" w:rsidRPr="00B046A6">
        <w:rPr>
          <w:sz w:val="22"/>
          <w:szCs w:val="22"/>
        </w:rPr>
        <w:t xml:space="preserve"> </w:t>
      </w:r>
      <w:r w:rsidR="00CC19B0" w:rsidRPr="00B046A6">
        <w:rPr>
          <w:sz w:val="22"/>
          <w:szCs w:val="22"/>
        </w:rPr>
        <w:t>тыс.</w:t>
      </w:r>
      <w:r w:rsidR="00462A9A" w:rsidRPr="00B046A6">
        <w:rPr>
          <w:sz w:val="22"/>
          <w:szCs w:val="22"/>
        </w:rPr>
        <w:t xml:space="preserve"> </w:t>
      </w:r>
      <w:r w:rsidR="00CC19B0" w:rsidRPr="00B046A6">
        <w:rPr>
          <w:sz w:val="22"/>
          <w:szCs w:val="22"/>
        </w:rPr>
        <w:t>рублей</w:t>
      </w:r>
      <w:r w:rsidR="00BD2CAE" w:rsidRPr="00B046A6">
        <w:rPr>
          <w:sz w:val="22"/>
          <w:szCs w:val="22"/>
        </w:rPr>
        <w:t>, по сравнению с задолженностью на 1 января 201</w:t>
      </w:r>
      <w:r w:rsidR="004F3A16" w:rsidRPr="00B046A6">
        <w:rPr>
          <w:sz w:val="22"/>
          <w:szCs w:val="22"/>
        </w:rPr>
        <w:t>7</w:t>
      </w:r>
      <w:r w:rsidR="00BD2CAE" w:rsidRPr="00B046A6">
        <w:rPr>
          <w:sz w:val="22"/>
          <w:szCs w:val="22"/>
        </w:rPr>
        <w:t xml:space="preserve"> года  у</w:t>
      </w:r>
      <w:r w:rsidR="002F3B81" w:rsidRPr="00B046A6">
        <w:rPr>
          <w:sz w:val="22"/>
          <w:szCs w:val="22"/>
        </w:rPr>
        <w:t>меньшилась</w:t>
      </w:r>
      <w:r w:rsidR="00BD2CAE" w:rsidRPr="00B046A6">
        <w:rPr>
          <w:sz w:val="22"/>
          <w:szCs w:val="22"/>
        </w:rPr>
        <w:t xml:space="preserve"> на </w:t>
      </w:r>
      <w:r w:rsidR="005400ED" w:rsidRPr="00B046A6">
        <w:rPr>
          <w:sz w:val="22"/>
          <w:szCs w:val="22"/>
        </w:rPr>
        <w:t>2044,1</w:t>
      </w:r>
      <w:r w:rsidR="002F3B81" w:rsidRPr="00B046A6">
        <w:rPr>
          <w:sz w:val="22"/>
          <w:szCs w:val="22"/>
        </w:rPr>
        <w:t xml:space="preserve"> тыс. рублей</w:t>
      </w:r>
      <w:r w:rsidR="00CC19B0" w:rsidRPr="00B046A6">
        <w:rPr>
          <w:sz w:val="22"/>
          <w:szCs w:val="22"/>
        </w:rPr>
        <w:t>.</w:t>
      </w:r>
      <w:r w:rsidR="00F006BC" w:rsidRPr="00B046A6">
        <w:rPr>
          <w:sz w:val="22"/>
          <w:szCs w:val="22"/>
        </w:rPr>
        <w:t xml:space="preserve">  </w:t>
      </w:r>
    </w:p>
    <w:p w:rsidR="00F006BC" w:rsidRPr="00B046A6" w:rsidRDefault="00F006BC" w:rsidP="00B57BE9">
      <w:pPr>
        <w:jc w:val="both"/>
        <w:rPr>
          <w:sz w:val="22"/>
          <w:szCs w:val="22"/>
        </w:rPr>
      </w:pPr>
      <w:r w:rsidRPr="00B046A6">
        <w:rPr>
          <w:sz w:val="22"/>
          <w:szCs w:val="22"/>
        </w:rPr>
        <w:t xml:space="preserve">         Просроченной дебиторской задолженности  не значится.</w:t>
      </w:r>
    </w:p>
    <w:p w:rsidR="00F006BC" w:rsidRPr="00B046A6" w:rsidRDefault="00F006BC" w:rsidP="00B57BE9">
      <w:pPr>
        <w:jc w:val="both"/>
        <w:rPr>
          <w:sz w:val="22"/>
          <w:szCs w:val="22"/>
        </w:rPr>
      </w:pPr>
      <w:r w:rsidRPr="00B046A6">
        <w:rPr>
          <w:sz w:val="22"/>
          <w:szCs w:val="22"/>
        </w:rPr>
        <w:t xml:space="preserve">      Кредиторская задолженность (бюджетные средства) на 1 января 201</w:t>
      </w:r>
      <w:r w:rsidR="00CD1C22" w:rsidRPr="00B046A6">
        <w:rPr>
          <w:sz w:val="22"/>
          <w:szCs w:val="22"/>
        </w:rPr>
        <w:t>8</w:t>
      </w:r>
      <w:r w:rsidRPr="00B046A6">
        <w:rPr>
          <w:sz w:val="22"/>
          <w:szCs w:val="22"/>
        </w:rPr>
        <w:t xml:space="preserve"> года по сравнению с аналогичным показателем на 1 января 201</w:t>
      </w:r>
      <w:r w:rsidR="00CD1C22" w:rsidRPr="00B046A6">
        <w:rPr>
          <w:sz w:val="22"/>
          <w:szCs w:val="22"/>
        </w:rPr>
        <w:t>7</w:t>
      </w:r>
      <w:r w:rsidRPr="00B046A6">
        <w:rPr>
          <w:sz w:val="22"/>
          <w:szCs w:val="22"/>
        </w:rPr>
        <w:t xml:space="preserve"> года  </w:t>
      </w:r>
      <w:r w:rsidR="00CD1C22" w:rsidRPr="00B046A6">
        <w:rPr>
          <w:sz w:val="22"/>
          <w:szCs w:val="22"/>
        </w:rPr>
        <w:t>сократилась на 9715,5 тыс. рублей</w:t>
      </w:r>
      <w:r w:rsidRPr="00B046A6">
        <w:rPr>
          <w:sz w:val="22"/>
          <w:szCs w:val="22"/>
        </w:rPr>
        <w:t xml:space="preserve"> и составила </w:t>
      </w:r>
      <w:r w:rsidR="00CD1C22" w:rsidRPr="00B046A6">
        <w:rPr>
          <w:sz w:val="22"/>
          <w:szCs w:val="22"/>
        </w:rPr>
        <w:t>29 848,2</w:t>
      </w:r>
      <w:r w:rsidRPr="00B046A6">
        <w:rPr>
          <w:sz w:val="22"/>
          <w:szCs w:val="22"/>
        </w:rPr>
        <w:t xml:space="preserve"> тыс. рублей. </w:t>
      </w:r>
    </w:p>
    <w:p w:rsidR="00F006BC" w:rsidRPr="00B046A6" w:rsidRDefault="00F006BC" w:rsidP="00B57BE9">
      <w:pPr>
        <w:jc w:val="both"/>
        <w:rPr>
          <w:sz w:val="22"/>
          <w:szCs w:val="22"/>
        </w:rPr>
      </w:pPr>
      <w:r w:rsidRPr="00B046A6">
        <w:rPr>
          <w:sz w:val="22"/>
          <w:szCs w:val="22"/>
        </w:rPr>
        <w:t>Просроченная кредиторская задолженность по состоянию на 01 января 201</w:t>
      </w:r>
      <w:r w:rsidR="00CD1C22" w:rsidRPr="00B046A6">
        <w:rPr>
          <w:sz w:val="22"/>
          <w:szCs w:val="22"/>
        </w:rPr>
        <w:t>8</w:t>
      </w:r>
      <w:r w:rsidRPr="00B046A6">
        <w:rPr>
          <w:sz w:val="22"/>
          <w:szCs w:val="22"/>
        </w:rPr>
        <w:t xml:space="preserve"> года составляет </w:t>
      </w:r>
      <w:r w:rsidR="00CD1C22" w:rsidRPr="00B046A6">
        <w:rPr>
          <w:sz w:val="22"/>
          <w:szCs w:val="22"/>
        </w:rPr>
        <w:t>13099,0</w:t>
      </w:r>
      <w:r w:rsidRPr="00B046A6">
        <w:rPr>
          <w:sz w:val="22"/>
          <w:szCs w:val="22"/>
        </w:rPr>
        <w:t>тыс. рублей. По состоянию на 01 января 201</w:t>
      </w:r>
      <w:r w:rsidR="00CD1C22" w:rsidRPr="00B046A6">
        <w:rPr>
          <w:sz w:val="22"/>
          <w:szCs w:val="22"/>
        </w:rPr>
        <w:t>7</w:t>
      </w:r>
      <w:r w:rsidRPr="00B046A6">
        <w:rPr>
          <w:sz w:val="22"/>
          <w:szCs w:val="22"/>
        </w:rPr>
        <w:t xml:space="preserve"> года просроченн</w:t>
      </w:r>
      <w:r w:rsidR="00CC19B0" w:rsidRPr="00B046A6">
        <w:rPr>
          <w:sz w:val="22"/>
          <w:szCs w:val="22"/>
        </w:rPr>
        <w:t>ая</w:t>
      </w:r>
      <w:r w:rsidRPr="00B046A6">
        <w:rPr>
          <w:sz w:val="22"/>
          <w:szCs w:val="22"/>
        </w:rPr>
        <w:t xml:space="preserve"> задолженност</w:t>
      </w:r>
      <w:r w:rsidR="00CC19B0" w:rsidRPr="00B046A6">
        <w:rPr>
          <w:sz w:val="22"/>
          <w:szCs w:val="22"/>
        </w:rPr>
        <w:t>ь</w:t>
      </w:r>
      <w:r w:rsidRPr="00B046A6">
        <w:rPr>
          <w:sz w:val="22"/>
          <w:szCs w:val="22"/>
        </w:rPr>
        <w:t xml:space="preserve">  </w:t>
      </w:r>
      <w:r w:rsidR="00CC19B0" w:rsidRPr="00B046A6">
        <w:rPr>
          <w:sz w:val="22"/>
          <w:szCs w:val="22"/>
        </w:rPr>
        <w:t xml:space="preserve">составляла </w:t>
      </w:r>
      <w:r w:rsidR="00CD1C22" w:rsidRPr="00B046A6">
        <w:rPr>
          <w:sz w:val="22"/>
          <w:szCs w:val="22"/>
        </w:rPr>
        <w:t xml:space="preserve">10 074,0 </w:t>
      </w:r>
      <w:r w:rsidR="00CC19B0" w:rsidRPr="00B046A6">
        <w:rPr>
          <w:sz w:val="22"/>
          <w:szCs w:val="22"/>
        </w:rPr>
        <w:t>тыс. рублей.</w:t>
      </w:r>
      <w:r w:rsidRPr="00B046A6">
        <w:rPr>
          <w:sz w:val="22"/>
          <w:szCs w:val="22"/>
        </w:rPr>
        <w:t xml:space="preserve"> </w:t>
      </w:r>
    </w:p>
    <w:p w:rsidR="00F960D4" w:rsidRPr="00B046A6" w:rsidRDefault="00F960D4" w:rsidP="00B57BE9">
      <w:pPr>
        <w:jc w:val="both"/>
        <w:rPr>
          <w:sz w:val="22"/>
          <w:szCs w:val="22"/>
        </w:rPr>
      </w:pPr>
      <w:bookmarkStart w:id="9" w:name="_Toc291760170"/>
      <w:bookmarkEnd w:id="8"/>
    </w:p>
    <w:p w:rsidR="0022375E" w:rsidRPr="00B046A6" w:rsidRDefault="00B57BE9" w:rsidP="00B57BE9">
      <w:pPr>
        <w:jc w:val="both"/>
        <w:rPr>
          <w:b/>
          <w:i/>
          <w:sz w:val="22"/>
          <w:szCs w:val="22"/>
        </w:rPr>
      </w:pPr>
      <w:r w:rsidRPr="00B046A6">
        <w:rPr>
          <w:b/>
          <w:i/>
          <w:sz w:val="22"/>
          <w:szCs w:val="22"/>
        </w:rPr>
        <w:t xml:space="preserve">                        </w:t>
      </w:r>
      <w:r w:rsidR="0022375E" w:rsidRPr="00B046A6">
        <w:rPr>
          <w:b/>
          <w:i/>
          <w:sz w:val="22"/>
          <w:szCs w:val="22"/>
        </w:rPr>
        <w:t>Результаты внешней проверки бюджетной отчетности ГРБС.</w:t>
      </w:r>
    </w:p>
    <w:p w:rsidR="007B3E07" w:rsidRPr="00B046A6" w:rsidRDefault="007B3E07" w:rsidP="0022375E">
      <w:pPr>
        <w:jc w:val="center"/>
        <w:rPr>
          <w:b/>
          <w:i/>
          <w:sz w:val="22"/>
          <w:szCs w:val="22"/>
        </w:rPr>
      </w:pPr>
    </w:p>
    <w:p w:rsidR="0022375E" w:rsidRPr="00B046A6" w:rsidRDefault="0022375E" w:rsidP="002B7253">
      <w:pPr>
        <w:numPr>
          <w:ilvl w:val="12"/>
          <w:numId w:val="0"/>
        </w:numPr>
        <w:ind w:right="-1" w:firstLine="567"/>
        <w:jc w:val="both"/>
        <w:rPr>
          <w:sz w:val="22"/>
          <w:szCs w:val="22"/>
        </w:rPr>
      </w:pPr>
      <w:r w:rsidRPr="00B046A6">
        <w:rPr>
          <w:sz w:val="22"/>
          <w:szCs w:val="22"/>
        </w:rPr>
        <w:t>В</w:t>
      </w:r>
      <w:r w:rsidRPr="00B046A6">
        <w:rPr>
          <w:b/>
          <w:sz w:val="22"/>
          <w:szCs w:val="22"/>
        </w:rPr>
        <w:t xml:space="preserve"> </w:t>
      </w:r>
      <w:r w:rsidRPr="00B046A6">
        <w:rPr>
          <w:sz w:val="22"/>
          <w:szCs w:val="22"/>
        </w:rPr>
        <w:t>соответствии со ст.264.4 БК РФ Контрольно-счетным комитетом проведена  внешняя</w:t>
      </w:r>
      <w:r w:rsidRPr="00B046A6">
        <w:rPr>
          <w:b/>
          <w:sz w:val="22"/>
          <w:szCs w:val="22"/>
        </w:rPr>
        <w:t xml:space="preserve"> </w:t>
      </w:r>
      <w:r w:rsidRPr="00B046A6">
        <w:rPr>
          <w:sz w:val="22"/>
          <w:szCs w:val="22"/>
        </w:rPr>
        <w:t>проверка бюджетной отчетности за 201</w:t>
      </w:r>
      <w:r w:rsidR="00462A9A" w:rsidRPr="00B046A6">
        <w:rPr>
          <w:sz w:val="22"/>
          <w:szCs w:val="22"/>
        </w:rPr>
        <w:t>7</w:t>
      </w:r>
      <w:r w:rsidRPr="00B046A6">
        <w:rPr>
          <w:sz w:val="22"/>
          <w:szCs w:val="22"/>
        </w:rPr>
        <w:t xml:space="preserve"> год </w:t>
      </w:r>
      <w:r w:rsidR="0043127C" w:rsidRPr="00B046A6">
        <w:rPr>
          <w:sz w:val="22"/>
          <w:szCs w:val="22"/>
        </w:rPr>
        <w:t xml:space="preserve">  </w:t>
      </w:r>
      <w:r w:rsidRPr="00B046A6">
        <w:rPr>
          <w:sz w:val="22"/>
          <w:szCs w:val="22"/>
        </w:rPr>
        <w:t>главных распорядителей бюджетных средств  – Администрация района, Управление финансов, Представительное Собрание КМР, Управление образования, Отдел культуры, Комитет по управлению имуществом.</w:t>
      </w:r>
      <w:r w:rsidR="00462A9A" w:rsidRPr="00B046A6">
        <w:rPr>
          <w:sz w:val="22"/>
          <w:szCs w:val="22"/>
        </w:rPr>
        <w:t xml:space="preserve"> Следует отметить</w:t>
      </w:r>
    </w:p>
    <w:p w:rsidR="0022375E" w:rsidRPr="00B046A6" w:rsidRDefault="0022375E" w:rsidP="002B7253">
      <w:pPr>
        <w:numPr>
          <w:ilvl w:val="12"/>
          <w:numId w:val="0"/>
        </w:numPr>
        <w:ind w:right="-1" w:firstLine="567"/>
        <w:jc w:val="both"/>
        <w:rPr>
          <w:sz w:val="22"/>
          <w:szCs w:val="22"/>
        </w:rPr>
      </w:pPr>
      <w:r w:rsidRPr="00B046A6">
        <w:rPr>
          <w:sz w:val="22"/>
          <w:szCs w:val="22"/>
        </w:rPr>
        <w:t>Проверка полноты представления форм бюджетной отчетности за 201</w:t>
      </w:r>
      <w:r w:rsidR="0043127C" w:rsidRPr="00B046A6">
        <w:rPr>
          <w:sz w:val="22"/>
          <w:szCs w:val="22"/>
        </w:rPr>
        <w:t>6</w:t>
      </w:r>
      <w:r w:rsidRPr="00B046A6">
        <w:rPr>
          <w:sz w:val="22"/>
          <w:szCs w:val="22"/>
        </w:rPr>
        <w:t xml:space="preserve"> год свидетельствует о том, что  представленная бюджетная отчетность соответствует перечню форм инструкции  о порядке составления и представления годовой, квартальной и месячной отчетности об исполнении </w:t>
      </w:r>
      <w:r w:rsidR="00462A9A" w:rsidRPr="00B046A6">
        <w:rPr>
          <w:sz w:val="22"/>
          <w:szCs w:val="22"/>
        </w:rPr>
        <w:t xml:space="preserve"> бюджетов </w:t>
      </w:r>
      <w:r w:rsidRPr="00B046A6">
        <w:rPr>
          <w:sz w:val="22"/>
          <w:szCs w:val="22"/>
        </w:rPr>
        <w:t>бюджетной системы РФ, утвержденной приказом МФ РФ от 28.12.2010 года №191н.</w:t>
      </w:r>
    </w:p>
    <w:p w:rsidR="0022375E" w:rsidRPr="00B046A6" w:rsidRDefault="0022375E" w:rsidP="002B7253">
      <w:pPr>
        <w:numPr>
          <w:ilvl w:val="12"/>
          <w:numId w:val="0"/>
        </w:numPr>
        <w:ind w:right="-1" w:firstLine="567"/>
        <w:jc w:val="both"/>
        <w:rPr>
          <w:sz w:val="22"/>
          <w:szCs w:val="22"/>
        </w:rPr>
      </w:pPr>
      <w:r w:rsidRPr="00B046A6">
        <w:rPr>
          <w:sz w:val="22"/>
          <w:szCs w:val="22"/>
        </w:rPr>
        <w:t>Анализ результатов внешней проверки  бюджетной отчетности ГРБС (главных распорядителей бюджетных средств)</w:t>
      </w:r>
      <w:r w:rsidR="0033017B" w:rsidRPr="00B046A6">
        <w:rPr>
          <w:sz w:val="22"/>
          <w:szCs w:val="22"/>
        </w:rPr>
        <w:t xml:space="preserve"> показал</w:t>
      </w:r>
      <w:r w:rsidRPr="00B046A6">
        <w:rPr>
          <w:sz w:val="22"/>
          <w:szCs w:val="22"/>
        </w:rPr>
        <w:t xml:space="preserve">,  что  в целом годовая отчетность, которая включает в себя отчетные данные и пояснения к ним,  является достоверной.                       </w:t>
      </w:r>
    </w:p>
    <w:p w:rsidR="00CF06B1" w:rsidRPr="00B046A6" w:rsidRDefault="00CF06B1" w:rsidP="002B7253">
      <w:pPr>
        <w:autoSpaceDE w:val="0"/>
        <w:autoSpaceDN w:val="0"/>
        <w:adjustRightInd w:val="0"/>
        <w:ind w:firstLine="567"/>
        <w:jc w:val="both"/>
        <w:rPr>
          <w:sz w:val="22"/>
          <w:szCs w:val="22"/>
        </w:rPr>
      </w:pPr>
      <w:r w:rsidRPr="00B046A6">
        <w:rPr>
          <w:sz w:val="22"/>
          <w:szCs w:val="22"/>
        </w:rPr>
        <w:t>В ходе внешней проверки анализ и оценка осуществлялась в отношении следующих форм бюджетной отчетности:</w:t>
      </w:r>
    </w:p>
    <w:p w:rsidR="00CF06B1" w:rsidRPr="00B046A6" w:rsidRDefault="00CF06B1" w:rsidP="002B7253">
      <w:pPr>
        <w:ind w:firstLine="567"/>
        <w:jc w:val="both"/>
        <w:rPr>
          <w:sz w:val="22"/>
          <w:szCs w:val="22"/>
        </w:rPr>
      </w:pPr>
      <w:r w:rsidRPr="00B046A6">
        <w:rPr>
          <w:sz w:val="22"/>
          <w:szCs w:val="22"/>
        </w:rPr>
        <w:t>- баланс главного распорядителя (распорядителя), получателя бюджетных средств, главного администратора, администратора доходов бюджета, администратора источников финансирования дефицита бюджета  (ф. 0503130);</w:t>
      </w:r>
    </w:p>
    <w:p w:rsidR="00CF06B1" w:rsidRPr="00B046A6" w:rsidRDefault="00CF06B1" w:rsidP="002B7253">
      <w:pPr>
        <w:tabs>
          <w:tab w:val="left" w:pos="567"/>
        </w:tabs>
        <w:ind w:firstLine="567"/>
        <w:jc w:val="both"/>
        <w:rPr>
          <w:sz w:val="22"/>
          <w:szCs w:val="22"/>
        </w:rPr>
      </w:pPr>
      <w:r w:rsidRPr="00B046A6">
        <w:rPr>
          <w:sz w:val="22"/>
          <w:szCs w:val="22"/>
        </w:rPr>
        <w:t>- справка по заключению счетов бюджетного учета отчетного финансового года (ф.0503110);</w:t>
      </w:r>
    </w:p>
    <w:p w:rsidR="00CF06B1" w:rsidRPr="00B046A6" w:rsidRDefault="00CF06B1" w:rsidP="002B7253">
      <w:pPr>
        <w:tabs>
          <w:tab w:val="left" w:pos="567"/>
        </w:tabs>
        <w:ind w:firstLine="567"/>
        <w:jc w:val="both"/>
        <w:rPr>
          <w:sz w:val="22"/>
          <w:szCs w:val="22"/>
        </w:rPr>
      </w:pPr>
      <w:r w:rsidRPr="00B046A6">
        <w:rPr>
          <w:sz w:val="22"/>
          <w:szCs w:val="22"/>
        </w:rPr>
        <w:t>- отчет о финансовых результатах деятельности (ф. 0503121);</w:t>
      </w:r>
    </w:p>
    <w:p w:rsidR="00CF06B1" w:rsidRPr="00B046A6" w:rsidRDefault="00CF06B1" w:rsidP="002B7253">
      <w:pPr>
        <w:tabs>
          <w:tab w:val="left" w:pos="567"/>
        </w:tabs>
        <w:ind w:firstLine="567"/>
        <w:jc w:val="both"/>
        <w:rPr>
          <w:sz w:val="22"/>
          <w:szCs w:val="22"/>
        </w:rPr>
      </w:pPr>
      <w:r w:rsidRPr="00B046A6">
        <w:rPr>
          <w:sz w:val="22"/>
          <w:szCs w:val="22"/>
        </w:rPr>
        <w:t>- справка по консолидируемым расчетам (ф. 0503125);</w:t>
      </w:r>
    </w:p>
    <w:p w:rsidR="00CF06B1" w:rsidRPr="00B046A6" w:rsidRDefault="00CF06B1" w:rsidP="002B7253">
      <w:pPr>
        <w:tabs>
          <w:tab w:val="left" w:pos="567"/>
        </w:tabs>
        <w:ind w:firstLine="567"/>
        <w:jc w:val="both"/>
        <w:rPr>
          <w:sz w:val="22"/>
          <w:szCs w:val="22"/>
        </w:rPr>
      </w:pPr>
      <w:r w:rsidRPr="00B046A6">
        <w:rPr>
          <w:sz w:val="22"/>
          <w:szCs w:val="22"/>
        </w:rPr>
        <w:t>- отчет об исполнении бюджета главного распорядителя (распорядителя), получателя бюджетных средств, главного администратора, администратора доходов бюджета, администратора источников финансирования дефицита бюджета  (ф. 0503127);</w:t>
      </w:r>
    </w:p>
    <w:p w:rsidR="00CF06B1" w:rsidRPr="00B046A6" w:rsidRDefault="00CF06B1" w:rsidP="002B7253">
      <w:pPr>
        <w:tabs>
          <w:tab w:val="left" w:pos="567"/>
        </w:tabs>
        <w:ind w:firstLine="567"/>
        <w:jc w:val="both"/>
        <w:rPr>
          <w:sz w:val="22"/>
          <w:szCs w:val="22"/>
        </w:rPr>
      </w:pPr>
      <w:r w:rsidRPr="00B046A6">
        <w:rPr>
          <w:sz w:val="22"/>
          <w:szCs w:val="22"/>
        </w:rPr>
        <w:t xml:space="preserve">- отчет о принятых бюджетных обязательствах </w:t>
      </w:r>
      <w:hyperlink r:id="rId9" w:history="1">
        <w:r w:rsidRPr="00B046A6">
          <w:rPr>
            <w:rStyle w:val="aa"/>
            <w:color w:val="auto"/>
            <w:sz w:val="22"/>
            <w:szCs w:val="22"/>
          </w:rPr>
          <w:t>(ф. 0503128)</w:t>
        </w:r>
      </w:hyperlink>
    </w:p>
    <w:p w:rsidR="00CF06B1" w:rsidRPr="00B046A6" w:rsidRDefault="00CF06B1" w:rsidP="002B7253">
      <w:pPr>
        <w:pStyle w:val="25"/>
        <w:autoSpaceDE w:val="0"/>
        <w:autoSpaceDN w:val="0"/>
        <w:adjustRightInd w:val="0"/>
        <w:spacing w:after="0" w:line="240" w:lineRule="auto"/>
        <w:ind w:left="0" w:right="91" w:firstLine="540"/>
        <w:jc w:val="both"/>
        <w:rPr>
          <w:sz w:val="22"/>
          <w:szCs w:val="22"/>
        </w:rPr>
      </w:pPr>
      <w:r w:rsidRPr="00B046A6">
        <w:rPr>
          <w:sz w:val="22"/>
          <w:szCs w:val="22"/>
        </w:rPr>
        <w:t xml:space="preserve"> - пояснительная записка (ф. 0503160) со всеми необходимыми приложениями. (Таблицы № 1,2,3,4,5,6,7; формы – 0503161, 0503162, 0503163, 0503164, 0503166, 0503168, 0503169, 0503171, 0503172, 0503173, 0503176, 0503178, 0503177).</w:t>
      </w:r>
    </w:p>
    <w:p w:rsidR="00CF06B1" w:rsidRPr="00B046A6" w:rsidRDefault="00CF06B1" w:rsidP="002B7253">
      <w:pPr>
        <w:ind w:firstLine="567"/>
        <w:jc w:val="both"/>
        <w:rPr>
          <w:sz w:val="22"/>
          <w:szCs w:val="22"/>
        </w:rPr>
      </w:pPr>
      <w:r w:rsidRPr="00B046A6">
        <w:rPr>
          <w:sz w:val="22"/>
          <w:szCs w:val="22"/>
        </w:rPr>
        <w:t>В результате оценки обобщенных показателей форм бюджетной отчетности, представленных главными администраторами, путем суммирования одноименных показателей и исключения в установленном Инструкцией №191н порядке взаимосвязанных показателей по позициям консолидируемых форм бюджетной отчетности отклонения не выявлены.</w:t>
      </w:r>
    </w:p>
    <w:p w:rsidR="002A51C4" w:rsidRPr="00B046A6" w:rsidRDefault="00CF06B1" w:rsidP="0043127C">
      <w:pPr>
        <w:pStyle w:val="a5"/>
        <w:tabs>
          <w:tab w:val="left" w:pos="1134"/>
        </w:tabs>
        <w:ind w:firstLine="567"/>
        <w:jc w:val="both"/>
        <w:rPr>
          <w:rFonts w:ascii="Times New Roman" w:hAnsi="Times New Roman"/>
          <w:sz w:val="22"/>
          <w:szCs w:val="22"/>
        </w:rPr>
      </w:pPr>
      <w:r w:rsidRPr="00B046A6">
        <w:rPr>
          <w:rFonts w:ascii="Times New Roman" w:hAnsi="Times New Roman"/>
          <w:sz w:val="22"/>
          <w:szCs w:val="22"/>
        </w:rPr>
        <w:t>Сформированная</w:t>
      </w:r>
      <w:r w:rsidRPr="00B046A6">
        <w:rPr>
          <w:rFonts w:ascii="Times New Roman" w:hAnsi="Times New Roman"/>
          <w:color w:val="000000"/>
          <w:sz w:val="22"/>
          <w:szCs w:val="22"/>
        </w:rPr>
        <w:t xml:space="preserve"> бюджетная отчетность главных администраторов в целом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 декабря 2010г. N 191н.</w:t>
      </w:r>
      <w:r w:rsidRPr="00B046A6">
        <w:rPr>
          <w:rFonts w:ascii="Times New Roman" w:hAnsi="Times New Roman"/>
          <w:sz w:val="22"/>
          <w:szCs w:val="22"/>
        </w:rPr>
        <w:t xml:space="preserve"> </w:t>
      </w:r>
      <w:r w:rsidR="0043127C" w:rsidRPr="00B046A6">
        <w:rPr>
          <w:rFonts w:ascii="Times New Roman" w:hAnsi="Times New Roman"/>
          <w:sz w:val="22"/>
          <w:szCs w:val="22"/>
        </w:rPr>
        <w:t xml:space="preserve"> По  результатам проведения внешней проверки бюджетной отчетности за 201</w:t>
      </w:r>
      <w:r w:rsidR="00955C81" w:rsidRPr="00B046A6">
        <w:rPr>
          <w:rFonts w:ascii="Times New Roman" w:hAnsi="Times New Roman"/>
          <w:sz w:val="22"/>
          <w:szCs w:val="22"/>
        </w:rPr>
        <w:t>7</w:t>
      </w:r>
      <w:r w:rsidR="0043127C" w:rsidRPr="00B046A6">
        <w:rPr>
          <w:rFonts w:ascii="Times New Roman" w:hAnsi="Times New Roman"/>
          <w:sz w:val="22"/>
          <w:szCs w:val="22"/>
        </w:rPr>
        <w:t xml:space="preserve"> год каждому главному распорядителю подготовлены заключения.</w:t>
      </w:r>
    </w:p>
    <w:p w:rsidR="00BB23D9" w:rsidRPr="00B046A6" w:rsidRDefault="00BB031D" w:rsidP="00E35A47">
      <w:pPr>
        <w:spacing w:after="120"/>
        <w:jc w:val="both"/>
        <w:outlineLvl w:val="0"/>
        <w:rPr>
          <w:bCs/>
          <w:sz w:val="22"/>
          <w:szCs w:val="22"/>
        </w:rPr>
      </w:pPr>
      <w:r w:rsidRPr="00B046A6">
        <w:rPr>
          <w:b/>
          <w:sz w:val="22"/>
          <w:szCs w:val="22"/>
        </w:rPr>
        <w:t xml:space="preserve">                                                            </w:t>
      </w:r>
      <w:r w:rsidR="00966CD2" w:rsidRPr="00B046A6">
        <w:rPr>
          <w:b/>
          <w:sz w:val="22"/>
          <w:szCs w:val="22"/>
        </w:rPr>
        <w:t>В</w:t>
      </w:r>
      <w:r w:rsidR="00BB23D9" w:rsidRPr="00B046A6">
        <w:rPr>
          <w:b/>
          <w:sz w:val="22"/>
          <w:szCs w:val="22"/>
        </w:rPr>
        <w:t>ыводы и предложения</w:t>
      </w:r>
    </w:p>
    <w:p w:rsidR="00BB23D9" w:rsidRPr="00B046A6" w:rsidRDefault="00BB23D9" w:rsidP="00147DA8">
      <w:pPr>
        <w:spacing w:line="276" w:lineRule="auto"/>
        <w:ind w:firstLine="567"/>
        <w:jc w:val="both"/>
        <w:rPr>
          <w:sz w:val="22"/>
          <w:szCs w:val="22"/>
        </w:rPr>
      </w:pPr>
      <w:r w:rsidRPr="00B046A6">
        <w:rPr>
          <w:sz w:val="22"/>
          <w:szCs w:val="22"/>
        </w:rPr>
        <w:t>Проведенная контрольно-счетным комитетом внешняя проверка бюджетной отчетности главных администраторов бюджетных средств и отчета об исполнении</w:t>
      </w:r>
      <w:r w:rsidR="003075B4" w:rsidRPr="00B046A6">
        <w:rPr>
          <w:sz w:val="22"/>
          <w:szCs w:val="22"/>
        </w:rPr>
        <w:t xml:space="preserve"> районного </w:t>
      </w:r>
      <w:r w:rsidRPr="00B046A6">
        <w:rPr>
          <w:sz w:val="22"/>
          <w:szCs w:val="22"/>
        </w:rPr>
        <w:t xml:space="preserve"> бюджета Кирилловского</w:t>
      </w:r>
      <w:r w:rsidRPr="00B046A6">
        <w:rPr>
          <w:bCs/>
          <w:iCs/>
          <w:sz w:val="22"/>
          <w:szCs w:val="22"/>
        </w:rPr>
        <w:t xml:space="preserve"> муниципального района</w:t>
      </w:r>
      <w:r w:rsidRPr="00B046A6">
        <w:rPr>
          <w:sz w:val="22"/>
          <w:szCs w:val="22"/>
        </w:rPr>
        <w:t xml:space="preserve"> за 201</w:t>
      </w:r>
      <w:r w:rsidR="00A30FB8" w:rsidRPr="00B046A6">
        <w:rPr>
          <w:sz w:val="22"/>
          <w:szCs w:val="22"/>
        </w:rPr>
        <w:t>7</w:t>
      </w:r>
      <w:r w:rsidRPr="00B046A6">
        <w:rPr>
          <w:sz w:val="22"/>
          <w:szCs w:val="22"/>
        </w:rPr>
        <w:t xml:space="preserve"> год позволяет сделать следующие  выводы:</w:t>
      </w:r>
    </w:p>
    <w:bookmarkEnd w:id="9"/>
    <w:p w:rsidR="00BB23D9" w:rsidRPr="00B046A6" w:rsidRDefault="00612296" w:rsidP="00147DA8">
      <w:pPr>
        <w:numPr>
          <w:ilvl w:val="0"/>
          <w:numId w:val="5"/>
        </w:numPr>
        <w:tabs>
          <w:tab w:val="clear" w:pos="870"/>
        </w:tabs>
        <w:spacing w:line="276" w:lineRule="auto"/>
        <w:ind w:left="0" w:firstLine="567"/>
        <w:jc w:val="both"/>
        <w:rPr>
          <w:sz w:val="22"/>
          <w:szCs w:val="22"/>
        </w:rPr>
      </w:pPr>
      <w:r w:rsidRPr="00B046A6">
        <w:rPr>
          <w:sz w:val="22"/>
          <w:szCs w:val="22"/>
        </w:rPr>
        <w:t xml:space="preserve">Отчет об исполнении </w:t>
      </w:r>
      <w:r w:rsidR="00A30FB8" w:rsidRPr="00B046A6">
        <w:rPr>
          <w:sz w:val="22"/>
          <w:szCs w:val="22"/>
        </w:rPr>
        <w:t xml:space="preserve">районного </w:t>
      </w:r>
      <w:r w:rsidRPr="00B046A6">
        <w:rPr>
          <w:sz w:val="22"/>
          <w:szCs w:val="22"/>
        </w:rPr>
        <w:t>бюджета за 201</w:t>
      </w:r>
      <w:r w:rsidR="00A30FB8" w:rsidRPr="00B046A6">
        <w:rPr>
          <w:sz w:val="22"/>
          <w:szCs w:val="22"/>
        </w:rPr>
        <w:t>7</w:t>
      </w:r>
      <w:r w:rsidRPr="00B046A6">
        <w:rPr>
          <w:sz w:val="22"/>
          <w:szCs w:val="22"/>
        </w:rPr>
        <w:t xml:space="preserve"> год</w:t>
      </w:r>
      <w:r w:rsidR="00A30FB8" w:rsidRPr="00B046A6">
        <w:rPr>
          <w:sz w:val="22"/>
          <w:szCs w:val="22"/>
        </w:rPr>
        <w:t>, в форме проекта Решения Представительного Собрания Кирилловского муниципального района,</w:t>
      </w:r>
      <w:r w:rsidRPr="00B046A6">
        <w:rPr>
          <w:sz w:val="22"/>
          <w:szCs w:val="22"/>
        </w:rPr>
        <w:t xml:space="preserve"> представлен администрацией Кирилловского муниципального района</w:t>
      </w:r>
      <w:r w:rsidR="00A30FB8" w:rsidRPr="00B046A6">
        <w:rPr>
          <w:sz w:val="22"/>
          <w:szCs w:val="22"/>
        </w:rPr>
        <w:t xml:space="preserve"> в контрольно-счетный комитет</w:t>
      </w:r>
      <w:r w:rsidRPr="00B046A6">
        <w:rPr>
          <w:sz w:val="22"/>
          <w:szCs w:val="22"/>
        </w:rPr>
        <w:t xml:space="preserve"> с соблюдением </w:t>
      </w:r>
      <w:r w:rsidR="009F66A9" w:rsidRPr="00B046A6">
        <w:rPr>
          <w:sz w:val="22"/>
          <w:szCs w:val="22"/>
        </w:rPr>
        <w:t>сроков</w:t>
      </w:r>
      <w:r w:rsidRPr="00B046A6">
        <w:rPr>
          <w:sz w:val="22"/>
          <w:szCs w:val="22"/>
        </w:rPr>
        <w:t>, установленны</w:t>
      </w:r>
      <w:r w:rsidR="009F66A9" w:rsidRPr="00B046A6">
        <w:rPr>
          <w:sz w:val="22"/>
          <w:szCs w:val="22"/>
        </w:rPr>
        <w:t>х</w:t>
      </w:r>
      <w:r w:rsidRPr="00B046A6">
        <w:rPr>
          <w:sz w:val="22"/>
          <w:szCs w:val="22"/>
        </w:rPr>
        <w:t xml:space="preserve"> Положением о бюджетном процессе</w:t>
      </w:r>
      <w:r w:rsidR="009F66A9" w:rsidRPr="00B046A6">
        <w:rPr>
          <w:sz w:val="22"/>
          <w:szCs w:val="22"/>
        </w:rPr>
        <w:t xml:space="preserve"> в Кирилловском муниципальном районе </w:t>
      </w:r>
      <w:r w:rsidR="00BB23D9" w:rsidRPr="00B046A6">
        <w:rPr>
          <w:sz w:val="22"/>
          <w:szCs w:val="22"/>
        </w:rPr>
        <w:t xml:space="preserve">и </w:t>
      </w:r>
      <w:r w:rsidR="00BB23D9" w:rsidRPr="00B046A6">
        <w:rPr>
          <w:sz w:val="22"/>
          <w:szCs w:val="22"/>
        </w:rPr>
        <w:lastRenderedPageBreak/>
        <w:t>достоверно отражает результаты исполнения</w:t>
      </w:r>
      <w:r w:rsidR="002A718F" w:rsidRPr="00B046A6">
        <w:rPr>
          <w:sz w:val="22"/>
          <w:szCs w:val="22"/>
        </w:rPr>
        <w:t xml:space="preserve"> районного</w:t>
      </w:r>
      <w:r w:rsidR="00BB23D9" w:rsidRPr="00B046A6">
        <w:rPr>
          <w:sz w:val="22"/>
          <w:szCs w:val="22"/>
        </w:rPr>
        <w:t xml:space="preserve"> бюджета Кирилловского</w:t>
      </w:r>
      <w:r w:rsidR="00BB23D9" w:rsidRPr="00B046A6">
        <w:rPr>
          <w:bCs/>
          <w:iCs/>
          <w:sz w:val="22"/>
          <w:szCs w:val="22"/>
        </w:rPr>
        <w:t xml:space="preserve"> муниципального района</w:t>
      </w:r>
      <w:r w:rsidR="00BB23D9" w:rsidRPr="00B046A6">
        <w:rPr>
          <w:sz w:val="22"/>
          <w:szCs w:val="22"/>
        </w:rPr>
        <w:t xml:space="preserve"> за период с 1 января по 31 декабря 201</w:t>
      </w:r>
      <w:r w:rsidR="00A30FB8" w:rsidRPr="00B046A6">
        <w:rPr>
          <w:sz w:val="22"/>
          <w:szCs w:val="22"/>
        </w:rPr>
        <w:t>7</w:t>
      </w:r>
      <w:r w:rsidR="00BB23D9" w:rsidRPr="00B046A6">
        <w:rPr>
          <w:sz w:val="22"/>
          <w:szCs w:val="22"/>
        </w:rPr>
        <w:t xml:space="preserve"> года.</w:t>
      </w:r>
      <w:r w:rsidR="00B57BE9" w:rsidRPr="00B046A6">
        <w:rPr>
          <w:sz w:val="22"/>
          <w:szCs w:val="22"/>
        </w:rPr>
        <w:t xml:space="preserve"> </w:t>
      </w:r>
    </w:p>
    <w:p w:rsidR="00F423E4" w:rsidRPr="00B046A6" w:rsidRDefault="00F423E4" w:rsidP="00147DA8">
      <w:pPr>
        <w:numPr>
          <w:ilvl w:val="0"/>
          <w:numId w:val="5"/>
        </w:numPr>
        <w:tabs>
          <w:tab w:val="clear" w:pos="870"/>
        </w:tabs>
        <w:spacing w:before="60" w:after="60" w:line="276" w:lineRule="auto"/>
        <w:ind w:left="0" w:firstLine="567"/>
        <w:jc w:val="both"/>
        <w:rPr>
          <w:sz w:val="22"/>
          <w:szCs w:val="22"/>
        </w:rPr>
      </w:pPr>
      <w:r w:rsidRPr="00B046A6">
        <w:rPr>
          <w:sz w:val="22"/>
          <w:szCs w:val="22"/>
        </w:rPr>
        <w:t>Оценка достоверности бюджетной отчетности главных администраторов бюджетных средств проводилась с учетом результатов камеральных проверок  и свидетельствует о том, что бюджетная отчётность представлена к проверке</w:t>
      </w:r>
      <w:r w:rsidRPr="00B046A6">
        <w:rPr>
          <w:b/>
          <w:i/>
          <w:sz w:val="22"/>
          <w:szCs w:val="22"/>
        </w:rPr>
        <w:t xml:space="preserve"> </w:t>
      </w:r>
      <w:r w:rsidR="000D6BBA" w:rsidRPr="00B046A6">
        <w:rPr>
          <w:sz w:val="22"/>
          <w:szCs w:val="22"/>
        </w:rPr>
        <w:t xml:space="preserve"> в</w:t>
      </w:r>
      <w:r w:rsidRPr="00B046A6">
        <w:rPr>
          <w:sz w:val="22"/>
          <w:szCs w:val="22"/>
        </w:rPr>
        <w:t xml:space="preserve"> соответствии с требованиями действующего законодательства </w:t>
      </w:r>
      <w:r w:rsidR="00A83D03" w:rsidRPr="00B046A6">
        <w:rPr>
          <w:sz w:val="22"/>
          <w:szCs w:val="22"/>
        </w:rPr>
        <w:t xml:space="preserve"> и </w:t>
      </w:r>
      <w:r w:rsidRPr="00B046A6">
        <w:rPr>
          <w:sz w:val="22"/>
          <w:szCs w:val="22"/>
        </w:rPr>
        <w:t xml:space="preserve">является достоверной. </w:t>
      </w:r>
    </w:p>
    <w:p w:rsidR="00752FFA" w:rsidRPr="00B046A6" w:rsidRDefault="00F423E4" w:rsidP="00147DA8">
      <w:pPr>
        <w:numPr>
          <w:ilvl w:val="0"/>
          <w:numId w:val="5"/>
        </w:numPr>
        <w:tabs>
          <w:tab w:val="clear" w:pos="870"/>
        </w:tabs>
        <w:spacing w:line="276" w:lineRule="auto"/>
        <w:ind w:left="0" w:firstLine="567"/>
        <w:jc w:val="both"/>
        <w:rPr>
          <w:sz w:val="22"/>
          <w:szCs w:val="22"/>
        </w:rPr>
      </w:pPr>
      <w:r w:rsidRPr="00B046A6">
        <w:rPr>
          <w:sz w:val="22"/>
          <w:szCs w:val="22"/>
        </w:rPr>
        <w:t>По итогам исполнения</w:t>
      </w:r>
      <w:r w:rsidR="00A20C4B" w:rsidRPr="00B046A6">
        <w:rPr>
          <w:sz w:val="22"/>
          <w:szCs w:val="22"/>
        </w:rPr>
        <w:t xml:space="preserve"> районного</w:t>
      </w:r>
      <w:r w:rsidRPr="00B046A6">
        <w:rPr>
          <w:sz w:val="22"/>
          <w:szCs w:val="22"/>
        </w:rPr>
        <w:t xml:space="preserve"> бюджета за 201</w:t>
      </w:r>
      <w:r w:rsidR="00A30FB8" w:rsidRPr="00B046A6">
        <w:rPr>
          <w:sz w:val="22"/>
          <w:szCs w:val="22"/>
        </w:rPr>
        <w:t>7</w:t>
      </w:r>
      <w:r w:rsidRPr="00B046A6">
        <w:rPr>
          <w:sz w:val="22"/>
          <w:szCs w:val="22"/>
        </w:rPr>
        <w:t xml:space="preserve"> год получено доходов в сумме </w:t>
      </w:r>
      <w:r w:rsidR="00A30FB8" w:rsidRPr="00B046A6">
        <w:rPr>
          <w:sz w:val="22"/>
          <w:szCs w:val="22"/>
        </w:rPr>
        <w:t>605178,3</w:t>
      </w:r>
      <w:r w:rsidR="009F66A9" w:rsidRPr="00B046A6">
        <w:rPr>
          <w:sz w:val="22"/>
          <w:szCs w:val="22"/>
        </w:rPr>
        <w:t xml:space="preserve"> </w:t>
      </w:r>
      <w:r w:rsidR="000D6BBA" w:rsidRPr="00B046A6">
        <w:rPr>
          <w:sz w:val="22"/>
          <w:szCs w:val="22"/>
        </w:rPr>
        <w:t>тыс.</w:t>
      </w:r>
      <w:r w:rsidRPr="00B046A6">
        <w:rPr>
          <w:sz w:val="22"/>
          <w:szCs w:val="22"/>
        </w:rPr>
        <w:t xml:space="preserve"> руб.,</w:t>
      </w:r>
      <w:r w:rsidR="00752FFA" w:rsidRPr="00B046A6">
        <w:rPr>
          <w:sz w:val="22"/>
          <w:szCs w:val="22"/>
        </w:rPr>
        <w:t xml:space="preserve"> в том числе налоговых и неналоговых доходов </w:t>
      </w:r>
      <w:r w:rsidR="00A30FB8" w:rsidRPr="00B046A6">
        <w:rPr>
          <w:color w:val="000000"/>
          <w:sz w:val="22"/>
          <w:szCs w:val="22"/>
        </w:rPr>
        <w:t>172009,9</w:t>
      </w:r>
      <w:r w:rsidR="000D6BBA" w:rsidRPr="00B046A6">
        <w:rPr>
          <w:sz w:val="22"/>
          <w:szCs w:val="22"/>
        </w:rPr>
        <w:t>тыс.</w:t>
      </w:r>
      <w:r w:rsidR="00752FFA" w:rsidRPr="00B046A6">
        <w:rPr>
          <w:sz w:val="22"/>
          <w:szCs w:val="22"/>
        </w:rPr>
        <w:t xml:space="preserve"> руб., или </w:t>
      </w:r>
      <w:r w:rsidR="00A30FB8" w:rsidRPr="00B046A6">
        <w:rPr>
          <w:sz w:val="22"/>
          <w:szCs w:val="22"/>
        </w:rPr>
        <w:t>28,4</w:t>
      </w:r>
      <w:r w:rsidR="00752FFA" w:rsidRPr="00B046A6">
        <w:rPr>
          <w:sz w:val="22"/>
          <w:szCs w:val="22"/>
        </w:rPr>
        <w:t xml:space="preserve"> % от общего объема доходов бюджета. Районный бюджет по собственным доходам исполнен на </w:t>
      </w:r>
      <w:r w:rsidR="009F66A9" w:rsidRPr="00B046A6">
        <w:rPr>
          <w:sz w:val="22"/>
          <w:szCs w:val="22"/>
        </w:rPr>
        <w:t>10</w:t>
      </w:r>
      <w:r w:rsidR="00A30FB8" w:rsidRPr="00B046A6">
        <w:rPr>
          <w:sz w:val="22"/>
          <w:szCs w:val="22"/>
        </w:rPr>
        <w:t>2,1</w:t>
      </w:r>
      <w:r w:rsidR="00752FFA" w:rsidRPr="00B046A6">
        <w:rPr>
          <w:sz w:val="22"/>
          <w:szCs w:val="22"/>
        </w:rPr>
        <w:t xml:space="preserve">%. </w:t>
      </w:r>
      <w:r w:rsidR="00FF3506" w:rsidRPr="00B046A6">
        <w:rPr>
          <w:sz w:val="22"/>
          <w:szCs w:val="22"/>
        </w:rPr>
        <w:t>Объем безвозмездных поступлений составил</w:t>
      </w:r>
      <w:r w:rsidR="00752FFA" w:rsidRPr="00B046A6">
        <w:rPr>
          <w:sz w:val="22"/>
          <w:szCs w:val="22"/>
        </w:rPr>
        <w:t xml:space="preserve"> </w:t>
      </w:r>
      <w:r w:rsidR="00A07BE0" w:rsidRPr="00B046A6">
        <w:rPr>
          <w:color w:val="000000"/>
          <w:sz w:val="22"/>
          <w:szCs w:val="22"/>
        </w:rPr>
        <w:t>433168,4</w:t>
      </w:r>
      <w:r w:rsidR="000D6BBA" w:rsidRPr="00B046A6">
        <w:rPr>
          <w:sz w:val="22"/>
          <w:szCs w:val="22"/>
        </w:rPr>
        <w:t>тыс.</w:t>
      </w:r>
      <w:r w:rsidR="00752FFA" w:rsidRPr="00B046A6">
        <w:rPr>
          <w:sz w:val="22"/>
          <w:szCs w:val="22"/>
        </w:rPr>
        <w:t xml:space="preserve"> руб., </w:t>
      </w:r>
      <w:r w:rsidR="00A83D03" w:rsidRPr="00B046A6">
        <w:rPr>
          <w:sz w:val="22"/>
          <w:szCs w:val="22"/>
        </w:rPr>
        <w:t xml:space="preserve"> </w:t>
      </w:r>
      <w:r w:rsidR="00752FFA" w:rsidRPr="00B046A6">
        <w:rPr>
          <w:sz w:val="22"/>
          <w:szCs w:val="22"/>
        </w:rPr>
        <w:t xml:space="preserve">или </w:t>
      </w:r>
      <w:r w:rsidR="00A07BE0" w:rsidRPr="00B046A6">
        <w:rPr>
          <w:sz w:val="22"/>
          <w:szCs w:val="22"/>
        </w:rPr>
        <w:t>98,8</w:t>
      </w:r>
      <w:r w:rsidR="00752FFA" w:rsidRPr="00B046A6">
        <w:rPr>
          <w:sz w:val="22"/>
          <w:szCs w:val="22"/>
        </w:rPr>
        <w:t xml:space="preserve"> % к ут</w:t>
      </w:r>
      <w:r w:rsidR="00A20C4B" w:rsidRPr="00B046A6">
        <w:rPr>
          <w:sz w:val="22"/>
          <w:szCs w:val="22"/>
        </w:rPr>
        <w:t>вержденным</w:t>
      </w:r>
      <w:r w:rsidR="00002952" w:rsidRPr="00B046A6">
        <w:rPr>
          <w:sz w:val="22"/>
          <w:szCs w:val="22"/>
        </w:rPr>
        <w:t xml:space="preserve"> назначениям</w:t>
      </w:r>
      <w:r w:rsidR="00752FFA" w:rsidRPr="00B046A6">
        <w:rPr>
          <w:sz w:val="22"/>
          <w:szCs w:val="22"/>
        </w:rPr>
        <w:t>.</w:t>
      </w:r>
    </w:p>
    <w:p w:rsidR="00F423E4" w:rsidRPr="00B046A6" w:rsidRDefault="008A6E33" w:rsidP="00147DA8">
      <w:pPr>
        <w:numPr>
          <w:ilvl w:val="0"/>
          <w:numId w:val="5"/>
        </w:numPr>
        <w:tabs>
          <w:tab w:val="clear" w:pos="870"/>
          <w:tab w:val="left" w:pos="360"/>
          <w:tab w:val="left" w:pos="900"/>
        </w:tabs>
        <w:spacing w:before="120" w:line="276" w:lineRule="auto"/>
        <w:ind w:left="0" w:firstLine="567"/>
        <w:jc w:val="both"/>
        <w:rPr>
          <w:sz w:val="22"/>
          <w:szCs w:val="22"/>
        </w:rPr>
      </w:pPr>
      <w:r w:rsidRPr="00B046A6">
        <w:rPr>
          <w:sz w:val="22"/>
          <w:szCs w:val="22"/>
        </w:rPr>
        <w:t xml:space="preserve">       </w:t>
      </w:r>
      <w:r w:rsidR="00F423E4" w:rsidRPr="00B046A6">
        <w:rPr>
          <w:sz w:val="22"/>
          <w:szCs w:val="22"/>
        </w:rPr>
        <w:t xml:space="preserve">Фактическое исполнение бюджета </w:t>
      </w:r>
      <w:r w:rsidR="00575B58" w:rsidRPr="00B046A6">
        <w:rPr>
          <w:sz w:val="22"/>
          <w:szCs w:val="22"/>
        </w:rPr>
        <w:t xml:space="preserve">района </w:t>
      </w:r>
      <w:r w:rsidR="00F423E4" w:rsidRPr="00B046A6">
        <w:rPr>
          <w:sz w:val="22"/>
          <w:szCs w:val="22"/>
        </w:rPr>
        <w:t>в 201</w:t>
      </w:r>
      <w:r w:rsidR="00A07BE0" w:rsidRPr="00B046A6">
        <w:rPr>
          <w:sz w:val="22"/>
          <w:szCs w:val="22"/>
        </w:rPr>
        <w:t>7</w:t>
      </w:r>
      <w:r w:rsidR="007D2B7B" w:rsidRPr="00B046A6">
        <w:rPr>
          <w:sz w:val="22"/>
          <w:szCs w:val="22"/>
        </w:rPr>
        <w:t xml:space="preserve"> </w:t>
      </w:r>
      <w:r w:rsidR="00F423E4" w:rsidRPr="00B046A6">
        <w:rPr>
          <w:sz w:val="22"/>
          <w:szCs w:val="22"/>
        </w:rPr>
        <w:t xml:space="preserve">году по расходам составило </w:t>
      </w:r>
      <w:r w:rsidR="00A07BE0" w:rsidRPr="00B046A6">
        <w:rPr>
          <w:sz w:val="22"/>
          <w:szCs w:val="22"/>
        </w:rPr>
        <w:t>623995,5</w:t>
      </w:r>
      <w:r w:rsidR="00002952" w:rsidRPr="00B046A6">
        <w:rPr>
          <w:sz w:val="22"/>
          <w:szCs w:val="22"/>
        </w:rPr>
        <w:t xml:space="preserve"> </w:t>
      </w:r>
      <w:r w:rsidR="000D6BBA" w:rsidRPr="00B046A6">
        <w:rPr>
          <w:sz w:val="22"/>
          <w:szCs w:val="22"/>
        </w:rPr>
        <w:t>тыс.</w:t>
      </w:r>
      <w:r w:rsidR="00752FFA" w:rsidRPr="00B046A6">
        <w:rPr>
          <w:sz w:val="22"/>
          <w:szCs w:val="22"/>
        </w:rPr>
        <w:t xml:space="preserve"> руб.</w:t>
      </w:r>
      <w:r w:rsidR="00F423E4" w:rsidRPr="00B046A6">
        <w:rPr>
          <w:sz w:val="22"/>
          <w:szCs w:val="22"/>
        </w:rPr>
        <w:t xml:space="preserve"> или </w:t>
      </w:r>
      <w:r w:rsidR="00A07BE0" w:rsidRPr="00B046A6">
        <w:rPr>
          <w:sz w:val="22"/>
          <w:szCs w:val="22"/>
        </w:rPr>
        <w:t>98,9</w:t>
      </w:r>
      <w:r w:rsidR="00F423E4" w:rsidRPr="00B046A6">
        <w:rPr>
          <w:b/>
          <w:sz w:val="22"/>
          <w:szCs w:val="22"/>
        </w:rPr>
        <w:t>%</w:t>
      </w:r>
      <w:r w:rsidR="00F423E4" w:rsidRPr="00B046A6">
        <w:rPr>
          <w:sz w:val="22"/>
          <w:szCs w:val="22"/>
        </w:rPr>
        <w:t xml:space="preserve"> от плана</w:t>
      </w:r>
      <w:r w:rsidR="009C136E" w:rsidRPr="00B046A6">
        <w:rPr>
          <w:sz w:val="22"/>
          <w:szCs w:val="22"/>
        </w:rPr>
        <w:t>,</w:t>
      </w:r>
      <w:r w:rsidR="00F423E4" w:rsidRPr="00B046A6">
        <w:rPr>
          <w:sz w:val="22"/>
          <w:szCs w:val="22"/>
        </w:rPr>
        <w:t xml:space="preserve"> утвержденного решением </w:t>
      </w:r>
      <w:r w:rsidR="00752FFA" w:rsidRPr="00B046A6">
        <w:rPr>
          <w:sz w:val="22"/>
          <w:szCs w:val="22"/>
        </w:rPr>
        <w:t>Представительного Собрания</w:t>
      </w:r>
      <w:r w:rsidR="006D11ED" w:rsidRPr="00B046A6">
        <w:rPr>
          <w:sz w:val="22"/>
          <w:szCs w:val="22"/>
        </w:rPr>
        <w:t xml:space="preserve"> Кирилловского</w:t>
      </w:r>
      <w:r w:rsidR="00575B58" w:rsidRPr="00B046A6">
        <w:rPr>
          <w:sz w:val="22"/>
          <w:szCs w:val="22"/>
        </w:rPr>
        <w:t xml:space="preserve"> муниципального района </w:t>
      </w:r>
      <w:r w:rsidR="00F423E4" w:rsidRPr="00B046A6">
        <w:rPr>
          <w:sz w:val="22"/>
          <w:szCs w:val="22"/>
        </w:rPr>
        <w:t xml:space="preserve"> в последней редакции</w:t>
      </w:r>
      <w:r w:rsidR="005C6589" w:rsidRPr="00B046A6">
        <w:rPr>
          <w:sz w:val="22"/>
          <w:szCs w:val="22"/>
        </w:rPr>
        <w:t>.</w:t>
      </w:r>
    </w:p>
    <w:p w:rsidR="00F423E4" w:rsidRPr="00B046A6" w:rsidRDefault="00BC09B8" w:rsidP="00147DA8">
      <w:pPr>
        <w:tabs>
          <w:tab w:val="left" w:pos="360"/>
          <w:tab w:val="left" w:pos="900"/>
        </w:tabs>
        <w:spacing w:before="120" w:line="276" w:lineRule="auto"/>
        <w:ind w:firstLine="567"/>
        <w:jc w:val="both"/>
        <w:rPr>
          <w:sz w:val="22"/>
          <w:szCs w:val="22"/>
        </w:rPr>
      </w:pPr>
      <w:r w:rsidRPr="00B046A6">
        <w:rPr>
          <w:iCs/>
          <w:sz w:val="22"/>
          <w:szCs w:val="22"/>
        </w:rPr>
        <w:t>5</w:t>
      </w:r>
      <w:r w:rsidR="008A6E33" w:rsidRPr="00B046A6">
        <w:rPr>
          <w:iCs/>
          <w:sz w:val="22"/>
          <w:szCs w:val="22"/>
        </w:rPr>
        <w:t xml:space="preserve">.       </w:t>
      </w:r>
      <w:r w:rsidR="00400885" w:rsidRPr="00B046A6">
        <w:rPr>
          <w:iCs/>
          <w:sz w:val="22"/>
          <w:szCs w:val="22"/>
        </w:rPr>
        <w:t xml:space="preserve">По </w:t>
      </w:r>
      <w:r w:rsidR="00F423E4" w:rsidRPr="00B046A6">
        <w:rPr>
          <w:sz w:val="22"/>
          <w:szCs w:val="22"/>
        </w:rPr>
        <w:t>состоянию на 01.01.201</w:t>
      </w:r>
      <w:r w:rsidR="00A07BE0" w:rsidRPr="00B046A6">
        <w:rPr>
          <w:sz w:val="22"/>
          <w:szCs w:val="22"/>
        </w:rPr>
        <w:t>8</w:t>
      </w:r>
      <w:r w:rsidR="007D2B7B" w:rsidRPr="00B046A6">
        <w:rPr>
          <w:sz w:val="22"/>
          <w:szCs w:val="22"/>
        </w:rPr>
        <w:t xml:space="preserve"> года</w:t>
      </w:r>
      <w:r w:rsidR="00F423E4" w:rsidRPr="00B046A6">
        <w:rPr>
          <w:sz w:val="22"/>
          <w:szCs w:val="22"/>
        </w:rPr>
        <w:t xml:space="preserve"> дебиторская задолженность по средствам бюджета  </w:t>
      </w:r>
      <w:r w:rsidR="008A6E33" w:rsidRPr="00B046A6">
        <w:rPr>
          <w:sz w:val="22"/>
          <w:szCs w:val="22"/>
        </w:rPr>
        <w:t xml:space="preserve">          </w:t>
      </w:r>
      <w:r w:rsidR="00F423E4" w:rsidRPr="00B046A6">
        <w:rPr>
          <w:sz w:val="22"/>
          <w:szCs w:val="22"/>
        </w:rPr>
        <w:t xml:space="preserve">составляет </w:t>
      </w:r>
      <w:r w:rsidR="00ED6B72" w:rsidRPr="00B046A6">
        <w:rPr>
          <w:sz w:val="22"/>
          <w:szCs w:val="22"/>
        </w:rPr>
        <w:t>–</w:t>
      </w:r>
      <w:r w:rsidR="00BB031D" w:rsidRPr="00B046A6">
        <w:rPr>
          <w:sz w:val="22"/>
          <w:szCs w:val="22"/>
        </w:rPr>
        <w:t>7204,9</w:t>
      </w:r>
      <w:r w:rsidR="00ED6B72" w:rsidRPr="00B046A6">
        <w:rPr>
          <w:sz w:val="22"/>
          <w:szCs w:val="22"/>
        </w:rPr>
        <w:t xml:space="preserve"> </w:t>
      </w:r>
      <w:r w:rsidR="00F423E4" w:rsidRPr="00B046A6">
        <w:rPr>
          <w:sz w:val="22"/>
          <w:szCs w:val="22"/>
        </w:rPr>
        <w:t xml:space="preserve">тыс. руб., </w:t>
      </w:r>
      <w:r w:rsidR="00F423E4" w:rsidRPr="00B046A6">
        <w:rPr>
          <w:bCs/>
          <w:sz w:val="22"/>
          <w:szCs w:val="22"/>
        </w:rPr>
        <w:t>кредиторская задолженност</w:t>
      </w:r>
      <w:r w:rsidR="00FB0DB2" w:rsidRPr="00B046A6">
        <w:rPr>
          <w:bCs/>
          <w:sz w:val="22"/>
          <w:szCs w:val="22"/>
        </w:rPr>
        <w:t>ь</w:t>
      </w:r>
      <w:r w:rsidR="00F423E4" w:rsidRPr="00B046A6">
        <w:rPr>
          <w:sz w:val="22"/>
          <w:szCs w:val="22"/>
        </w:rPr>
        <w:t xml:space="preserve"> составляет</w:t>
      </w:r>
      <w:r w:rsidR="00BB031D" w:rsidRPr="00B046A6">
        <w:rPr>
          <w:sz w:val="22"/>
          <w:szCs w:val="22"/>
        </w:rPr>
        <w:t xml:space="preserve"> 29848,2</w:t>
      </w:r>
      <w:r w:rsidR="00F423E4" w:rsidRPr="00B046A6">
        <w:rPr>
          <w:sz w:val="22"/>
          <w:szCs w:val="22"/>
        </w:rPr>
        <w:t xml:space="preserve"> тыс. руб</w:t>
      </w:r>
      <w:r w:rsidR="00F423E4" w:rsidRPr="00B046A6">
        <w:rPr>
          <w:i/>
          <w:sz w:val="22"/>
          <w:szCs w:val="22"/>
        </w:rPr>
        <w:t xml:space="preserve">. </w:t>
      </w:r>
      <w:r w:rsidR="00F423E4" w:rsidRPr="00B046A6">
        <w:rPr>
          <w:bCs/>
          <w:sz w:val="22"/>
          <w:szCs w:val="22"/>
        </w:rPr>
        <w:t>Объем кредиторской задолженности</w:t>
      </w:r>
      <w:r w:rsidR="00F423E4" w:rsidRPr="00B046A6">
        <w:rPr>
          <w:sz w:val="22"/>
          <w:szCs w:val="22"/>
        </w:rPr>
        <w:t xml:space="preserve"> по сравнению с 01.01.201</w:t>
      </w:r>
      <w:r w:rsidR="00BB031D" w:rsidRPr="00B046A6">
        <w:rPr>
          <w:sz w:val="22"/>
          <w:szCs w:val="22"/>
        </w:rPr>
        <w:t>7</w:t>
      </w:r>
      <w:r w:rsidR="007D2B7B" w:rsidRPr="00B046A6">
        <w:rPr>
          <w:sz w:val="22"/>
          <w:szCs w:val="22"/>
        </w:rPr>
        <w:t xml:space="preserve"> года</w:t>
      </w:r>
      <w:r w:rsidR="00F423E4" w:rsidRPr="00B046A6">
        <w:rPr>
          <w:sz w:val="22"/>
          <w:szCs w:val="22"/>
        </w:rPr>
        <w:t xml:space="preserve"> </w:t>
      </w:r>
      <w:r w:rsidR="00BB031D" w:rsidRPr="00B046A6">
        <w:rPr>
          <w:sz w:val="22"/>
          <w:szCs w:val="22"/>
        </w:rPr>
        <w:t>сократился почти на 10,0 млн. рублей.</w:t>
      </w:r>
      <w:r w:rsidRPr="00B046A6">
        <w:rPr>
          <w:sz w:val="22"/>
          <w:szCs w:val="22"/>
        </w:rPr>
        <w:t xml:space="preserve"> </w:t>
      </w:r>
      <w:r w:rsidR="001F07B8" w:rsidRPr="00B046A6">
        <w:rPr>
          <w:sz w:val="22"/>
          <w:szCs w:val="22"/>
        </w:rPr>
        <w:t xml:space="preserve">Просроченная кредиторская задолженность составила </w:t>
      </w:r>
      <w:r w:rsidR="00BB031D" w:rsidRPr="00B046A6">
        <w:rPr>
          <w:sz w:val="22"/>
          <w:szCs w:val="22"/>
        </w:rPr>
        <w:t xml:space="preserve">13099,0 </w:t>
      </w:r>
      <w:r w:rsidR="001F07B8" w:rsidRPr="00B046A6">
        <w:rPr>
          <w:sz w:val="22"/>
          <w:szCs w:val="22"/>
        </w:rPr>
        <w:t>тыс. рублей.</w:t>
      </w:r>
      <w:r w:rsidR="00F423E4" w:rsidRPr="00B046A6">
        <w:rPr>
          <w:sz w:val="22"/>
          <w:szCs w:val="22"/>
        </w:rPr>
        <w:t xml:space="preserve"> </w:t>
      </w:r>
      <w:r w:rsidR="001F07B8" w:rsidRPr="00B046A6">
        <w:rPr>
          <w:sz w:val="22"/>
          <w:szCs w:val="22"/>
        </w:rPr>
        <w:t>О</w:t>
      </w:r>
      <w:r w:rsidR="00F423E4" w:rsidRPr="00B046A6">
        <w:rPr>
          <w:bCs/>
          <w:sz w:val="22"/>
          <w:szCs w:val="22"/>
        </w:rPr>
        <w:t>бъем дебиторской задолженности</w:t>
      </w:r>
      <w:r w:rsidR="00F423E4" w:rsidRPr="00B046A6">
        <w:rPr>
          <w:sz w:val="22"/>
          <w:szCs w:val="22"/>
        </w:rPr>
        <w:t xml:space="preserve"> по сравнению с 01.01.201</w:t>
      </w:r>
      <w:r w:rsidR="00BB031D" w:rsidRPr="00B046A6">
        <w:rPr>
          <w:sz w:val="22"/>
          <w:szCs w:val="22"/>
        </w:rPr>
        <w:t>7</w:t>
      </w:r>
      <w:r w:rsidR="007D2B7B" w:rsidRPr="00B046A6">
        <w:rPr>
          <w:sz w:val="22"/>
          <w:szCs w:val="22"/>
        </w:rPr>
        <w:t xml:space="preserve"> годом </w:t>
      </w:r>
      <w:r w:rsidR="00F423E4" w:rsidRPr="00B046A6">
        <w:rPr>
          <w:sz w:val="22"/>
          <w:szCs w:val="22"/>
        </w:rPr>
        <w:t xml:space="preserve"> </w:t>
      </w:r>
      <w:r w:rsidR="008E48DC" w:rsidRPr="00B046A6">
        <w:rPr>
          <w:sz w:val="22"/>
          <w:szCs w:val="22"/>
        </w:rPr>
        <w:t xml:space="preserve">уменьшился </w:t>
      </w:r>
      <w:r w:rsidR="00B21571" w:rsidRPr="00B046A6">
        <w:rPr>
          <w:sz w:val="22"/>
          <w:szCs w:val="22"/>
        </w:rPr>
        <w:t xml:space="preserve"> </w:t>
      </w:r>
      <w:r w:rsidR="00F423E4" w:rsidRPr="00B046A6">
        <w:rPr>
          <w:i/>
          <w:sz w:val="22"/>
          <w:szCs w:val="22"/>
        </w:rPr>
        <w:t xml:space="preserve"> </w:t>
      </w:r>
      <w:r w:rsidR="00F423E4" w:rsidRPr="00B046A6">
        <w:rPr>
          <w:sz w:val="22"/>
          <w:szCs w:val="22"/>
        </w:rPr>
        <w:t xml:space="preserve">на </w:t>
      </w:r>
      <w:r w:rsidR="00BB031D" w:rsidRPr="00B046A6">
        <w:rPr>
          <w:sz w:val="22"/>
          <w:szCs w:val="22"/>
        </w:rPr>
        <w:t>2044,1</w:t>
      </w:r>
      <w:r w:rsidR="007E376A" w:rsidRPr="00B046A6">
        <w:rPr>
          <w:sz w:val="22"/>
          <w:szCs w:val="22"/>
        </w:rPr>
        <w:t xml:space="preserve"> </w:t>
      </w:r>
      <w:r w:rsidR="00F423E4" w:rsidRPr="00B046A6">
        <w:rPr>
          <w:sz w:val="22"/>
          <w:szCs w:val="22"/>
        </w:rPr>
        <w:t>тыс. руб.</w:t>
      </w:r>
      <w:r w:rsidR="00F97407" w:rsidRPr="00B046A6">
        <w:rPr>
          <w:bCs/>
          <w:iCs/>
          <w:sz w:val="22"/>
          <w:szCs w:val="22"/>
        </w:rPr>
        <w:t xml:space="preserve">  </w:t>
      </w:r>
    </w:p>
    <w:p w:rsidR="00955C81" w:rsidRPr="00B046A6" w:rsidRDefault="001F07B8" w:rsidP="00147DA8">
      <w:pPr>
        <w:tabs>
          <w:tab w:val="num" w:pos="1680"/>
          <w:tab w:val="num" w:pos="1800"/>
        </w:tabs>
        <w:spacing w:before="40" w:line="276" w:lineRule="auto"/>
        <w:ind w:firstLine="567"/>
        <w:jc w:val="both"/>
        <w:rPr>
          <w:bCs/>
          <w:sz w:val="22"/>
          <w:szCs w:val="22"/>
        </w:rPr>
      </w:pPr>
      <w:r w:rsidRPr="00B046A6">
        <w:rPr>
          <w:sz w:val="22"/>
          <w:szCs w:val="22"/>
        </w:rPr>
        <w:t>6</w:t>
      </w:r>
      <w:r w:rsidR="0019504F" w:rsidRPr="00B046A6">
        <w:rPr>
          <w:b/>
          <w:sz w:val="22"/>
          <w:szCs w:val="22"/>
        </w:rPr>
        <w:t>.</w:t>
      </w:r>
      <w:r w:rsidR="008A6E33" w:rsidRPr="00B046A6">
        <w:rPr>
          <w:b/>
          <w:sz w:val="22"/>
          <w:szCs w:val="22"/>
        </w:rPr>
        <w:t xml:space="preserve">      </w:t>
      </w:r>
      <w:r w:rsidR="0019504F" w:rsidRPr="00B046A6">
        <w:rPr>
          <w:b/>
          <w:sz w:val="22"/>
          <w:szCs w:val="22"/>
        </w:rPr>
        <w:t xml:space="preserve"> </w:t>
      </w:r>
      <w:r w:rsidR="0019504F" w:rsidRPr="00B046A6">
        <w:rPr>
          <w:bCs/>
          <w:sz w:val="22"/>
          <w:szCs w:val="22"/>
        </w:rPr>
        <w:t xml:space="preserve">В течение  отчетного года муниципальные гарантии не предоставлялись, бюджетные кредиты другим бюджетам бюджетной системы РФ не предоставлялись. </w:t>
      </w:r>
    </w:p>
    <w:p w:rsidR="00BB031D" w:rsidRPr="00B046A6" w:rsidRDefault="00BB031D" w:rsidP="00BB031D">
      <w:pPr>
        <w:ind w:left="357" w:firstLine="3"/>
        <w:jc w:val="both"/>
        <w:rPr>
          <w:color w:val="000000"/>
          <w:sz w:val="22"/>
          <w:szCs w:val="22"/>
        </w:rPr>
      </w:pPr>
      <w:r w:rsidRPr="00B046A6">
        <w:rPr>
          <w:color w:val="000000"/>
          <w:sz w:val="22"/>
          <w:szCs w:val="22"/>
        </w:rPr>
        <w:t xml:space="preserve">7. По состоянию на 01.01.2018 года муниципальный долг района составляет 9400,0 тыс. рублей. </w:t>
      </w:r>
    </w:p>
    <w:p w:rsidR="00870297" w:rsidRPr="00B046A6" w:rsidRDefault="00BB031D" w:rsidP="00147DA8">
      <w:pPr>
        <w:tabs>
          <w:tab w:val="num" w:pos="1680"/>
          <w:tab w:val="num" w:pos="1800"/>
        </w:tabs>
        <w:spacing w:before="40" w:line="276" w:lineRule="auto"/>
        <w:ind w:firstLine="567"/>
        <w:jc w:val="both"/>
        <w:rPr>
          <w:sz w:val="22"/>
          <w:szCs w:val="22"/>
        </w:rPr>
      </w:pPr>
      <w:r w:rsidRPr="00B046A6">
        <w:rPr>
          <w:bCs/>
          <w:sz w:val="22"/>
          <w:szCs w:val="22"/>
        </w:rPr>
        <w:t>8</w:t>
      </w:r>
      <w:r w:rsidR="00870297" w:rsidRPr="00B046A6">
        <w:rPr>
          <w:bCs/>
          <w:sz w:val="22"/>
          <w:szCs w:val="22"/>
        </w:rPr>
        <w:t>. З</w:t>
      </w:r>
      <w:r w:rsidR="00870297" w:rsidRPr="00B046A6">
        <w:rPr>
          <w:sz w:val="22"/>
          <w:szCs w:val="22"/>
        </w:rPr>
        <w:t>аключения на бюджетную отчетность по исполнению бюджета по  главным администраторам бюджетных направлены в установленные сроки данным ГАБС.</w:t>
      </w:r>
      <w:r w:rsidR="00EC17F2" w:rsidRPr="00B046A6">
        <w:rPr>
          <w:sz w:val="22"/>
          <w:szCs w:val="22"/>
        </w:rPr>
        <w:t xml:space="preserve"> </w:t>
      </w:r>
    </w:p>
    <w:p w:rsidR="00282E34" w:rsidRPr="00B046A6" w:rsidRDefault="00BB031D" w:rsidP="00147DA8">
      <w:pPr>
        <w:spacing w:line="276" w:lineRule="auto"/>
        <w:ind w:firstLine="567"/>
        <w:jc w:val="both"/>
        <w:rPr>
          <w:sz w:val="22"/>
          <w:szCs w:val="22"/>
        </w:rPr>
      </w:pPr>
      <w:r w:rsidRPr="00B046A6">
        <w:rPr>
          <w:sz w:val="22"/>
          <w:szCs w:val="22"/>
        </w:rPr>
        <w:t>9</w:t>
      </w:r>
      <w:r w:rsidR="00282E34" w:rsidRPr="00B046A6">
        <w:rPr>
          <w:b/>
          <w:sz w:val="22"/>
          <w:szCs w:val="22"/>
        </w:rPr>
        <w:t>.</w:t>
      </w:r>
      <w:r w:rsidR="00282E34" w:rsidRPr="00B046A6">
        <w:rPr>
          <w:sz w:val="22"/>
          <w:szCs w:val="22"/>
        </w:rPr>
        <w:t xml:space="preserve"> Проведенной внешней проверкой отчета об исполнении районного бюджета Кирилловского муниципального района за 201</w:t>
      </w:r>
      <w:r w:rsidRPr="00B046A6">
        <w:rPr>
          <w:sz w:val="22"/>
          <w:szCs w:val="22"/>
        </w:rPr>
        <w:t>7</w:t>
      </w:r>
      <w:r w:rsidR="00282E34" w:rsidRPr="00B046A6">
        <w:rPr>
          <w:sz w:val="22"/>
          <w:szCs w:val="22"/>
        </w:rPr>
        <w:t xml:space="preserve"> год установлено, что показатели проекта Решения</w:t>
      </w:r>
      <w:r w:rsidR="001F07B8" w:rsidRPr="00B046A6">
        <w:rPr>
          <w:sz w:val="22"/>
          <w:szCs w:val="22"/>
        </w:rPr>
        <w:t xml:space="preserve"> Представительного Собрания КМР «Об исполнении районного бюджета за 201</w:t>
      </w:r>
      <w:r w:rsidRPr="00B046A6">
        <w:rPr>
          <w:sz w:val="22"/>
          <w:szCs w:val="22"/>
        </w:rPr>
        <w:t>7</w:t>
      </w:r>
      <w:r w:rsidR="001F07B8" w:rsidRPr="00B046A6">
        <w:rPr>
          <w:sz w:val="22"/>
          <w:szCs w:val="22"/>
        </w:rPr>
        <w:t xml:space="preserve"> год»</w:t>
      </w:r>
      <w:r w:rsidR="00282E34" w:rsidRPr="00B046A6">
        <w:rPr>
          <w:sz w:val="22"/>
          <w:szCs w:val="22"/>
        </w:rPr>
        <w:t xml:space="preserve"> соответствуют плановым показателям, утвержденным Решением Представительного Собрания Кирилловского муниципального района «О районном бюджете на 201</w:t>
      </w:r>
      <w:r w:rsidRPr="00B046A6">
        <w:rPr>
          <w:sz w:val="22"/>
          <w:szCs w:val="22"/>
        </w:rPr>
        <w:t>7 и плановый период 2018-2019 годов</w:t>
      </w:r>
      <w:r w:rsidR="00282E34" w:rsidRPr="00B046A6">
        <w:rPr>
          <w:sz w:val="22"/>
          <w:szCs w:val="22"/>
        </w:rPr>
        <w:t>» и данным годового отчета об исполнении бюджета за 201</w:t>
      </w:r>
      <w:r w:rsidRPr="00B046A6">
        <w:rPr>
          <w:sz w:val="22"/>
          <w:szCs w:val="22"/>
        </w:rPr>
        <w:t>7</w:t>
      </w:r>
      <w:r w:rsidR="00282E34" w:rsidRPr="00B046A6">
        <w:rPr>
          <w:sz w:val="22"/>
          <w:szCs w:val="22"/>
        </w:rPr>
        <w:t xml:space="preserve"> год.</w:t>
      </w:r>
    </w:p>
    <w:p w:rsidR="0033017B" w:rsidRPr="00B046A6" w:rsidRDefault="0035706E" w:rsidP="00147DA8">
      <w:pPr>
        <w:tabs>
          <w:tab w:val="num" w:pos="1680"/>
          <w:tab w:val="num" w:pos="1800"/>
        </w:tabs>
        <w:spacing w:before="40" w:line="276" w:lineRule="auto"/>
        <w:ind w:firstLine="567"/>
        <w:jc w:val="both"/>
        <w:rPr>
          <w:sz w:val="22"/>
          <w:szCs w:val="22"/>
        </w:rPr>
      </w:pPr>
      <w:r w:rsidRPr="00B046A6">
        <w:rPr>
          <w:sz w:val="22"/>
          <w:szCs w:val="22"/>
        </w:rPr>
        <w:t>По результатам проведенной эк</w:t>
      </w:r>
      <w:r w:rsidR="00BB031D" w:rsidRPr="00B046A6">
        <w:rPr>
          <w:sz w:val="22"/>
          <w:szCs w:val="22"/>
        </w:rPr>
        <w:t>с</w:t>
      </w:r>
      <w:r w:rsidRPr="00B046A6">
        <w:rPr>
          <w:sz w:val="22"/>
          <w:szCs w:val="22"/>
        </w:rPr>
        <w:t>пертизы бюджетной и бухгалтерской отчетности за 201</w:t>
      </w:r>
      <w:r w:rsidR="00BB031D" w:rsidRPr="00B046A6">
        <w:rPr>
          <w:sz w:val="22"/>
          <w:szCs w:val="22"/>
        </w:rPr>
        <w:t>7</w:t>
      </w:r>
      <w:r w:rsidRPr="00B046A6">
        <w:rPr>
          <w:sz w:val="22"/>
          <w:szCs w:val="22"/>
        </w:rPr>
        <w:t xml:space="preserve"> год</w:t>
      </w:r>
      <w:r w:rsidR="00282E34" w:rsidRPr="00B046A6">
        <w:rPr>
          <w:sz w:val="22"/>
          <w:szCs w:val="22"/>
        </w:rPr>
        <w:t xml:space="preserve">, </w:t>
      </w:r>
      <w:r w:rsidR="00597517" w:rsidRPr="00B046A6">
        <w:rPr>
          <w:sz w:val="22"/>
          <w:szCs w:val="22"/>
        </w:rPr>
        <w:t>к</w:t>
      </w:r>
      <w:r w:rsidR="00282E34" w:rsidRPr="00B046A6">
        <w:rPr>
          <w:sz w:val="22"/>
          <w:szCs w:val="22"/>
        </w:rPr>
        <w:t>онтрольно-счетн</w:t>
      </w:r>
      <w:r w:rsidR="00597517" w:rsidRPr="00B046A6">
        <w:rPr>
          <w:sz w:val="22"/>
          <w:szCs w:val="22"/>
        </w:rPr>
        <w:t>ый</w:t>
      </w:r>
      <w:r w:rsidR="00282E34" w:rsidRPr="00B046A6">
        <w:rPr>
          <w:sz w:val="22"/>
          <w:szCs w:val="22"/>
        </w:rPr>
        <w:t xml:space="preserve"> коми</w:t>
      </w:r>
      <w:r w:rsidR="00597517" w:rsidRPr="00B046A6">
        <w:rPr>
          <w:sz w:val="22"/>
          <w:szCs w:val="22"/>
        </w:rPr>
        <w:t>тет</w:t>
      </w:r>
      <w:r w:rsidR="00282E34" w:rsidRPr="00B046A6">
        <w:rPr>
          <w:sz w:val="22"/>
          <w:szCs w:val="22"/>
        </w:rPr>
        <w:t xml:space="preserve"> </w:t>
      </w:r>
      <w:r w:rsidR="0033017B" w:rsidRPr="00B046A6">
        <w:rPr>
          <w:sz w:val="22"/>
          <w:szCs w:val="22"/>
        </w:rPr>
        <w:t xml:space="preserve">Представительного Собрания Кирилловского муниципального района подтверждает достоверность отчета об исполнении районного бюджета,  представленного в форме </w:t>
      </w:r>
      <w:r w:rsidR="00BB031D" w:rsidRPr="00B046A6">
        <w:rPr>
          <w:sz w:val="22"/>
          <w:szCs w:val="22"/>
        </w:rPr>
        <w:t>п</w:t>
      </w:r>
      <w:r w:rsidR="0033017B" w:rsidRPr="00B046A6">
        <w:rPr>
          <w:sz w:val="22"/>
          <w:szCs w:val="22"/>
        </w:rPr>
        <w:t xml:space="preserve">роекта, и считает целесообразным </w:t>
      </w:r>
      <w:r w:rsidR="00BB031D" w:rsidRPr="00B046A6">
        <w:rPr>
          <w:sz w:val="22"/>
          <w:szCs w:val="22"/>
        </w:rPr>
        <w:t>рекомендовать</w:t>
      </w:r>
      <w:r w:rsidR="0033017B" w:rsidRPr="00B046A6">
        <w:rPr>
          <w:sz w:val="22"/>
          <w:szCs w:val="22"/>
        </w:rPr>
        <w:t>:</w:t>
      </w:r>
    </w:p>
    <w:p w:rsidR="007E30B0" w:rsidRPr="00B046A6" w:rsidRDefault="00E3258F" w:rsidP="00147DA8">
      <w:pPr>
        <w:spacing w:line="276" w:lineRule="auto"/>
        <w:jc w:val="both"/>
        <w:rPr>
          <w:b/>
          <w:i/>
          <w:sz w:val="22"/>
          <w:szCs w:val="22"/>
        </w:rPr>
      </w:pPr>
      <w:r w:rsidRPr="00B046A6">
        <w:rPr>
          <w:b/>
          <w:i/>
          <w:sz w:val="22"/>
          <w:szCs w:val="22"/>
        </w:rPr>
        <w:t>Представительному</w:t>
      </w:r>
      <w:r w:rsidR="00D17316" w:rsidRPr="00B046A6">
        <w:rPr>
          <w:b/>
          <w:i/>
          <w:sz w:val="22"/>
          <w:szCs w:val="22"/>
        </w:rPr>
        <w:t xml:space="preserve"> Собранию К</w:t>
      </w:r>
      <w:r w:rsidRPr="00B046A6">
        <w:rPr>
          <w:b/>
          <w:i/>
          <w:sz w:val="22"/>
          <w:szCs w:val="22"/>
        </w:rPr>
        <w:t>ирилловского</w:t>
      </w:r>
      <w:r w:rsidR="00D17316" w:rsidRPr="00B046A6">
        <w:rPr>
          <w:b/>
          <w:i/>
          <w:sz w:val="22"/>
          <w:szCs w:val="22"/>
        </w:rPr>
        <w:t xml:space="preserve"> муниципального района</w:t>
      </w:r>
      <w:r w:rsidR="007E30B0" w:rsidRPr="00B046A6">
        <w:rPr>
          <w:b/>
          <w:i/>
          <w:sz w:val="22"/>
          <w:szCs w:val="22"/>
        </w:rPr>
        <w:t>:</w:t>
      </w:r>
    </w:p>
    <w:p w:rsidR="007E30B0" w:rsidRPr="00B046A6" w:rsidRDefault="007E30B0" w:rsidP="00147DA8">
      <w:pPr>
        <w:spacing w:line="276" w:lineRule="auto"/>
        <w:ind w:firstLine="708"/>
        <w:jc w:val="both"/>
        <w:rPr>
          <w:sz w:val="22"/>
          <w:szCs w:val="22"/>
        </w:rPr>
      </w:pPr>
      <w:r w:rsidRPr="00B046A6">
        <w:rPr>
          <w:sz w:val="22"/>
          <w:szCs w:val="22"/>
        </w:rPr>
        <w:t>Утвердить отчет об исполнении</w:t>
      </w:r>
      <w:r w:rsidR="00B21571" w:rsidRPr="00B046A6">
        <w:rPr>
          <w:sz w:val="22"/>
          <w:szCs w:val="22"/>
        </w:rPr>
        <w:t xml:space="preserve"> районного </w:t>
      </w:r>
      <w:r w:rsidRPr="00B046A6">
        <w:rPr>
          <w:sz w:val="22"/>
          <w:szCs w:val="22"/>
        </w:rPr>
        <w:t xml:space="preserve">бюджета </w:t>
      </w:r>
      <w:r w:rsidR="00D17316" w:rsidRPr="00B046A6">
        <w:rPr>
          <w:sz w:val="22"/>
          <w:szCs w:val="22"/>
        </w:rPr>
        <w:t>К</w:t>
      </w:r>
      <w:r w:rsidR="00E3258F" w:rsidRPr="00B046A6">
        <w:rPr>
          <w:sz w:val="22"/>
          <w:szCs w:val="22"/>
        </w:rPr>
        <w:t>ирилловского</w:t>
      </w:r>
      <w:r w:rsidR="00D17316" w:rsidRPr="00B046A6">
        <w:rPr>
          <w:sz w:val="22"/>
          <w:szCs w:val="22"/>
        </w:rPr>
        <w:t xml:space="preserve"> муниципального района з</w:t>
      </w:r>
      <w:r w:rsidRPr="00B046A6">
        <w:rPr>
          <w:sz w:val="22"/>
          <w:szCs w:val="22"/>
        </w:rPr>
        <w:t>а 201</w:t>
      </w:r>
      <w:r w:rsidR="00BB031D" w:rsidRPr="00B046A6">
        <w:rPr>
          <w:sz w:val="22"/>
          <w:szCs w:val="22"/>
        </w:rPr>
        <w:t>7</w:t>
      </w:r>
      <w:r w:rsidRPr="00B046A6">
        <w:rPr>
          <w:sz w:val="22"/>
          <w:szCs w:val="22"/>
        </w:rPr>
        <w:t xml:space="preserve"> год</w:t>
      </w:r>
      <w:r w:rsidR="00282E34" w:rsidRPr="00B046A6">
        <w:rPr>
          <w:sz w:val="22"/>
          <w:szCs w:val="22"/>
        </w:rPr>
        <w:t xml:space="preserve"> в представленном</w:t>
      </w:r>
      <w:r w:rsidR="0033017B" w:rsidRPr="00B046A6">
        <w:rPr>
          <w:sz w:val="22"/>
          <w:szCs w:val="22"/>
        </w:rPr>
        <w:t xml:space="preserve"> варианте</w:t>
      </w:r>
      <w:r w:rsidRPr="00B046A6">
        <w:rPr>
          <w:sz w:val="22"/>
          <w:szCs w:val="22"/>
        </w:rPr>
        <w:t>.</w:t>
      </w:r>
    </w:p>
    <w:p w:rsidR="00A570EE" w:rsidRPr="00B046A6" w:rsidRDefault="00675AC6" w:rsidP="00E35A47">
      <w:pPr>
        <w:jc w:val="both"/>
        <w:rPr>
          <w:sz w:val="22"/>
          <w:szCs w:val="22"/>
        </w:rPr>
      </w:pPr>
      <w:r w:rsidRPr="00B046A6">
        <w:rPr>
          <w:b/>
          <w:i/>
          <w:sz w:val="22"/>
          <w:szCs w:val="22"/>
        </w:rPr>
        <w:t xml:space="preserve"> </w:t>
      </w:r>
      <w:r w:rsidR="00870297" w:rsidRPr="00B046A6">
        <w:rPr>
          <w:b/>
          <w:i/>
          <w:sz w:val="22"/>
          <w:szCs w:val="22"/>
        </w:rPr>
        <w:t xml:space="preserve">  </w:t>
      </w:r>
      <w:r w:rsidRPr="00B046A6">
        <w:rPr>
          <w:b/>
          <w:i/>
          <w:sz w:val="22"/>
          <w:szCs w:val="22"/>
        </w:rPr>
        <w:t xml:space="preserve">  </w:t>
      </w:r>
    </w:p>
    <w:p w:rsidR="00ED2A7C" w:rsidRPr="00B046A6" w:rsidRDefault="00ED45D4" w:rsidP="00147DA8">
      <w:pPr>
        <w:jc w:val="both"/>
        <w:rPr>
          <w:sz w:val="22"/>
          <w:szCs w:val="22"/>
        </w:rPr>
      </w:pPr>
      <w:r w:rsidRPr="00B046A6">
        <w:rPr>
          <w:sz w:val="22"/>
          <w:szCs w:val="22"/>
        </w:rPr>
        <w:t>Председатель</w:t>
      </w:r>
      <w:r w:rsidR="00ED2A7C" w:rsidRPr="00B046A6">
        <w:rPr>
          <w:sz w:val="22"/>
          <w:szCs w:val="22"/>
        </w:rPr>
        <w:t xml:space="preserve"> </w:t>
      </w:r>
    </w:p>
    <w:p w:rsidR="00ED2A7C" w:rsidRPr="00B046A6" w:rsidRDefault="00ED45D4" w:rsidP="00147DA8">
      <w:pPr>
        <w:tabs>
          <w:tab w:val="left" w:pos="7740"/>
        </w:tabs>
        <w:jc w:val="both"/>
        <w:rPr>
          <w:sz w:val="22"/>
          <w:szCs w:val="22"/>
        </w:rPr>
      </w:pPr>
      <w:r w:rsidRPr="00B046A6">
        <w:rPr>
          <w:sz w:val="22"/>
          <w:szCs w:val="22"/>
        </w:rPr>
        <w:t>к</w:t>
      </w:r>
      <w:r w:rsidR="00ED2A7C" w:rsidRPr="00B046A6">
        <w:rPr>
          <w:sz w:val="22"/>
          <w:szCs w:val="22"/>
        </w:rPr>
        <w:t xml:space="preserve">онтрольно- </w:t>
      </w:r>
      <w:r w:rsidRPr="00B046A6">
        <w:rPr>
          <w:sz w:val="22"/>
          <w:szCs w:val="22"/>
        </w:rPr>
        <w:t>счетного комитета</w:t>
      </w:r>
    </w:p>
    <w:p w:rsidR="00ED45D4" w:rsidRPr="00B046A6" w:rsidRDefault="00ED45D4" w:rsidP="00147DA8">
      <w:pPr>
        <w:tabs>
          <w:tab w:val="left" w:pos="7740"/>
        </w:tabs>
        <w:jc w:val="both"/>
        <w:rPr>
          <w:sz w:val="22"/>
          <w:szCs w:val="22"/>
        </w:rPr>
      </w:pPr>
      <w:r w:rsidRPr="00B046A6">
        <w:rPr>
          <w:sz w:val="22"/>
          <w:szCs w:val="22"/>
        </w:rPr>
        <w:t>Представительного Собрания</w:t>
      </w:r>
    </w:p>
    <w:p w:rsidR="00ED2A7C" w:rsidRPr="00B046A6" w:rsidRDefault="00372326" w:rsidP="00147DA8">
      <w:pPr>
        <w:tabs>
          <w:tab w:val="left" w:pos="7740"/>
        </w:tabs>
        <w:jc w:val="both"/>
        <w:rPr>
          <w:sz w:val="22"/>
          <w:szCs w:val="22"/>
        </w:rPr>
      </w:pPr>
      <w:r w:rsidRPr="00B046A6">
        <w:rPr>
          <w:sz w:val="22"/>
          <w:szCs w:val="22"/>
        </w:rPr>
        <w:t>К</w:t>
      </w:r>
      <w:r w:rsidR="00E3258F" w:rsidRPr="00B046A6">
        <w:rPr>
          <w:sz w:val="22"/>
          <w:szCs w:val="22"/>
        </w:rPr>
        <w:t>ирилловского муниципального</w:t>
      </w:r>
      <w:r w:rsidR="00ED45D4" w:rsidRPr="00B046A6">
        <w:rPr>
          <w:sz w:val="22"/>
          <w:szCs w:val="22"/>
        </w:rPr>
        <w:t xml:space="preserve"> района            </w:t>
      </w:r>
      <w:r w:rsidR="00147DA8" w:rsidRPr="00B046A6">
        <w:rPr>
          <w:sz w:val="22"/>
          <w:szCs w:val="22"/>
        </w:rPr>
        <w:t xml:space="preserve">                   </w:t>
      </w:r>
      <w:r w:rsidR="00ED45D4" w:rsidRPr="00B046A6">
        <w:rPr>
          <w:sz w:val="22"/>
          <w:szCs w:val="22"/>
        </w:rPr>
        <w:t xml:space="preserve">                                  Н.А.Новожилова</w:t>
      </w:r>
    </w:p>
    <w:p w:rsidR="00ED45D4" w:rsidRPr="00B046A6" w:rsidRDefault="00ED45D4" w:rsidP="00E35A47">
      <w:pPr>
        <w:tabs>
          <w:tab w:val="left" w:pos="7740"/>
        </w:tabs>
        <w:jc w:val="both"/>
        <w:rPr>
          <w:sz w:val="22"/>
          <w:szCs w:val="22"/>
        </w:rPr>
      </w:pPr>
    </w:p>
    <w:p w:rsidR="00ED45D4" w:rsidRPr="00B046A6" w:rsidRDefault="00ED45D4" w:rsidP="00E35A47">
      <w:pPr>
        <w:tabs>
          <w:tab w:val="left" w:pos="7740"/>
        </w:tabs>
        <w:jc w:val="both"/>
        <w:rPr>
          <w:sz w:val="22"/>
          <w:szCs w:val="22"/>
        </w:rPr>
      </w:pPr>
    </w:p>
    <w:p w:rsidR="00E35A47" w:rsidRPr="00B046A6" w:rsidRDefault="00E35A47">
      <w:pPr>
        <w:tabs>
          <w:tab w:val="left" w:pos="7740"/>
        </w:tabs>
        <w:jc w:val="both"/>
        <w:rPr>
          <w:sz w:val="22"/>
          <w:szCs w:val="22"/>
        </w:rPr>
      </w:pPr>
    </w:p>
    <w:sectPr w:rsidR="00E35A47" w:rsidRPr="00B046A6" w:rsidSect="0044264F">
      <w:footerReference w:type="even" r:id="rId10"/>
      <w:footerReference w:type="default" r:id="rId11"/>
      <w:pgSz w:w="11906" w:h="16838"/>
      <w:pgMar w:top="1134" w:right="566" w:bottom="540"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C90" w:rsidRDefault="00333C90">
      <w:r>
        <w:separator/>
      </w:r>
    </w:p>
  </w:endnote>
  <w:endnote w:type="continuationSeparator" w:id="1">
    <w:p w:rsidR="00333C90" w:rsidRDefault="00333C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Old-Town-Normal">
    <w:altName w:val="Times New Roman"/>
    <w:charset w:val="00"/>
    <w:family w:val="auto"/>
    <w:pitch w:val="variable"/>
    <w:sig w:usb0="00000001" w:usb1="000000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6A6" w:rsidRDefault="00B046A6" w:rsidP="00DC147D">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B046A6" w:rsidRDefault="00B046A6" w:rsidP="00D64D3F">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6A6" w:rsidRDefault="00B046A6" w:rsidP="00DC147D">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E71995">
      <w:rPr>
        <w:rStyle w:val="af"/>
        <w:noProof/>
      </w:rPr>
      <w:t>15</w:t>
    </w:r>
    <w:r>
      <w:rPr>
        <w:rStyle w:val="af"/>
      </w:rPr>
      <w:fldChar w:fldCharType="end"/>
    </w:r>
  </w:p>
  <w:p w:rsidR="00B046A6" w:rsidRDefault="00B046A6" w:rsidP="00D64D3F">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C90" w:rsidRDefault="00333C90">
      <w:r>
        <w:separator/>
      </w:r>
    </w:p>
  </w:footnote>
  <w:footnote w:type="continuationSeparator" w:id="1">
    <w:p w:rsidR="00333C90" w:rsidRDefault="00333C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17C4"/>
    <w:multiLevelType w:val="hybridMultilevel"/>
    <w:tmpl w:val="C76C2A1E"/>
    <w:lvl w:ilvl="0" w:tplc="3FE6B7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CE67B16"/>
    <w:multiLevelType w:val="hybridMultilevel"/>
    <w:tmpl w:val="1696F17C"/>
    <w:lvl w:ilvl="0" w:tplc="1290A5A4">
      <w:numFmt w:val="bullet"/>
      <w:lvlText w:val="-"/>
      <w:lvlJc w:val="left"/>
      <w:pPr>
        <w:tabs>
          <w:tab w:val="num" w:pos="928"/>
        </w:tabs>
        <w:ind w:left="928"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3749C0"/>
    <w:multiLevelType w:val="hybridMultilevel"/>
    <w:tmpl w:val="381C0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720802"/>
    <w:multiLevelType w:val="hybridMultilevel"/>
    <w:tmpl w:val="C76C2A1E"/>
    <w:lvl w:ilvl="0" w:tplc="3FE6B7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AE21099"/>
    <w:multiLevelType w:val="multilevel"/>
    <w:tmpl w:val="D5C44E92"/>
    <w:lvl w:ilvl="0">
      <w:start w:val="1"/>
      <w:numFmt w:val="decimal"/>
      <w:lvlText w:val="%1."/>
      <w:lvlJc w:val="left"/>
      <w:pPr>
        <w:ind w:left="360" w:hanging="360"/>
      </w:pPr>
      <w:rPr>
        <w:color w:val="auto"/>
      </w:r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5">
    <w:nsid w:val="1FFF3101"/>
    <w:multiLevelType w:val="hybridMultilevel"/>
    <w:tmpl w:val="29BC6A8C"/>
    <w:lvl w:ilvl="0" w:tplc="B2EEC2F6">
      <w:start w:val="1"/>
      <w:numFmt w:val="decimal"/>
      <w:lvlText w:val="%1."/>
      <w:lvlJc w:val="left"/>
      <w:pPr>
        <w:ind w:left="360"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4A17959"/>
    <w:multiLevelType w:val="hybridMultilevel"/>
    <w:tmpl w:val="5A5AB92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nsid w:val="296D0766"/>
    <w:multiLevelType w:val="hybridMultilevel"/>
    <w:tmpl w:val="1624B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9A37D9"/>
    <w:multiLevelType w:val="hybridMultilevel"/>
    <w:tmpl w:val="90242F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2262B1"/>
    <w:multiLevelType w:val="hybridMultilevel"/>
    <w:tmpl w:val="D4F40B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E563FA"/>
    <w:multiLevelType w:val="hybridMultilevel"/>
    <w:tmpl w:val="3B84C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451621"/>
    <w:multiLevelType w:val="hybridMultilevel"/>
    <w:tmpl w:val="C6AA22A6"/>
    <w:lvl w:ilvl="0" w:tplc="8F0A168A">
      <w:start w:val="1"/>
      <w:numFmt w:val="decimal"/>
      <w:lvlText w:val="%1."/>
      <w:lvlJc w:val="left"/>
      <w:pPr>
        <w:tabs>
          <w:tab w:val="num" w:pos="870"/>
        </w:tabs>
        <w:ind w:left="870" w:hanging="870"/>
      </w:pPr>
      <w:rPr>
        <w:rFonts w:hint="default"/>
        <w:b w:val="0"/>
        <w:i w:val="0"/>
      </w:rPr>
    </w:lvl>
    <w:lvl w:ilvl="1" w:tplc="DFDECC12">
      <w:numFmt w:val="none"/>
      <w:lvlText w:val=""/>
      <w:lvlJc w:val="left"/>
      <w:pPr>
        <w:tabs>
          <w:tab w:val="num" w:pos="76"/>
        </w:tabs>
      </w:pPr>
    </w:lvl>
    <w:lvl w:ilvl="2" w:tplc="51B624C6">
      <w:numFmt w:val="none"/>
      <w:lvlText w:val=""/>
      <w:lvlJc w:val="left"/>
      <w:pPr>
        <w:tabs>
          <w:tab w:val="num" w:pos="76"/>
        </w:tabs>
      </w:pPr>
    </w:lvl>
    <w:lvl w:ilvl="3" w:tplc="35A6A786">
      <w:numFmt w:val="none"/>
      <w:lvlText w:val=""/>
      <w:lvlJc w:val="left"/>
      <w:pPr>
        <w:tabs>
          <w:tab w:val="num" w:pos="76"/>
        </w:tabs>
      </w:pPr>
    </w:lvl>
    <w:lvl w:ilvl="4" w:tplc="58067004">
      <w:numFmt w:val="none"/>
      <w:lvlText w:val=""/>
      <w:lvlJc w:val="left"/>
      <w:pPr>
        <w:tabs>
          <w:tab w:val="num" w:pos="76"/>
        </w:tabs>
      </w:pPr>
    </w:lvl>
    <w:lvl w:ilvl="5" w:tplc="D864255C">
      <w:numFmt w:val="none"/>
      <w:lvlText w:val=""/>
      <w:lvlJc w:val="left"/>
      <w:pPr>
        <w:tabs>
          <w:tab w:val="num" w:pos="76"/>
        </w:tabs>
      </w:pPr>
    </w:lvl>
    <w:lvl w:ilvl="6" w:tplc="87E6FFAA">
      <w:numFmt w:val="none"/>
      <w:lvlText w:val=""/>
      <w:lvlJc w:val="left"/>
      <w:pPr>
        <w:tabs>
          <w:tab w:val="num" w:pos="76"/>
        </w:tabs>
      </w:pPr>
    </w:lvl>
    <w:lvl w:ilvl="7" w:tplc="B9765BD0">
      <w:numFmt w:val="none"/>
      <w:lvlText w:val=""/>
      <w:lvlJc w:val="left"/>
      <w:pPr>
        <w:tabs>
          <w:tab w:val="num" w:pos="76"/>
        </w:tabs>
      </w:pPr>
    </w:lvl>
    <w:lvl w:ilvl="8" w:tplc="B4966C88">
      <w:numFmt w:val="none"/>
      <w:lvlText w:val=""/>
      <w:lvlJc w:val="left"/>
      <w:pPr>
        <w:tabs>
          <w:tab w:val="num" w:pos="76"/>
        </w:tabs>
      </w:pPr>
    </w:lvl>
  </w:abstractNum>
  <w:abstractNum w:abstractNumId="12">
    <w:nsid w:val="2F771F14"/>
    <w:multiLevelType w:val="hybridMultilevel"/>
    <w:tmpl w:val="EC60D652"/>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FE91718"/>
    <w:multiLevelType w:val="hybridMultilevel"/>
    <w:tmpl w:val="14DA750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8F32AD"/>
    <w:multiLevelType w:val="hybridMultilevel"/>
    <w:tmpl w:val="D5E06A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19725A"/>
    <w:multiLevelType w:val="hybridMultilevel"/>
    <w:tmpl w:val="3872C25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4D2427F6"/>
    <w:multiLevelType w:val="hybridMultilevel"/>
    <w:tmpl w:val="A8345C96"/>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7">
    <w:nsid w:val="529C6F83"/>
    <w:multiLevelType w:val="hybridMultilevel"/>
    <w:tmpl w:val="6798995C"/>
    <w:lvl w:ilvl="0" w:tplc="722C79F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8">
    <w:nsid w:val="54A761B7"/>
    <w:multiLevelType w:val="hybridMultilevel"/>
    <w:tmpl w:val="29BC6A8C"/>
    <w:lvl w:ilvl="0" w:tplc="B2EEC2F6">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7121CCF"/>
    <w:multiLevelType w:val="hybridMultilevel"/>
    <w:tmpl w:val="BB705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EB6581"/>
    <w:multiLevelType w:val="hybridMultilevel"/>
    <w:tmpl w:val="068214CC"/>
    <w:lvl w:ilvl="0" w:tplc="0419000F">
      <w:start w:val="5"/>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5BDE1FBA"/>
    <w:multiLevelType w:val="hybridMultilevel"/>
    <w:tmpl w:val="3C3086A2"/>
    <w:lvl w:ilvl="0" w:tplc="65527324">
      <w:start w:val="3"/>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743DB5"/>
    <w:multiLevelType w:val="hybridMultilevel"/>
    <w:tmpl w:val="29BC6A8C"/>
    <w:lvl w:ilvl="0" w:tplc="B2EEC2F6">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2367E27"/>
    <w:multiLevelType w:val="hybridMultilevel"/>
    <w:tmpl w:val="F2C28DD6"/>
    <w:lvl w:ilvl="0" w:tplc="F280BA9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BB30250"/>
    <w:multiLevelType w:val="hybridMultilevel"/>
    <w:tmpl w:val="DE68CD2E"/>
    <w:lvl w:ilvl="0" w:tplc="04190001">
      <w:start w:val="1"/>
      <w:numFmt w:val="bullet"/>
      <w:lvlText w:val=""/>
      <w:lvlJc w:val="left"/>
      <w:pPr>
        <w:tabs>
          <w:tab w:val="num" w:pos="1527"/>
        </w:tabs>
        <w:ind w:left="1527"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25">
    <w:nsid w:val="6F752838"/>
    <w:multiLevelType w:val="hybridMultilevel"/>
    <w:tmpl w:val="29BC6A8C"/>
    <w:lvl w:ilvl="0" w:tplc="B2EEC2F6">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7071755"/>
    <w:multiLevelType w:val="hybridMultilevel"/>
    <w:tmpl w:val="29BC6A8C"/>
    <w:lvl w:ilvl="0" w:tplc="B2EEC2F6">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7F00658"/>
    <w:multiLevelType w:val="hybridMultilevel"/>
    <w:tmpl w:val="28CA2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CE376ED"/>
    <w:multiLevelType w:val="hybridMultilevel"/>
    <w:tmpl w:val="C76C2A1E"/>
    <w:lvl w:ilvl="0" w:tplc="3FE6B7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5"/>
  </w:num>
  <w:num w:numId="2">
    <w:abstractNumId w:val="24"/>
  </w:num>
  <w:num w:numId="3">
    <w:abstractNumId w:val="16"/>
  </w:num>
  <w:num w:numId="4">
    <w:abstractNumId w:val="12"/>
  </w:num>
  <w:num w:numId="5">
    <w:abstractNumId w:val="11"/>
  </w:num>
  <w:num w:numId="6">
    <w:abstractNumId w:val="21"/>
  </w:num>
  <w:num w:numId="7">
    <w:abstractNumId w:val="6"/>
  </w:num>
  <w:num w:numId="8">
    <w:abstractNumId w:val="10"/>
  </w:num>
  <w:num w:numId="9">
    <w:abstractNumId w:val="14"/>
  </w:num>
  <w:num w:numId="10">
    <w:abstractNumId w:val="19"/>
  </w:num>
  <w:num w:numId="11">
    <w:abstractNumId w:val="17"/>
  </w:num>
  <w:num w:numId="12">
    <w:abstractNumId w:val="5"/>
  </w:num>
  <w:num w:numId="13">
    <w:abstractNumId w:val="18"/>
  </w:num>
  <w:num w:numId="14">
    <w:abstractNumId w:val="26"/>
  </w:num>
  <w:num w:numId="15">
    <w:abstractNumId w:val="1"/>
  </w:num>
  <w:num w:numId="16">
    <w:abstractNumId w:val="13"/>
  </w:num>
  <w:num w:numId="17">
    <w:abstractNumId w:val="27"/>
  </w:num>
  <w:num w:numId="18">
    <w:abstractNumId w:val="9"/>
  </w:num>
  <w:num w:numId="19">
    <w:abstractNumId w:val="8"/>
  </w:num>
  <w:num w:numId="20">
    <w:abstractNumId w:val="2"/>
  </w:num>
  <w:num w:numId="21">
    <w:abstractNumId w:val="4"/>
  </w:num>
  <w:num w:numId="22">
    <w:abstractNumId w:val="7"/>
  </w:num>
  <w:num w:numId="23">
    <w:abstractNumId w:val="25"/>
  </w:num>
  <w:num w:numId="24">
    <w:abstractNumId w:val="22"/>
  </w:num>
  <w:num w:numId="25">
    <w:abstractNumId w:val="20"/>
  </w:num>
  <w:num w:numId="26">
    <w:abstractNumId w:val="28"/>
  </w:num>
  <w:num w:numId="27">
    <w:abstractNumId w:val="23"/>
  </w:num>
  <w:num w:numId="28">
    <w:abstractNumId w:val="0"/>
  </w:num>
  <w:num w:numId="29">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defaultTabStop w:val="708"/>
  <w:characterSpacingControl w:val="doNotCompress"/>
  <w:footnotePr>
    <w:footnote w:id="0"/>
    <w:footnote w:id="1"/>
  </w:footnotePr>
  <w:endnotePr>
    <w:endnote w:id="0"/>
    <w:endnote w:id="1"/>
  </w:endnotePr>
  <w:compat/>
  <w:rsids>
    <w:rsidRoot w:val="007B24C0"/>
    <w:rsid w:val="000004C2"/>
    <w:rsid w:val="00002952"/>
    <w:rsid w:val="00002D07"/>
    <w:rsid w:val="00005DC3"/>
    <w:rsid w:val="00005EA4"/>
    <w:rsid w:val="00006314"/>
    <w:rsid w:val="00006864"/>
    <w:rsid w:val="000101A5"/>
    <w:rsid w:val="000108D2"/>
    <w:rsid w:val="00011D1C"/>
    <w:rsid w:val="00012A5C"/>
    <w:rsid w:val="00012FA8"/>
    <w:rsid w:val="0001397D"/>
    <w:rsid w:val="00014441"/>
    <w:rsid w:val="00014972"/>
    <w:rsid w:val="000152E3"/>
    <w:rsid w:val="00020354"/>
    <w:rsid w:val="00021AB0"/>
    <w:rsid w:val="000228C0"/>
    <w:rsid w:val="00025161"/>
    <w:rsid w:val="00025188"/>
    <w:rsid w:val="0003027C"/>
    <w:rsid w:val="000310E5"/>
    <w:rsid w:val="000314BD"/>
    <w:rsid w:val="0003175D"/>
    <w:rsid w:val="00032174"/>
    <w:rsid w:val="00032D26"/>
    <w:rsid w:val="00033082"/>
    <w:rsid w:val="00033397"/>
    <w:rsid w:val="000353DA"/>
    <w:rsid w:val="000358C3"/>
    <w:rsid w:val="00035F79"/>
    <w:rsid w:val="00036572"/>
    <w:rsid w:val="0003668E"/>
    <w:rsid w:val="00036CDD"/>
    <w:rsid w:val="00037455"/>
    <w:rsid w:val="0004009B"/>
    <w:rsid w:val="000400ED"/>
    <w:rsid w:val="00041495"/>
    <w:rsid w:val="000416C3"/>
    <w:rsid w:val="00041CFF"/>
    <w:rsid w:val="00042097"/>
    <w:rsid w:val="00042207"/>
    <w:rsid w:val="00042FB7"/>
    <w:rsid w:val="0004373D"/>
    <w:rsid w:val="0004399E"/>
    <w:rsid w:val="00043C8A"/>
    <w:rsid w:val="00044223"/>
    <w:rsid w:val="00044F67"/>
    <w:rsid w:val="00045301"/>
    <w:rsid w:val="000468C7"/>
    <w:rsid w:val="00046C50"/>
    <w:rsid w:val="00047928"/>
    <w:rsid w:val="000514F7"/>
    <w:rsid w:val="00051EDB"/>
    <w:rsid w:val="00052FBF"/>
    <w:rsid w:val="000537AC"/>
    <w:rsid w:val="00053B98"/>
    <w:rsid w:val="00053D65"/>
    <w:rsid w:val="0005558A"/>
    <w:rsid w:val="00055D1C"/>
    <w:rsid w:val="0005726F"/>
    <w:rsid w:val="0006088D"/>
    <w:rsid w:val="00061261"/>
    <w:rsid w:val="00061D90"/>
    <w:rsid w:val="00062938"/>
    <w:rsid w:val="00063048"/>
    <w:rsid w:val="000640A3"/>
    <w:rsid w:val="0006440D"/>
    <w:rsid w:val="0006455C"/>
    <w:rsid w:val="00065616"/>
    <w:rsid w:val="00065639"/>
    <w:rsid w:val="000672D3"/>
    <w:rsid w:val="00071847"/>
    <w:rsid w:val="00071EA6"/>
    <w:rsid w:val="00072356"/>
    <w:rsid w:val="000725A9"/>
    <w:rsid w:val="00072AA1"/>
    <w:rsid w:val="0007368D"/>
    <w:rsid w:val="000747F6"/>
    <w:rsid w:val="0007484B"/>
    <w:rsid w:val="00075ABD"/>
    <w:rsid w:val="00075B3C"/>
    <w:rsid w:val="00075D2C"/>
    <w:rsid w:val="000760DD"/>
    <w:rsid w:val="00076558"/>
    <w:rsid w:val="00076853"/>
    <w:rsid w:val="0007693E"/>
    <w:rsid w:val="00077AC4"/>
    <w:rsid w:val="00080E3A"/>
    <w:rsid w:val="000824FA"/>
    <w:rsid w:val="00082C91"/>
    <w:rsid w:val="00082CE4"/>
    <w:rsid w:val="00083264"/>
    <w:rsid w:val="000866C2"/>
    <w:rsid w:val="000874AF"/>
    <w:rsid w:val="00087E47"/>
    <w:rsid w:val="00090A8D"/>
    <w:rsid w:val="00092A8C"/>
    <w:rsid w:val="00095C6B"/>
    <w:rsid w:val="00095CE7"/>
    <w:rsid w:val="000960D5"/>
    <w:rsid w:val="00096800"/>
    <w:rsid w:val="00097698"/>
    <w:rsid w:val="00097E33"/>
    <w:rsid w:val="00097E75"/>
    <w:rsid w:val="000A1D18"/>
    <w:rsid w:val="000A3B67"/>
    <w:rsid w:val="000A4857"/>
    <w:rsid w:val="000A48C0"/>
    <w:rsid w:val="000A5634"/>
    <w:rsid w:val="000A5B3F"/>
    <w:rsid w:val="000A5F66"/>
    <w:rsid w:val="000A76FF"/>
    <w:rsid w:val="000A79B4"/>
    <w:rsid w:val="000A7ED9"/>
    <w:rsid w:val="000B22BF"/>
    <w:rsid w:val="000B25E5"/>
    <w:rsid w:val="000B2939"/>
    <w:rsid w:val="000B2EE9"/>
    <w:rsid w:val="000B3175"/>
    <w:rsid w:val="000B4A6A"/>
    <w:rsid w:val="000B596D"/>
    <w:rsid w:val="000B6108"/>
    <w:rsid w:val="000B7197"/>
    <w:rsid w:val="000B79EC"/>
    <w:rsid w:val="000C158A"/>
    <w:rsid w:val="000C1916"/>
    <w:rsid w:val="000C220D"/>
    <w:rsid w:val="000C37DD"/>
    <w:rsid w:val="000C438F"/>
    <w:rsid w:val="000C60FF"/>
    <w:rsid w:val="000C6A02"/>
    <w:rsid w:val="000C7584"/>
    <w:rsid w:val="000D06F0"/>
    <w:rsid w:val="000D14E9"/>
    <w:rsid w:val="000D276B"/>
    <w:rsid w:val="000D3774"/>
    <w:rsid w:val="000D4042"/>
    <w:rsid w:val="000D4350"/>
    <w:rsid w:val="000D4F9F"/>
    <w:rsid w:val="000D51FD"/>
    <w:rsid w:val="000D6BBA"/>
    <w:rsid w:val="000D785B"/>
    <w:rsid w:val="000E1454"/>
    <w:rsid w:val="000E4649"/>
    <w:rsid w:val="000E543D"/>
    <w:rsid w:val="000E77E1"/>
    <w:rsid w:val="000F0445"/>
    <w:rsid w:val="000F0BC0"/>
    <w:rsid w:val="000F183A"/>
    <w:rsid w:val="000F3756"/>
    <w:rsid w:val="000F3DBF"/>
    <w:rsid w:val="000F3FED"/>
    <w:rsid w:val="000F4BE4"/>
    <w:rsid w:val="000F4EC8"/>
    <w:rsid w:val="000F57E3"/>
    <w:rsid w:val="000F7CAE"/>
    <w:rsid w:val="00101F4C"/>
    <w:rsid w:val="001022FE"/>
    <w:rsid w:val="00104154"/>
    <w:rsid w:val="00106321"/>
    <w:rsid w:val="0010778C"/>
    <w:rsid w:val="001101C7"/>
    <w:rsid w:val="00110534"/>
    <w:rsid w:val="00111360"/>
    <w:rsid w:val="0011179F"/>
    <w:rsid w:val="00111837"/>
    <w:rsid w:val="0011239A"/>
    <w:rsid w:val="0011261B"/>
    <w:rsid w:val="0011270D"/>
    <w:rsid w:val="00112D22"/>
    <w:rsid w:val="0011370B"/>
    <w:rsid w:val="00114123"/>
    <w:rsid w:val="001147BC"/>
    <w:rsid w:val="00115588"/>
    <w:rsid w:val="001164F7"/>
    <w:rsid w:val="001169B5"/>
    <w:rsid w:val="001201A8"/>
    <w:rsid w:val="00122BCB"/>
    <w:rsid w:val="00125300"/>
    <w:rsid w:val="0012594C"/>
    <w:rsid w:val="00125EAD"/>
    <w:rsid w:val="001263B2"/>
    <w:rsid w:val="001301A3"/>
    <w:rsid w:val="001315FB"/>
    <w:rsid w:val="0013169A"/>
    <w:rsid w:val="00132900"/>
    <w:rsid w:val="00134088"/>
    <w:rsid w:val="001345E9"/>
    <w:rsid w:val="00135CC9"/>
    <w:rsid w:val="00137452"/>
    <w:rsid w:val="00137E55"/>
    <w:rsid w:val="001407D8"/>
    <w:rsid w:val="001410E2"/>
    <w:rsid w:val="0014187C"/>
    <w:rsid w:val="0014265A"/>
    <w:rsid w:val="00142DDC"/>
    <w:rsid w:val="001442A9"/>
    <w:rsid w:val="001449E2"/>
    <w:rsid w:val="001470DE"/>
    <w:rsid w:val="00147DA8"/>
    <w:rsid w:val="00147E13"/>
    <w:rsid w:val="00150DF8"/>
    <w:rsid w:val="001511FA"/>
    <w:rsid w:val="001514E5"/>
    <w:rsid w:val="001520F3"/>
    <w:rsid w:val="00152FF8"/>
    <w:rsid w:val="0015379A"/>
    <w:rsid w:val="00154392"/>
    <w:rsid w:val="001549A5"/>
    <w:rsid w:val="001563B0"/>
    <w:rsid w:val="00157232"/>
    <w:rsid w:val="0015769C"/>
    <w:rsid w:val="00162BF2"/>
    <w:rsid w:val="00163CE9"/>
    <w:rsid w:val="00164AA3"/>
    <w:rsid w:val="00165E9D"/>
    <w:rsid w:val="00166551"/>
    <w:rsid w:val="001667C1"/>
    <w:rsid w:val="00167AC5"/>
    <w:rsid w:val="00167B06"/>
    <w:rsid w:val="00170A7C"/>
    <w:rsid w:val="001739D3"/>
    <w:rsid w:val="001744BB"/>
    <w:rsid w:val="0017458B"/>
    <w:rsid w:val="00175343"/>
    <w:rsid w:val="001759D0"/>
    <w:rsid w:val="00175AA1"/>
    <w:rsid w:val="0017683E"/>
    <w:rsid w:val="00176873"/>
    <w:rsid w:val="0017770B"/>
    <w:rsid w:val="00177759"/>
    <w:rsid w:val="00177FCE"/>
    <w:rsid w:val="00180B6F"/>
    <w:rsid w:val="00181C41"/>
    <w:rsid w:val="00182977"/>
    <w:rsid w:val="00182B8D"/>
    <w:rsid w:val="00183C3B"/>
    <w:rsid w:val="001850B3"/>
    <w:rsid w:val="001852F2"/>
    <w:rsid w:val="00185F50"/>
    <w:rsid w:val="00186707"/>
    <w:rsid w:val="00186E97"/>
    <w:rsid w:val="00187433"/>
    <w:rsid w:val="001879B1"/>
    <w:rsid w:val="00190852"/>
    <w:rsid w:val="00190BC5"/>
    <w:rsid w:val="00191BCD"/>
    <w:rsid w:val="001921B4"/>
    <w:rsid w:val="00192BAA"/>
    <w:rsid w:val="00194058"/>
    <w:rsid w:val="00194B39"/>
    <w:rsid w:val="0019504F"/>
    <w:rsid w:val="00195435"/>
    <w:rsid w:val="00196374"/>
    <w:rsid w:val="00196EB4"/>
    <w:rsid w:val="0019714E"/>
    <w:rsid w:val="001A10F5"/>
    <w:rsid w:val="001A20E7"/>
    <w:rsid w:val="001A2506"/>
    <w:rsid w:val="001A4ECE"/>
    <w:rsid w:val="001A518F"/>
    <w:rsid w:val="001A67FE"/>
    <w:rsid w:val="001A748D"/>
    <w:rsid w:val="001A798C"/>
    <w:rsid w:val="001B20B3"/>
    <w:rsid w:val="001B2CE4"/>
    <w:rsid w:val="001B3DC6"/>
    <w:rsid w:val="001B3E75"/>
    <w:rsid w:val="001B4111"/>
    <w:rsid w:val="001B6086"/>
    <w:rsid w:val="001B6689"/>
    <w:rsid w:val="001C07A1"/>
    <w:rsid w:val="001C1564"/>
    <w:rsid w:val="001C3032"/>
    <w:rsid w:val="001C5B8D"/>
    <w:rsid w:val="001C71AB"/>
    <w:rsid w:val="001D09A3"/>
    <w:rsid w:val="001D0F3B"/>
    <w:rsid w:val="001D1533"/>
    <w:rsid w:val="001D39C7"/>
    <w:rsid w:val="001D43E6"/>
    <w:rsid w:val="001D4477"/>
    <w:rsid w:val="001D47B0"/>
    <w:rsid w:val="001D5DDE"/>
    <w:rsid w:val="001D6E6A"/>
    <w:rsid w:val="001D7373"/>
    <w:rsid w:val="001E2AEA"/>
    <w:rsid w:val="001E2CC3"/>
    <w:rsid w:val="001E48E7"/>
    <w:rsid w:val="001E6AA9"/>
    <w:rsid w:val="001E6B4F"/>
    <w:rsid w:val="001E6D2A"/>
    <w:rsid w:val="001E7C5D"/>
    <w:rsid w:val="001F0244"/>
    <w:rsid w:val="001F0450"/>
    <w:rsid w:val="001F07B8"/>
    <w:rsid w:val="001F087B"/>
    <w:rsid w:val="001F1885"/>
    <w:rsid w:val="001F1B39"/>
    <w:rsid w:val="001F3858"/>
    <w:rsid w:val="001F3A9E"/>
    <w:rsid w:val="001F5F25"/>
    <w:rsid w:val="001F6311"/>
    <w:rsid w:val="001F75D8"/>
    <w:rsid w:val="001F770E"/>
    <w:rsid w:val="00200502"/>
    <w:rsid w:val="002012A1"/>
    <w:rsid w:val="00207DEA"/>
    <w:rsid w:val="00207F74"/>
    <w:rsid w:val="002100CB"/>
    <w:rsid w:val="00211490"/>
    <w:rsid w:val="002116F0"/>
    <w:rsid w:val="002121BA"/>
    <w:rsid w:val="00212A44"/>
    <w:rsid w:val="00212F95"/>
    <w:rsid w:val="00213805"/>
    <w:rsid w:val="00213C03"/>
    <w:rsid w:val="00213C0D"/>
    <w:rsid w:val="00213CE3"/>
    <w:rsid w:val="00214A41"/>
    <w:rsid w:val="00216055"/>
    <w:rsid w:val="0021653A"/>
    <w:rsid w:val="002203E7"/>
    <w:rsid w:val="00221771"/>
    <w:rsid w:val="002232F0"/>
    <w:rsid w:val="0022375E"/>
    <w:rsid w:val="002261DA"/>
    <w:rsid w:val="00226437"/>
    <w:rsid w:val="00227525"/>
    <w:rsid w:val="00230B87"/>
    <w:rsid w:val="002310C8"/>
    <w:rsid w:val="0023121B"/>
    <w:rsid w:val="002321E0"/>
    <w:rsid w:val="002327B1"/>
    <w:rsid w:val="00232A03"/>
    <w:rsid w:val="00234467"/>
    <w:rsid w:val="002352C0"/>
    <w:rsid w:val="00236ABE"/>
    <w:rsid w:val="00237D52"/>
    <w:rsid w:val="00237F75"/>
    <w:rsid w:val="0024051E"/>
    <w:rsid w:val="00240C96"/>
    <w:rsid w:val="00241F10"/>
    <w:rsid w:val="00241F9C"/>
    <w:rsid w:val="00242F70"/>
    <w:rsid w:val="00243494"/>
    <w:rsid w:val="002447A5"/>
    <w:rsid w:val="00244A5C"/>
    <w:rsid w:val="00244E36"/>
    <w:rsid w:val="00245A6F"/>
    <w:rsid w:val="00245EB7"/>
    <w:rsid w:val="00246D5B"/>
    <w:rsid w:val="002511AB"/>
    <w:rsid w:val="00251932"/>
    <w:rsid w:val="00251B71"/>
    <w:rsid w:val="00252283"/>
    <w:rsid w:val="00253276"/>
    <w:rsid w:val="00253DAC"/>
    <w:rsid w:val="00256207"/>
    <w:rsid w:val="002566F7"/>
    <w:rsid w:val="0025683B"/>
    <w:rsid w:val="00256D4A"/>
    <w:rsid w:val="00257431"/>
    <w:rsid w:val="00257583"/>
    <w:rsid w:val="00260903"/>
    <w:rsid w:val="00261C52"/>
    <w:rsid w:val="0026262B"/>
    <w:rsid w:val="00262B41"/>
    <w:rsid w:val="00262D20"/>
    <w:rsid w:val="00262F55"/>
    <w:rsid w:val="0026328B"/>
    <w:rsid w:val="00264299"/>
    <w:rsid w:val="002645C4"/>
    <w:rsid w:val="002646B4"/>
    <w:rsid w:val="002653C9"/>
    <w:rsid w:val="00265A4A"/>
    <w:rsid w:val="00266F8F"/>
    <w:rsid w:val="00266FC8"/>
    <w:rsid w:val="002725C3"/>
    <w:rsid w:val="00272ADA"/>
    <w:rsid w:val="00273641"/>
    <w:rsid w:val="00276907"/>
    <w:rsid w:val="002772CF"/>
    <w:rsid w:val="00280D55"/>
    <w:rsid w:val="00280DD9"/>
    <w:rsid w:val="00281964"/>
    <w:rsid w:val="002823BD"/>
    <w:rsid w:val="00282E34"/>
    <w:rsid w:val="002831C8"/>
    <w:rsid w:val="0028354F"/>
    <w:rsid w:val="002849C3"/>
    <w:rsid w:val="002853D0"/>
    <w:rsid w:val="0028549B"/>
    <w:rsid w:val="0028666A"/>
    <w:rsid w:val="00286739"/>
    <w:rsid w:val="0028718A"/>
    <w:rsid w:val="00290809"/>
    <w:rsid w:val="0029116A"/>
    <w:rsid w:val="00291672"/>
    <w:rsid w:val="0029193E"/>
    <w:rsid w:val="00291A08"/>
    <w:rsid w:val="00291D57"/>
    <w:rsid w:val="00293A98"/>
    <w:rsid w:val="00295552"/>
    <w:rsid w:val="00297699"/>
    <w:rsid w:val="002A0164"/>
    <w:rsid w:val="002A11AA"/>
    <w:rsid w:val="002A182A"/>
    <w:rsid w:val="002A2633"/>
    <w:rsid w:val="002A26A0"/>
    <w:rsid w:val="002A31E7"/>
    <w:rsid w:val="002A3897"/>
    <w:rsid w:val="002A4041"/>
    <w:rsid w:val="002A51C4"/>
    <w:rsid w:val="002A5EA4"/>
    <w:rsid w:val="002A718F"/>
    <w:rsid w:val="002A7770"/>
    <w:rsid w:val="002B031C"/>
    <w:rsid w:val="002B0F80"/>
    <w:rsid w:val="002B1257"/>
    <w:rsid w:val="002B1614"/>
    <w:rsid w:val="002B2166"/>
    <w:rsid w:val="002B3144"/>
    <w:rsid w:val="002B36F7"/>
    <w:rsid w:val="002B435B"/>
    <w:rsid w:val="002B53B4"/>
    <w:rsid w:val="002B6AFD"/>
    <w:rsid w:val="002B7253"/>
    <w:rsid w:val="002B765F"/>
    <w:rsid w:val="002C1B96"/>
    <w:rsid w:val="002C2D37"/>
    <w:rsid w:val="002C2FD9"/>
    <w:rsid w:val="002C38A8"/>
    <w:rsid w:val="002C392D"/>
    <w:rsid w:val="002C45CC"/>
    <w:rsid w:val="002C470A"/>
    <w:rsid w:val="002C4F1C"/>
    <w:rsid w:val="002C72BE"/>
    <w:rsid w:val="002C7669"/>
    <w:rsid w:val="002D1587"/>
    <w:rsid w:val="002D1B91"/>
    <w:rsid w:val="002D1ED0"/>
    <w:rsid w:val="002D2983"/>
    <w:rsid w:val="002D30AD"/>
    <w:rsid w:val="002D3F24"/>
    <w:rsid w:val="002D579E"/>
    <w:rsid w:val="002D6657"/>
    <w:rsid w:val="002D6689"/>
    <w:rsid w:val="002D6BED"/>
    <w:rsid w:val="002D7EEC"/>
    <w:rsid w:val="002E21BD"/>
    <w:rsid w:val="002E3C79"/>
    <w:rsid w:val="002E4060"/>
    <w:rsid w:val="002E662E"/>
    <w:rsid w:val="002E715F"/>
    <w:rsid w:val="002F0028"/>
    <w:rsid w:val="002F024B"/>
    <w:rsid w:val="002F0503"/>
    <w:rsid w:val="002F05DA"/>
    <w:rsid w:val="002F1C02"/>
    <w:rsid w:val="002F2456"/>
    <w:rsid w:val="002F3194"/>
    <w:rsid w:val="002F360A"/>
    <w:rsid w:val="002F3937"/>
    <w:rsid w:val="002F3B81"/>
    <w:rsid w:val="002F46D8"/>
    <w:rsid w:val="002F4BE7"/>
    <w:rsid w:val="002F690D"/>
    <w:rsid w:val="002F6E95"/>
    <w:rsid w:val="003020CB"/>
    <w:rsid w:val="003040F2"/>
    <w:rsid w:val="0030472B"/>
    <w:rsid w:val="00304E7C"/>
    <w:rsid w:val="00305C40"/>
    <w:rsid w:val="00306D5F"/>
    <w:rsid w:val="003075B4"/>
    <w:rsid w:val="0031006A"/>
    <w:rsid w:val="0031045C"/>
    <w:rsid w:val="003106AE"/>
    <w:rsid w:val="0031170E"/>
    <w:rsid w:val="00311BF7"/>
    <w:rsid w:val="00312F6F"/>
    <w:rsid w:val="003141C8"/>
    <w:rsid w:val="0031614E"/>
    <w:rsid w:val="0031650F"/>
    <w:rsid w:val="00316E56"/>
    <w:rsid w:val="0032074C"/>
    <w:rsid w:val="00320972"/>
    <w:rsid w:val="00321060"/>
    <w:rsid w:val="00321F12"/>
    <w:rsid w:val="0032204A"/>
    <w:rsid w:val="00322D37"/>
    <w:rsid w:val="00323BE9"/>
    <w:rsid w:val="00323DB0"/>
    <w:rsid w:val="0032441F"/>
    <w:rsid w:val="00325364"/>
    <w:rsid w:val="00326085"/>
    <w:rsid w:val="003273EA"/>
    <w:rsid w:val="00327444"/>
    <w:rsid w:val="0033017B"/>
    <w:rsid w:val="00332C49"/>
    <w:rsid w:val="00332EF5"/>
    <w:rsid w:val="00333C90"/>
    <w:rsid w:val="00333FCA"/>
    <w:rsid w:val="003341B9"/>
    <w:rsid w:val="00334728"/>
    <w:rsid w:val="00334EF7"/>
    <w:rsid w:val="003374B5"/>
    <w:rsid w:val="003403B0"/>
    <w:rsid w:val="003435AD"/>
    <w:rsid w:val="00343682"/>
    <w:rsid w:val="00343758"/>
    <w:rsid w:val="00343F5E"/>
    <w:rsid w:val="0034449D"/>
    <w:rsid w:val="00344AF3"/>
    <w:rsid w:val="0035038C"/>
    <w:rsid w:val="00350B91"/>
    <w:rsid w:val="003515F2"/>
    <w:rsid w:val="00351BC8"/>
    <w:rsid w:val="00352B9D"/>
    <w:rsid w:val="00353FF0"/>
    <w:rsid w:val="00355DB3"/>
    <w:rsid w:val="00355E58"/>
    <w:rsid w:val="00356B06"/>
    <w:rsid w:val="00356C44"/>
    <w:rsid w:val="0035706E"/>
    <w:rsid w:val="00357CC5"/>
    <w:rsid w:val="00362C88"/>
    <w:rsid w:val="0036332B"/>
    <w:rsid w:val="00363822"/>
    <w:rsid w:val="00365317"/>
    <w:rsid w:val="00365792"/>
    <w:rsid w:val="00365902"/>
    <w:rsid w:val="00365D41"/>
    <w:rsid w:val="00366698"/>
    <w:rsid w:val="003667F2"/>
    <w:rsid w:val="00367873"/>
    <w:rsid w:val="00367E85"/>
    <w:rsid w:val="003707A3"/>
    <w:rsid w:val="00370A50"/>
    <w:rsid w:val="00370C62"/>
    <w:rsid w:val="00370E78"/>
    <w:rsid w:val="00371787"/>
    <w:rsid w:val="00372326"/>
    <w:rsid w:val="00372704"/>
    <w:rsid w:val="00373A51"/>
    <w:rsid w:val="003746CC"/>
    <w:rsid w:val="00376A26"/>
    <w:rsid w:val="00377FA0"/>
    <w:rsid w:val="00380898"/>
    <w:rsid w:val="003818CD"/>
    <w:rsid w:val="003830D9"/>
    <w:rsid w:val="00383266"/>
    <w:rsid w:val="0038366F"/>
    <w:rsid w:val="0038412D"/>
    <w:rsid w:val="003856F7"/>
    <w:rsid w:val="00392AA1"/>
    <w:rsid w:val="003931DC"/>
    <w:rsid w:val="00395EFE"/>
    <w:rsid w:val="003961C8"/>
    <w:rsid w:val="0039784E"/>
    <w:rsid w:val="00397E13"/>
    <w:rsid w:val="00397E5F"/>
    <w:rsid w:val="003A0AAE"/>
    <w:rsid w:val="003A2034"/>
    <w:rsid w:val="003A23F4"/>
    <w:rsid w:val="003A3C65"/>
    <w:rsid w:val="003A3E7E"/>
    <w:rsid w:val="003A4CDE"/>
    <w:rsid w:val="003A6C8B"/>
    <w:rsid w:val="003B1B1D"/>
    <w:rsid w:val="003B36BA"/>
    <w:rsid w:val="003B47CD"/>
    <w:rsid w:val="003B4970"/>
    <w:rsid w:val="003B6634"/>
    <w:rsid w:val="003B6718"/>
    <w:rsid w:val="003B7EEF"/>
    <w:rsid w:val="003C09DF"/>
    <w:rsid w:val="003C0EA3"/>
    <w:rsid w:val="003C5321"/>
    <w:rsid w:val="003C5477"/>
    <w:rsid w:val="003C56B7"/>
    <w:rsid w:val="003C58D3"/>
    <w:rsid w:val="003C5A5B"/>
    <w:rsid w:val="003C5D7F"/>
    <w:rsid w:val="003C78E5"/>
    <w:rsid w:val="003C7F22"/>
    <w:rsid w:val="003D0317"/>
    <w:rsid w:val="003D0C21"/>
    <w:rsid w:val="003D0D40"/>
    <w:rsid w:val="003D1370"/>
    <w:rsid w:val="003D17BC"/>
    <w:rsid w:val="003D1D60"/>
    <w:rsid w:val="003D2E1F"/>
    <w:rsid w:val="003D3BF7"/>
    <w:rsid w:val="003D41F4"/>
    <w:rsid w:val="003D6870"/>
    <w:rsid w:val="003E0224"/>
    <w:rsid w:val="003E0335"/>
    <w:rsid w:val="003E09F4"/>
    <w:rsid w:val="003E0CA9"/>
    <w:rsid w:val="003E182C"/>
    <w:rsid w:val="003E1F87"/>
    <w:rsid w:val="003E2CDC"/>
    <w:rsid w:val="003E30F0"/>
    <w:rsid w:val="003E3547"/>
    <w:rsid w:val="003E41CD"/>
    <w:rsid w:val="003E4698"/>
    <w:rsid w:val="003E5035"/>
    <w:rsid w:val="003E5142"/>
    <w:rsid w:val="003E6578"/>
    <w:rsid w:val="003E79CE"/>
    <w:rsid w:val="003E7CE2"/>
    <w:rsid w:val="003F0600"/>
    <w:rsid w:val="003F0861"/>
    <w:rsid w:val="003F3833"/>
    <w:rsid w:val="003F6275"/>
    <w:rsid w:val="003F739C"/>
    <w:rsid w:val="004007A8"/>
    <w:rsid w:val="00400885"/>
    <w:rsid w:val="00400CCD"/>
    <w:rsid w:val="004018DE"/>
    <w:rsid w:val="00401C30"/>
    <w:rsid w:val="004020BE"/>
    <w:rsid w:val="00402215"/>
    <w:rsid w:val="0040233D"/>
    <w:rsid w:val="00402880"/>
    <w:rsid w:val="004033DA"/>
    <w:rsid w:val="00405810"/>
    <w:rsid w:val="0040717C"/>
    <w:rsid w:val="004102B2"/>
    <w:rsid w:val="00410C18"/>
    <w:rsid w:val="00411355"/>
    <w:rsid w:val="00413731"/>
    <w:rsid w:val="00413924"/>
    <w:rsid w:val="00413E15"/>
    <w:rsid w:val="00413FD8"/>
    <w:rsid w:val="0042020B"/>
    <w:rsid w:val="00420834"/>
    <w:rsid w:val="00421A3A"/>
    <w:rsid w:val="00421EF6"/>
    <w:rsid w:val="0042271F"/>
    <w:rsid w:val="00422D40"/>
    <w:rsid w:val="00423871"/>
    <w:rsid w:val="004242F7"/>
    <w:rsid w:val="00425689"/>
    <w:rsid w:val="004262B2"/>
    <w:rsid w:val="00426794"/>
    <w:rsid w:val="004304B6"/>
    <w:rsid w:val="004304CB"/>
    <w:rsid w:val="0043127C"/>
    <w:rsid w:val="00431F86"/>
    <w:rsid w:val="00431FED"/>
    <w:rsid w:val="00432058"/>
    <w:rsid w:val="004323E6"/>
    <w:rsid w:val="00433F68"/>
    <w:rsid w:val="00433F6D"/>
    <w:rsid w:val="004352A5"/>
    <w:rsid w:val="0043532C"/>
    <w:rsid w:val="0043590A"/>
    <w:rsid w:val="00435E93"/>
    <w:rsid w:val="00436C38"/>
    <w:rsid w:val="00436F0C"/>
    <w:rsid w:val="00437E74"/>
    <w:rsid w:val="004404CC"/>
    <w:rsid w:val="00441D44"/>
    <w:rsid w:val="0044264F"/>
    <w:rsid w:val="0044380B"/>
    <w:rsid w:val="00444139"/>
    <w:rsid w:val="004442B7"/>
    <w:rsid w:val="00444930"/>
    <w:rsid w:val="00445171"/>
    <w:rsid w:val="004452DC"/>
    <w:rsid w:val="00445728"/>
    <w:rsid w:val="00445DFF"/>
    <w:rsid w:val="00446201"/>
    <w:rsid w:val="00447E7F"/>
    <w:rsid w:val="0045109B"/>
    <w:rsid w:val="004517B6"/>
    <w:rsid w:val="0045276A"/>
    <w:rsid w:val="004527DC"/>
    <w:rsid w:val="0045401C"/>
    <w:rsid w:val="0045462C"/>
    <w:rsid w:val="00455EA9"/>
    <w:rsid w:val="004565A9"/>
    <w:rsid w:val="00461718"/>
    <w:rsid w:val="00461A65"/>
    <w:rsid w:val="00461DEB"/>
    <w:rsid w:val="00462A9A"/>
    <w:rsid w:val="00463DD7"/>
    <w:rsid w:val="004645EA"/>
    <w:rsid w:val="00465239"/>
    <w:rsid w:val="00465EAA"/>
    <w:rsid w:val="00466247"/>
    <w:rsid w:val="004678D9"/>
    <w:rsid w:val="00471000"/>
    <w:rsid w:val="00471BE9"/>
    <w:rsid w:val="004731CC"/>
    <w:rsid w:val="00473216"/>
    <w:rsid w:val="004736B9"/>
    <w:rsid w:val="00473A57"/>
    <w:rsid w:val="004757D5"/>
    <w:rsid w:val="00475845"/>
    <w:rsid w:val="00476815"/>
    <w:rsid w:val="00480941"/>
    <w:rsid w:val="00483699"/>
    <w:rsid w:val="004842D1"/>
    <w:rsid w:val="0048787F"/>
    <w:rsid w:val="00487F97"/>
    <w:rsid w:val="004908E8"/>
    <w:rsid w:val="0049114F"/>
    <w:rsid w:val="004911E2"/>
    <w:rsid w:val="00491BDD"/>
    <w:rsid w:val="00492647"/>
    <w:rsid w:val="0049362A"/>
    <w:rsid w:val="00493EF2"/>
    <w:rsid w:val="00493F07"/>
    <w:rsid w:val="0049424B"/>
    <w:rsid w:val="004952F3"/>
    <w:rsid w:val="00495CB4"/>
    <w:rsid w:val="00495E93"/>
    <w:rsid w:val="004964B1"/>
    <w:rsid w:val="004967A0"/>
    <w:rsid w:val="00497F62"/>
    <w:rsid w:val="004A0390"/>
    <w:rsid w:val="004A14A2"/>
    <w:rsid w:val="004A1937"/>
    <w:rsid w:val="004A1DDE"/>
    <w:rsid w:val="004A254B"/>
    <w:rsid w:val="004A29D0"/>
    <w:rsid w:val="004A4DAA"/>
    <w:rsid w:val="004A5A6F"/>
    <w:rsid w:val="004B06B4"/>
    <w:rsid w:val="004B131A"/>
    <w:rsid w:val="004B2E69"/>
    <w:rsid w:val="004B36C1"/>
    <w:rsid w:val="004B4693"/>
    <w:rsid w:val="004B53A4"/>
    <w:rsid w:val="004B5A28"/>
    <w:rsid w:val="004B6112"/>
    <w:rsid w:val="004B65FD"/>
    <w:rsid w:val="004B68F5"/>
    <w:rsid w:val="004C0847"/>
    <w:rsid w:val="004C1796"/>
    <w:rsid w:val="004C226A"/>
    <w:rsid w:val="004C2725"/>
    <w:rsid w:val="004C3210"/>
    <w:rsid w:val="004C385D"/>
    <w:rsid w:val="004C3DCB"/>
    <w:rsid w:val="004C4CF4"/>
    <w:rsid w:val="004C682F"/>
    <w:rsid w:val="004C70C8"/>
    <w:rsid w:val="004C7295"/>
    <w:rsid w:val="004C79AA"/>
    <w:rsid w:val="004D2334"/>
    <w:rsid w:val="004D3615"/>
    <w:rsid w:val="004D38A2"/>
    <w:rsid w:val="004D4560"/>
    <w:rsid w:val="004D4713"/>
    <w:rsid w:val="004D4CF1"/>
    <w:rsid w:val="004D53D2"/>
    <w:rsid w:val="004D5654"/>
    <w:rsid w:val="004D66DD"/>
    <w:rsid w:val="004D7859"/>
    <w:rsid w:val="004E121B"/>
    <w:rsid w:val="004E1FCD"/>
    <w:rsid w:val="004E389C"/>
    <w:rsid w:val="004E46D3"/>
    <w:rsid w:val="004E4A94"/>
    <w:rsid w:val="004E6DF9"/>
    <w:rsid w:val="004E7635"/>
    <w:rsid w:val="004E773D"/>
    <w:rsid w:val="004F0600"/>
    <w:rsid w:val="004F0B0E"/>
    <w:rsid w:val="004F0DCF"/>
    <w:rsid w:val="004F2499"/>
    <w:rsid w:val="004F3A16"/>
    <w:rsid w:val="004F500E"/>
    <w:rsid w:val="004F566D"/>
    <w:rsid w:val="004F58E6"/>
    <w:rsid w:val="004F6229"/>
    <w:rsid w:val="004F642B"/>
    <w:rsid w:val="004F64D1"/>
    <w:rsid w:val="004F67FF"/>
    <w:rsid w:val="004F6D41"/>
    <w:rsid w:val="00500A0C"/>
    <w:rsid w:val="00502CD0"/>
    <w:rsid w:val="005030A9"/>
    <w:rsid w:val="00503595"/>
    <w:rsid w:val="00504C72"/>
    <w:rsid w:val="005055EB"/>
    <w:rsid w:val="005069DB"/>
    <w:rsid w:val="00507259"/>
    <w:rsid w:val="00510236"/>
    <w:rsid w:val="005108BF"/>
    <w:rsid w:val="00511019"/>
    <w:rsid w:val="005149B0"/>
    <w:rsid w:val="00514ABE"/>
    <w:rsid w:val="00514CAF"/>
    <w:rsid w:val="005154CB"/>
    <w:rsid w:val="005158A8"/>
    <w:rsid w:val="00516F42"/>
    <w:rsid w:val="00517DD0"/>
    <w:rsid w:val="00521705"/>
    <w:rsid w:val="005228D7"/>
    <w:rsid w:val="00524C9D"/>
    <w:rsid w:val="0052619D"/>
    <w:rsid w:val="005272C8"/>
    <w:rsid w:val="0053084D"/>
    <w:rsid w:val="00530DAA"/>
    <w:rsid w:val="00531DB5"/>
    <w:rsid w:val="00532F2F"/>
    <w:rsid w:val="00533B1F"/>
    <w:rsid w:val="00534CB0"/>
    <w:rsid w:val="005352DC"/>
    <w:rsid w:val="00535CE8"/>
    <w:rsid w:val="00536724"/>
    <w:rsid w:val="00536EA2"/>
    <w:rsid w:val="00537E97"/>
    <w:rsid w:val="005400ED"/>
    <w:rsid w:val="005402E7"/>
    <w:rsid w:val="00540736"/>
    <w:rsid w:val="00541137"/>
    <w:rsid w:val="005416C5"/>
    <w:rsid w:val="00542B61"/>
    <w:rsid w:val="00544957"/>
    <w:rsid w:val="00545D57"/>
    <w:rsid w:val="0054686D"/>
    <w:rsid w:val="00546A7E"/>
    <w:rsid w:val="005474AA"/>
    <w:rsid w:val="005475FE"/>
    <w:rsid w:val="005501D9"/>
    <w:rsid w:val="00550BB6"/>
    <w:rsid w:val="00553DB2"/>
    <w:rsid w:val="00554662"/>
    <w:rsid w:val="00554D56"/>
    <w:rsid w:val="005552D7"/>
    <w:rsid w:val="005555FA"/>
    <w:rsid w:val="00556C78"/>
    <w:rsid w:val="005574A7"/>
    <w:rsid w:val="00560058"/>
    <w:rsid w:val="005611E6"/>
    <w:rsid w:val="005613D0"/>
    <w:rsid w:val="005613E0"/>
    <w:rsid w:val="0056290F"/>
    <w:rsid w:val="00562B31"/>
    <w:rsid w:val="005638AA"/>
    <w:rsid w:val="0056453A"/>
    <w:rsid w:val="0056502A"/>
    <w:rsid w:val="00566ECB"/>
    <w:rsid w:val="0056775B"/>
    <w:rsid w:val="0057020D"/>
    <w:rsid w:val="00570277"/>
    <w:rsid w:val="005709A1"/>
    <w:rsid w:val="005718DD"/>
    <w:rsid w:val="00573988"/>
    <w:rsid w:val="0057399A"/>
    <w:rsid w:val="00573E65"/>
    <w:rsid w:val="00574959"/>
    <w:rsid w:val="005755F5"/>
    <w:rsid w:val="00575B58"/>
    <w:rsid w:val="00576ABC"/>
    <w:rsid w:val="00577936"/>
    <w:rsid w:val="00580F0F"/>
    <w:rsid w:val="005810D4"/>
    <w:rsid w:val="0058205A"/>
    <w:rsid w:val="0058289D"/>
    <w:rsid w:val="0058430D"/>
    <w:rsid w:val="00585360"/>
    <w:rsid w:val="00585DB3"/>
    <w:rsid w:val="00587B42"/>
    <w:rsid w:val="0059046C"/>
    <w:rsid w:val="00590D8D"/>
    <w:rsid w:val="0059160F"/>
    <w:rsid w:val="00591DB2"/>
    <w:rsid w:val="00592707"/>
    <w:rsid w:val="00592C58"/>
    <w:rsid w:val="00592FBF"/>
    <w:rsid w:val="005933E9"/>
    <w:rsid w:val="00593DF8"/>
    <w:rsid w:val="00594A28"/>
    <w:rsid w:val="00595EAE"/>
    <w:rsid w:val="00596B9F"/>
    <w:rsid w:val="00597517"/>
    <w:rsid w:val="005A0775"/>
    <w:rsid w:val="005A2606"/>
    <w:rsid w:val="005A49ED"/>
    <w:rsid w:val="005A5363"/>
    <w:rsid w:val="005A5AB1"/>
    <w:rsid w:val="005B12AF"/>
    <w:rsid w:val="005B150A"/>
    <w:rsid w:val="005B1F15"/>
    <w:rsid w:val="005B2769"/>
    <w:rsid w:val="005B45CB"/>
    <w:rsid w:val="005B4BC1"/>
    <w:rsid w:val="005B52B8"/>
    <w:rsid w:val="005B550C"/>
    <w:rsid w:val="005B599B"/>
    <w:rsid w:val="005B5D1B"/>
    <w:rsid w:val="005B6C32"/>
    <w:rsid w:val="005B78BE"/>
    <w:rsid w:val="005B7A63"/>
    <w:rsid w:val="005B7BB8"/>
    <w:rsid w:val="005B7EB9"/>
    <w:rsid w:val="005B7FCC"/>
    <w:rsid w:val="005C0404"/>
    <w:rsid w:val="005C128E"/>
    <w:rsid w:val="005C52DB"/>
    <w:rsid w:val="005C6589"/>
    <w:rsid w:val="005C6B6B"/>
    <w:rsid w:val="005C6F08"/>
    <w:rsid w:val="005D2024"/>
    <w:rsid w:val="005D2C5A"/>
    <w:rsid w:val="005D3745"/>
    <w:rsid w:val="005D454F"/>
    <w:rsid w:val="005D616E"/>
    <w:rsid w:val="005D6634"/>
    <w:rsid w:val="005D7E7E"/>
    <w:rsid w:val="005E186F"/>
    <w:rsid w:val="005E1C23"/>
    <w:rsid w:val="005E1E3C"/>
    <w:rsid w:val="005E29A8"/>
    <w:rsid w:val="005E3381"/>
    <w:rsid w:val="005E3B27"/>
    <w:rsid w:val="005E443B"/>
    <w:rsid w:val="005E4494"/>
    <w:rsid w:val="005E49E8"/>
    <w:rsid w:val="005E4E31"/>
    <w:rsid w:val="005E5F7F"/>
    <w:rsid w:val="005E621C"/>
    <w:rsid w:val="005E7D0B"/>
    <w:rsid w:val="005F0391"/>
    <w:rsid w:val="005F051B"/>
    <w:rsid w:val="005F0EE0"/>
    <w:rsid w:val="005F16D8"/>
    <w:rsid w:val="005F1DD3"/>
    <w:rsid w:val="005F28E6"/>
    <w:rsid w:val="005F297D"/>
    <w:rsid w:val="005F3EB6"/>
    <w:rsid w:val="005F446B"/>
    <w:rsid w:val="005F4E63"/>
    <w:rsid w:val="005F5129"/>
    <w:rsid w:val="005F541E"/>
    <w:rsid w:val="005F54E0"/>
    <w:rsid w:val="005F6E8D"/>
    <w:rsid w:val="005F6F48"/>
    <w:rsid w:val="0060087E"/>
    <w:rsid w:val="006036B9"/>
    <w:rsid w:val="006068CF"/>
    <w:rsid w:val="00606A95"/>
    <w:rsid w:val="00606F8F"/>
    <w:rsid w:val="00610828"/>
    <w:rsid w:val="00610AEC"/>
    <w:rsid w:val="00612296"/>
    <w:rsid w:val="0061232D"/>
    <w:rsid w:val="00612E76"/>
    <w:rsid w:val="006132F0"/>
    <w:rsid w:val="00615E6B"/>
    <w:rsid w:val="00615FCC"/>
    <w:rsid w:val="00616E51"/>
    <w:rsid w:val="00617C5A"/>
    <w:rsid w:val="0062185F"/>
    <w:rsid w:val="00621A66"/>
    <w:rsid w:val="00622BA1"/>
    <w:rsid w:val="00623B79"/>
    <w:rsid w:val="00623E74"/>
    <w:rsid w:val="00625814"/>
    <w:rsid w:val="00625916"/>
    <w:rsid w:val="00627F86"/>
    <w:rsid w:val="0063092F"/>
    <w:rsid w:val="00631615"/>
    <w:rsid w:val="00631F9E"/>
    <w:rsid w:val="00632B04"/>
    <w:rsid w:val="00633B5B"/>
    <w:rsid w:val="006346D6"/>
    <w:rsid w:val="0063573B"/>
    <w:rsid w:val="006359D5"/>
    <w:rsid w:val="00636328"/>
    <w:rsid w:val="00636A2D"/>
    <w:rsid w:val="0063740F"/>
    <w:rsid w:val="00637DAA"/>
    <w:rsid w:val="0064081E"/>
    <w:rsid w:val="006408FA"/>
    <w:rsid w:val="0064122E"/>
    <w:rsid w:val="0064187C"/>
    <w:rsid w:val="00644750"/>
    <w:rsid w:val="00644AC4"/>
    <w:rsid w:val="00644C9B"/>
    <w:rsid w:val="006453D5"/>
    <w:rsid w:val="00645527"/>
    <w:rsid w:val="00645D01"/>
    <w:rsid w:val="0064606D"/>
    <w:rsid w:val="00646711"/>
    <w:rsid w:val="0064760D"/>
    <w:rsid w:val="0065104F"/>
    <w:rsid w:val="00651119"/>
    <w:rsid w:val="00651673"/>
    <w:rsid w:val="00652336"/>
    <w:rsid w:val="00652494"/>
    <w:rsid w:val="006525D2"/>
    <w:rsid w:val="00653D26"/>
    <w:rsid w:val="00655B7B"/>
    <w:rsid w:val="00657971"/>
    <w:rsid w:val="00657D4C"/>
    <w:rsid w:val="00662505"/>
    <w:rsid w:val="00663A60"/>
    <w:rsid w:val="006647E5"/>
    <w:rsid w:val="006661E7"/>
    <w:rsid w:val="0066634B"/>
    <w:rsid w:val="00666D44"/>
    <w:rsid w:val="006671B6"/>
    <w:rsid w:val="00667496"/>
    <w:rsid w:val="006700D0"/>
    <w:rsid w:val="006712F7"/>
    <w:rsid w:val="00671FB1"/>
    <w:rsid w:val="00672A90"/>
    <w:rsid w:val="006748C7"/>
    <w:rsid w:val="00674C87"/>
    <w:rsid w:val="00675064"/>
    <w:rsid w:val="00675AC6"/>
    <w:rsid w:val="006773C8"/>
    <w:rsid w:val="006779C1"/>
    <w:rsid w:val="00681961"/>
    <w:rsid w:val="00681D67"/>
    <w:rsid w:val="006844D2"/>
    <w:rsid w:val="006849B3"/>
    <w:rsid w:val="006849F3"/>
    <w:rsid w:val="00684C13"/>
    <w:rsid w:val="00684CED"/>
    <w:rsid w:val="00687C37"/>
    <w:rsid w:val="00690200"/>
    <w:rsid w:val="0069020B"/>
    <w:rsid w:val="0069030B"/>
    <w:rsid w:val="00691734"/>
    <w:rsid w:val="00691B8E"/>
    <w:rsid w:val="00692903"/>
    <w:rsid w:val="00692A98"/>
    <w:rsid w:val="00693BFE"/>
    <w:rsid w:val="00696250"/>
    <w:rsid w:val="006970A8"/>
    <w:rsid w:val="006978D1"/>
    <w:rsid w:val="00697F59"/>
    <w:rsid w:val="006A0449"/>
    <w:rsid w:val="006A1640"/>
    <w:rsid w:val="006A31F9"/>
    <w:rsid w:val="006A337B"/>
    <w:rsid w:val="006A3F4F"/>
    <w:rsid w:val="006A5645"/>
    <w:rsid w:val="006A7196"/>
    <w:rsid w:val="006A76EE"/>
    <w:rsid w:val="006B018E"/>
    <w:rsid w:val="006B1B4C"/>
    <w:rsid w:val="006B43D4"/>
    <w:rsid w:val="006B56C2"/>
    <w:rsid w:val="006B5BC0"/>
    <w:rsid w:val="006B65CB"/>
    <w:rsid w:val="006B7271"/>
    <w:rsid w:val="006B7543"/>
    <w:rsid w:val="006B75F5"/>
    <w:rsid w:val="006B79B5"/>
    <w:rsid w:val="006C06F2"/>
    <w:rsid w:val="006C1152"/>
    <w:rsid w:val="006C1573"/>
    <w:rsid w:val="006C1DBE"/>
    <w:rsid w:val="006C2A4B"/>
    <w:rsid w:val="006C35C8"/>
    <w:rsid w:val="006C3C91"/>
    <w:rsid w:val="006C4CD5"/>
    <w:rsid w:val="006C6D08"/>
    <w:rsid w:val="006D0304"/>
    <w:rsid w:val="006D0CF8"/>
    <w:rsid w:val="006D11ED"/>
    <w:rsid w:val="006D1D9A"/>
    <w:rsid w:val="006D3668"/>
    <w:rsid w:val="006D3953"/>
    <w:rsid w:val="006D403E"/>
    <w:rsid w:val="006D5214"/>
    <w:rsid w:val="006D5FCF"/>
    <w:rsid w:val="006D6DFA"/>
    <w:rsid w:val="006E05B2"/>
    <w:rsid w:val="006E0811"/>
    <w:rsid w:val="006E1383"/>
    <w:rsid w:val="006E1390"/>
    <w:rsid w:val="006E185E"/>
    <w:rsid w:val="006E2B3C"/>
    <w:rsid w:val="006E3CA0"/>
    <w:rsid w:val="006E4736"/>
    <w:rsid w:val="006E4A04"/>
    <w:rsid w:val="006E72D5"/>
    <w:rsid w:val="006F0DD6"/>
    <w:rsid w:val="006F1256"/>
    <w:rsid w:val="006F223B"/>
    <w:rsid w:val="006F35A4"/>
    <w:rsid w:val="006F38BC"/>
    <w:rsid w:val="006F3948"/>
    <w:rsid w:val="006F3B0D"/>
    <w:rsid w:val="006F4B09"/>
    <w:rsid w:val="006F6E6B"/>
    <w:rsid w:val="006F73CF"/>
    <w:rsid w:val="006F74D6"/>
    <w:rsid w:val="006F7A1E"/>
    <w:rsid w:val="0070023B"/>
    <w:rsid w:val="0070105A"/>
    <w:rsid w:val="0070107B"/>
    <w:rsid w:val="007034F3"/>
    <w:rsid w:val="0070351C"/>
    <w:rsid w:val="00703929"/>
    <w:rsid w:val="007055E2"/>
    <w:rsid w:val="00705B39"/>
    <w:rsid w:val="00706F9C"/>
    <w:rsid w:val="0070786E"/>
    <w:rsid w:val="0071346F"/>
    <w:rsid w:val="007134EC"/>
    <w:rsid w:val="007135BA"/>
    <w:rsid w:val="00714032"/>
    <w:rsid w:val="007153C4"/>
    <w:rsid w:val="00717029"/>
    <w:rsid w:val="007208CA"/>
    <w:rsid w:val="007216CB"/>
    <w:rsid w:val="007218DF"/>
    <w:rsid w:val="007255ED"/>
    <w:rsid w:val="00725C28"/>
    <w:rsid w:val="007269DB"/>
    <w:rsid w:val="00726B99"/>
    <w:rsid w:val="00726DBB"/>
    <w:rsid w:val="00727203"/>
    <w:rsid w:val="00727DAD"/>
    <w:rsid w:val="00730A9C"/>
    <w:rsid w:val="00731521"/>
    <w:rsid w:val="0073195A"/>
    <w:rsid w:val="00731C08"/>
    <w:rsid w:val="00732C09"/>
    <w:rsid w:val="0073463C"/>
    <w:rsid w:val="00734C73"/>
    <w:rsid w:val="00737014"/>
    <w:rsid w:val="00737F31"/>
    <w:rsid w:val="0074022C"/>
    <w:rsid w:val="0074058F"/>
    <w:rsid w:val="00740E1C"/>
    <w:rsid w:val="00744AA0"/>
    <w:rsid w:val="0074544F"/>
    <w:rsid w:val="00745569"/>
    <w:rsid w:val="007470D3"/>
    <w:rsid w:val="00750A2A"/>
    <w:rsid w:val="0075166A"/>
    <w:rsid w:val="007523EC"/>
    <w:rsid w:val="00752FFA"/>
    <w:rsid w:val="007540A5"/>
    <w:rsid w:val="00754B7C"/>
    <w:rsid w:val="0075572E"/>
    <w:rsid w:val="00755750"/>
    <w:rsid w:val="00755A5B"/>
    <w:rsid w:val="00755D89"/>
    <w:rsid w:val="00755EAB"/>
    <w:rsid w:val="00756BAD"/>
    <w:rsid w:val="00760859"/>
    <w:rsid w:val="0076191D"/>
    <w:rsid w:val="0076197E"/>
    <w:rsid w:val="00761C18"/>
    <w:rsid w:val="007625B5"/>
    <w:rsid w:val="007635DF"/>
    <w:rsid w:val="0076367E"/>
    <w:rsid w:val="00763F76"/>
    <w:rsid w:val="00765105"/>
    <w:rsid w:val="007651A1"/>
    <w:rsid w:val="00770098"/>
    <w:rsid w:val="007718C3"/>
    <w:rsid w:val="007734E9"/>
    <w:rsid w:val="00773592"/>
    <w:rsid w:val="007739B1"/>
    <w:rsid w:val="00773A37"/>
    <w:rsid w:val="00774460"/>
    <w:rsid w:val="00776777"/>
    <w:rsid w:val="007768CC"/>
    <w:rsid w:val="00776E3D"/>
    <w:rsid w:val="00777E77"/>
    <w:rsid w:val="0078092E"/>
    <w:rsid w:val="00781F20"/>
    <w:rsid w:val="00785C47"/>
    <w:rsid w:val="00787138"/>
    <w:rsid w:val="0078740C"/>
    <w:rsid w:val="0078745F"/>
    <w:rsid w:val="00787772"/>
    <w:rsid w:val="00787845"/>
    <w:rsid w:val="00787B91"/>
    <w:rsid w:val="00787C19"/>
    <w:rsid w:val="00790CCF"/>
    <w:rsid w:val="00790D3C"/>
    <w:rsid w:val="007917E6"/>
    <w:rsid w:val="00791A30"/>
    <w:rsid w:val="00792D89"/>
    <w:rsid w:val="00792F99"/>
    <w:rsid w:val="00793513"/>
    <w:rsid w:val="00793D61"/>
    <w:rsid w:val="00793E8F"/>
    <w:rsid w:val="00794B21"/>
    <w:rsid w:val="00794BAD"/>
    <w:rsid w:val="00795428"/>
    <w:rsid w:val="0079543B"/>
    <w:rsid w:val="00795E98"/>
    <w:rsid w:val="007960C5"/>
    <w:rsid w:val="00797A6C"/>
    <w:rsid w:val="00797AF5"/>
    <w:rsid w:val="007A186C"/>
    <w:rsid w:val="007A37DC"/>
    <w:rsid w:val="007A3AC1"/>
    <w:rsid w:val="007A4B16"/>
    <w:rsid w:val="007A5A4E"/>
    <w:rsid w:val="007A5EEA"/>
    <w:rsid w:val="007A63D0"/>
    <w:rsid w:val="007A6DC2"/>
    <w:rsid w:val="007A6F84"/>
    <w:rsid w:val="007B0594"/>
    <w:rsid w:val="007B14E2"/>
    <w:rsid w:val="007B217B"/>
    <w:rsid w:val="007B24C0"/>
    <w:rsid w:val="007B3E07"/>
    <w:rsid w:val="007B48BF"/>
    <w:rsid w:val="007B4A01"/>
    <w:rsid w:val="007B532B"/>
    <w:rsid w:val="007B6243"/>
    <w:rsid w:val="007B77F3"/>
    <w:rsid w:val="007B7D10"/>
    <w:rsid w:val="007C01D0"/>
    <w:rsid w:val="007C0814"/>
    <w:rsid w:val="007C114E"/>
    <w:rsid w:val="007C197B"/>
    <w:rsid w:val="007C2C2E"/>
    <w:rsid w:val="007C3460"/>
    <w:rsid w:val="007C36A9"/>
    <w:rsid w:val="007C3FFE"/>
    <w:rsid w:val="007C4951"/>
    <w:rsid w:val="007C6A70"/>
    <w:rsid w:val="007C7C60"/>
    <w:rsid w:val="007D1278"/>
    <w:rsid w:val="007D1536"/>
    <w:rsid w:val="007D1BCD"/>
    <w:rsid w:val="007D25F2"/>
    <w:rsid w:val="007D2B7B"/>
    <w:rsid w:val="007D2DA2"/>
    <w:rsid w:val="007D2F8E"/>
    <w:rsid w:val="007D31AC"/>
    <w:rsid w:val="007D3BF4"/>
    <w:rsid w:val="007D4787"/>
    <w:rsid w:val="007D4D64"/>
    <w:rsid w:val="007D58C5"/>
    <w:rsid w:val="007E0FF7"/>
    <w:rsid w:val="007E2539"/>
    <w:rsid w:val="007E2778"/>
    <w:rsid w:val="007E30B0"/>
    <w:rsid w:val="007E376A"/>
    <w:rsid w:val="007E3CC0"/>
    <w:rsid w:val="007E3E6E"/>
    <w:rsid w:val="007E6F38"/>
    <w:rsid w:val="007E719D"/>
    <w:rsid w:val="007E7C7F"/>
    <w:rsid w:val="007F16A8"/>
    <w:rsid w:val="007F3378"/>
    <w:rsid w:val="007F409B"/>
    <w:rsid w:val="007F4702"/>
    <w:rsid w:val="007F6A35"/>
    <w:rsid w:val="007F77E6"/>
    <w:rsid w:val="0080048D"/>
    <w:rsid w:val="008019A2"/>
    <w:rsid w:val="00801FB9"/>
    <w:rsid w:val="0080268C"/>
    <w:rsid w:val="008033F5"/>
    <w:rsid w:val="0080483D"/>
    <w:rsid w:val="0080598D"/>
    <w:rsid w:val="008101A2"/>
    <w:rsid w:val="00812FBE"/>
    <w:rsid w:val="00814B18"/>
    <w:rsid w:val="00814EBE"/>
    <w:rsid w:val="0081534E"/>
    <w:rsid w:val="00816D0F"/>
    <w:rsid w:val="008178E0"/>
    <w:rsid w:val="008206D4"/>
    <w:rsid w:val="00821E0C"/>
    <w:rsid w:val="0082262F"/>
    <w:rsid w:val="0082279D"/>
    <w:rsid w:val="008232CF"/>
    <w:rsid w:val="00823879"/>
    <w:rsid w:val="008255E4"/>
    <w:rsid w:val="008256F9"/>
    <w:rsid w:val="00825D21"/>
    <w:rsid w:val="0082601B"/>
    <w:rsid w:val="00827BE9"/>
    <w:rsid w:val="00830E39"/>
    <w:rsid w:val="00831282"/>
    <w:rsid w:val="00831E44"/>
    <w:rsid w:val="00833150"/>
    <w:rsid w:val="00833761"/>
    <w:rsid w:val="00833987"/>
    <w:rsid w:val="00835C96"/>
    <w:rsid w:val="00835DCF"/>
    <w:rsid w:val="008377E9"/>
    <w:rsid w:val="0083780B"/>
    <w:rsid w:val="00840707"/>
    <w:rsid w:val="0084223F"/>
    <w:rsid w:val="0084242A"/>
    <w:rsid w:val="00844345"/>
    <w:rsid w:val="00844980"/>
    <w:rsid w:val="00845CE8"/>
    <w:rsid w:val="00847555"/>
    <w:rsid w:val="00847862"/>
    <w:rsid w:val="0085053F"/>
    <w:rsid w:val="00850A8A"/>
    <w:rsid w:val="00851A9B"/>
    <w:rsid w:val="00851E7B"/>
    <w:rsid w:val="00851EE4"/>
    <w:rsid w:val="00852499"/>
    <w:rsid w:val="008533DB"/>
    <w:rsid w:val="00854013"/>
    <w:rsid w:val="00854695"/>
    <w:rsid w:val="0085544F"/>
    <w:rsid w:val="00856967"/>
    <w:rsid w:val="00856F43"/>
    <w:rsid w:val="00857DE9"/>
    <w:rsid w:val="008604D6"/>
    <w:rsid w:val="00860F26"/>
    <w:rsid w:val="008615CB"/>
    <w:rsid w:val="00861B7F"/>
    <w:rsid w:val="00862242"/>
    <w:rsid w:val="00862357"/>
    <w:rsid w:val="00862952"/>
    <w:rsid w:val="00862EE0"/>
    <w:rsid w:val="0086361C"/>
    <w:rsid w:val="0086388B"/>
    <w:rsid w:val="00863A79"/>
    <w:rsid w:val="00863B5E"/>
    <w:rsid w:val="0086680D"/>
    <w:rsid w:val="008673C5"/>
    <w:rsid w:val="00870297"/>
    <w:rsid w:val="00870A0D"/>
    <w:rsid w:val="00872AFA"/>
    <w:rsid w:val="00872E8E"/>
    <w:rsid w:val="00873A17"/>
    <w:rsid w:val="00873AC3"/>
    <w:rsid w:val="00873F01"/>
    <w:rsid w:val="008753F4"/>
    <w:rsid w:val="00875AF6"/>
    <w:rsid w:val="0087658E"/>
    <w:rsid w:val="0087666D"/>
    <w:rsid w:val="00876B8A"/>
    <w:rsid w:val="00880BAB"/>
    <w:rsid w:val="00880CC4"/>
    <w:rsid w:val="0088107A"/>
    <w:rsid w:val="00881B24"/>
    <w:rsid w:val="0088281E"/>
    <w:rsid w:val="008836A4"/>
    <w:rsid w:val="00883CE5"/>
    <w:rsid w:val="0088486B"/>
    <w:rsid w:val="00884B6F"/>
    <w:rsid w:val="00886A76"/>
    <w:rsid w:val="00887D9A"/>
    <w:rsid w:val="00887E93"/>
    <w:rsid w:val="00887F77"/>
    <w:rsid w:val="00890F4B"/>
    <w:rsid w:val="008914D4"/>
    <w:rsid w:val="00891757"/>
    <w:rsid w:val="00891E34"/>
    <w:rsid w:val="00893942"/>
    <w:rsid w:val="00893996"/>
    <w:rsid w:val="00893C8E"/>
    <w:rsid w:val="00894935"/>
    <w:rsid w:val="00895084"/>
    <w:rsid w:val="008963B9"/>
    <w:rsid w:val="00896E1F"/>
    <w:rsid w:val="00897715"/>
    <w:rsid w:val="008A12B8"/>
    <w:rsid w:val="008A2085"/>
    <w:rsid w:val="008A3322"/>
    <w:rsid w:val="008A3A12"/>
    <w:rsid w:val="008A410B"/>
    <w:rsid w:val="008A47CD"/>
    <w:rsid w:val="008A56F4"/>
    <w:rsid w:val="008A6E33"/>
    <w:rsid w:val="008A767A"/>
    <w:rsid w:val="008A77B8"/>
    <w:rsid w:val="008A7F3D"/>
    <w:rsid w:val="008B1849"/>
    <w:rsid w:val="008B279A"/>
    <w:rsid w:val="008B31C0"/>
    <w:rsid w:val="008B376B"/>
    <w:rsid w:val="008B487A"/>
    <w:rsid w:val="008B4D52"/>
    <w:rsid w:val="008B63FF"/>
    <w:rsid w:val="008B6C02"/>
    <w:rsid w:val="008B7048"/>
    <w:rsid w:val="008B766B"/>
    <w:rsid w:val="008C097B"/>
    <w:rsid w:val="008C1145"/>
    <w:rsid w:val="008C1705"/>
    <w:rsid w:val="008C1810"/>
    <w:rsid w:val="008C20CE"/>
    <w:rsid w:val="008C216C"/>
    <w:rsid w:val="008C3071"/>
    <w:rsid w:val="008C40D7"/>
    <w:rsid w:val="008D200D"/>
    <w:rsid w:val="008D235D"/>
    <w:rsid w:val="008D2E34"/>
    <w:rsid w:val="008D34B5"/>
    <w:rsid w:val="008D5CAF"/>
    <w:rsid w:val="008D65A5"/>
    <w:rsid w:val="008D7445"/>
    <w:rsid w:val="008E0155"/>
    <w:rsid w:val="008E05B0"/>
    <w:rsid w:val="008E0CAC"/>
    <w:rsid w:val="008E1224"/>
    <w:rsid w:val="008E1C41"/>
    <w:rsid w:val="008E25DE"/>
    <w:rsid w:val="008E2664"/>
    <w:rsid w:val="008E2714"/>
    <w:rsid w:val="008E3414"/>
    <w:rsid w:val="008E41CE"/>
    <w:rsid w:val="008E48DC"/>
    <w:rsid w:val="008E5449"/>
    <w:rsid w:val="008E6699"/>
    <w:rsid w:val="008F0A93"/>
    <w:rsid w:val="008F0F41"/>
    <w:rsid w:val="008F28B1"/>
    <w:rsid w:val="008F2C9E"/>
    <w:rsid w:val="008F2E19"/>
    <w:rsid w:val="008F38AD"/>
    <w:rsid w:val="008F39AA"/>
    <w:rsid w:val="008F4323"/>
    <w:rsid w:val="008F4A1C"/>
    <w:rsid w:val="008F58F0"/>
    <w:rsid w:val="008F5BAD"/>
    <w:rsid w:val="008F66F1"/>
    <w:rsid w:val="008F6A83"/>
    <w:rsid w:val="008F7DB9"/>
    <w:rsid w:val="008F7DE4"/>
    <w:rsid w:val="008F7F7A"/>
    <w:rsid w:val="009000CF"/>
    <w:rsid w:val="00901124"/>
    <w:rsid w:val="009014A6"/>
    <w:rsid w:val="00906B1D"/>
    <w:rsid w:val="00910E8B"/>
    <w:rsid w:val="00910FC8"/>
    <w:rsid w:val="00911E68"/>
    <w:rsid w:val="0091224F"/>
    <w:rsid w:val="00912738"/>
    <w:rsid w:val="0091381B"/>
    <w:rsid w:val="009151DB"/>
    <w:rsid w:val="009155B3"/>
    <w:rsid w:val="009156B2"/>
    <w:rsid w:val="009158A9"/>
    <w:rsid w:val="00917511"/>
    <w:rsid w:val="0092228D"/>
    <w:rsid w:val="00922C6D"/>
    <w:rsid w:val="00923AFE"/>
    <w:rsid w:val="00925E33"/>
    <w:rsid w:val="00926094"/>
    <w:rsid w:val="009263C5"/>
    <w:rsid w:val="0092651E"/>
    <w:rsid w:val="00926B4A"/>
    <w:rsid w:val="00926C22"/>
    <w:rsid w:val="00933F92"/>
    <w:rsid w:val="00934301"/>
    <w:rsid w:val="00934D34"/>
    <w:rsid w:val="00937500"/>
    <w:rsid w:val="009401AE"/>
    <w:rsid w:val="00940500"/>
    <w:rsid w:val="0094061B"/>
    <w:rsid w:val="00942262"/>
    <w:rsid w:val="00942585"/>
    <w:rsid w:val="00942D60"/>
    <w:rsid w:val="00943C82"/>
    <w:rsid w:val="00944020"/>
    <w:rsid w:val="00944562"/>
    <w:rsid w:val="00944B69"/>
    <w:rsid w:val="00947DA2"/>
    <w:rsid w:val="00952533"/>
    <w:rsid w:val="00953C55"/>
    <w:rsid w:val="00953F7B"/>
    <w:rsid w:val="009558EF"/>
    <w:rsid w:val="009559A1"/>
    <w:rsid w:val="00955C81"/>
    <w:rsid w:val="009570CE"/>
    <w:rsid w:val="0096001E"/>
    <w:rsid w:val="00960DAF"/>
    <w:rsid w:val="009619B5"/>
    <w:rsid w:val="00961FA5"/>
    <w:rsid w:val="00962B7E"/>
    <w:rsid w:val="0096393F"/>
    <w:rsid w:val="0096543E"/>
    <w:rsid w:val="00966CD2"/>
    <w:rsid w:val="00966DAA"/>
    <w:rsid w:val="0096741C"/>
    <w:rsid w:val="00967AFB"/>
    <w:rsid w:val="00967D4E"/>
    <w:rsid w:val="0097146F"/>
    <w:rsid w:val="00971930"/>
    <w:rsid w:val="00971F5C"/>
    <w:rsid w:val="00972BC0"/>
    <w:rsid w:val="00973E9F"/>
    <w:rsid w:val="009740C7"/>
    <w:rsid w:val="0097417F"/>
    <w:rsid w:val="00974415"/>
    <w:rsid w:val="0097489B"/>
    <w:rsid w:val="00975ADB"/>
    <w:rsid w:val="009779F8"/>
    <w:rsid w:val="00977FB7"/>
    <w:rsid w:val="0098018E"/>
    <w:rsid w:val="009813CA"/>
    <w:rsid w:val="00981BE0"/>
    <w:rsid w:val="009822FB"/>
    <w:rsid w:val="009833A2"/>
    <w:rsid w:val="00983670"/>
    <w:rsid w:val="00984FAF"/>
    <w:rsid w:val="00985059"/>
    <w:rsid w:val="0098616A"/>
    <w:rsid w:val="00986D12"/>
    <w:rsid w:val="00990133"/>
    <w:rsid w:val="009901DA"/>
    <w:rsid w:val="00990665"/>
    <w:rsid w:val="0099179D"/>
    <w:rsid w:val="00994908"/>
    <w:rsid w:val="00995CFE"/>
    <w:rsid w:val="00997BE2"/>
    <w:rsid w:val="009A0133"/>
    <w:rsid w:val="009A1178"/>
    <w:rsid w:val="009A1669"/>
    <w:rsid w:val="009A3081"/>
    <w:rsid w:val="009A33D7"/>
    <w:rsid w:val="009A3D24"/>
    <w:rsid w:val="009A5961"/>
    <w:rsid w:val="009A5BB9"/>
    <w:rsid w:val="009A63A6"/>
    <w:rsid w:val="009A6E75"/>
    <w:rsid w:val="009B0A86"/>
    <w:rsid w:val="009B12F0"/>
    <w:rsid w:val="009B175E"/>
    <w:rsid w:val="009B188F"/>
    <w:rsid w:val="009B1FA5"/>
    <w:rsid w:val="009B5433"/>
    <w:rsid w:val="009B5845"/>
    <w:rsid w:val="009B7F33"/>
    <w:rsid w:val="009C052F"/>
    <w:rsid w:val="009C0EB4"/>
    <w:rsid w:val="009C12F4"/>
    <w:rsid w:val="009C136E"/>
    <w:rsid w:val="009C171A"/>
    <w:rsid w:val="009C3681"/>
    <w:rsid w:val="009C48C6"/>
    <w:rsid w:val="009C5113"/>
    <w:rsid w:val="009C5325"/>
    <w:rsid w:val="009C5A51"/>
    <w:rsid w:val="009C5F40"/>
    <w:rsid w:val="009C6388"/>
    <w:rsid w:val="009C6956"/>
    <w:rsid w:val="009C6CC1"/>
    <w:rsid w:val="009D0353"/>
    <w:rsid w:val="009D0B6F"/>
    <w:rsid w:val="009D23CB"/>
    <w:rsid w:val="009D335B"/>
    <w:rsid w:val="009D3463"/>
    <w:rsid w:val="009D4403"/>
    <w:rsid w:val="009D47B4"/>
    <w:rsid w:val="009D51FE"/>
    <w:rsid w:val="009D6B35"/>
    <w:rsid w:val="009D79F8"/>
    <w:rsid w:val="009D7A51"/>
    <w:rsid w:val="009D7A74"/>
    <w:rsid w:val="009E208C"/>
    <w:rsid w:val="009E255A"/>
    <w:rsid w:val="009E28D6"/>
    <w:rsid w:val="009E2F88"/>
    <w:rsid w:val="009E3985"/>
    <w:rsid w:val="009E42AF"/>
    <w:rsid w:val="009E5470"/>
    <w:rsid w:val="009E6DA5"/>
    <w:rsid w:val="009E6E55"/>
    <w:rsid w:val="009E7453"/>
    <w:rsid w:val="009E76C6"/>
    <w:rsid w:val="009E7F9D"/>
    <w:rsid w:val="009F024E"/>
    <w:rsid w:val="009F129D"/>
    <w:rsid w:val="009F4458"/>
    <w:rsid w:val="009F4B1E"/>
    <w:rsid w:val="009F66A9"/>
    <w:rsid w:val="009F66BD"/>
    <w:rsid w:val="009F6943"/>
    <w:rsid w:val="00A00590"/>
    <w:rsid w:val="00A024B6"/>
    <w:rsid w:val="00A02E7C"/>
    <w:rsid w:val="00A03134"/>
    <w:rsid w:val="00A03959"/>
    <w:rsid w:val="00A04978"/>
    <w:rsid w:val="00A04D29"/>
    <w:rsid w:val="00A0616F"/>
    <w:rsid w:val="00A066C1"/>
    <w:rsid w:val="00A06FE3"/>
    <w:rsid w:val="00A07875"/>
    <w:rsid w:val="00A07BE0"/>
    <w:rsid w:val="00A07E12"/>
    <w:rsid w:val="00A10665"/>
    <w:rsid w:val="00A1072A"/>
    <w:rsid w:val="00A13B81"/>
    <w:rsid w:val="00A13D98"/>
    <w:rsid w:val="00A14511"/>
    <w:rsid w:val="00A1570E"/>
    <w:rsid w:val="00A158FB"/>
    <w:rsid w:val="00A20101"/>
    <w:rsid w:val="00A20C4B"/>
    <w:rsid w:val="00A20CEF"/>
    <w:rsid w:val="00A236FA"/>
    <w:rsid w:val="00A242ED"/>
    <w:rsid w:val="00A244F2"/>
    <w:rsid w:val="00A250ED"/>
    <w:rsid w:val="00A25103"/>
    <w:rsid w:val="00A25BFB"/>
    <w:rsid w:val="00A25DC5"/>
    <w:rsid w:val="00A2607D"/>
    <w:rsid w:val="00A2612B"/>
    <w:rsid w:val="00A30FB8"/>
    <w:rsid w:val="00A327FB"/>
    <w:rsid w:val="00A33050"/>
    <w:rsid w:val="00A33497"/>
    <w:rsid w:val="00A34EF3"/>
    <w:rsid w:val="00A357E4"/>
    <w:rsid w:val="00A36383"/>
    <w:rsid w:val="00A3656D"/>
    <w:rsid w:val="00A36977"/>
    <w:rsid w:val="00A36BA0"/>
    <w:rsid w:val="00A36CD5"/>
    <w:rsid w:val="00A371A9"/>
    <w:rsid w:val="00A40EFF"/>
    <w:rsid w:val="00A42BCE"/>
    <w:rsid w:val="00A43131"/>
    <w:rsid w:val="00A43A48"/>
    <w:rsid w:val="00A45997"/>
    <w:rsid w:val="00A467D4"/>
    <w:rsid w:val="00A468AA"/>
    <w:rsid w:val="00A46EFA"/>
    <w:rsid w:val="00A47173"/>
    <w:rsid w:val="00A478BC"/>
    <w:rsid w:val="00A501DE"/>
    <w:rsid w:val="00A50B76"/>
    <w:rsid w:val="00A50EB7"/>
    <w:rsid w:val="00A5288A"/>
    <w:rsid w:val="00A53C97"/>
    <w:rsid w:val="00A54319"/>
    <w:rsid w:val="00A54377"/>
    <w:rsid w:val="00A55732"/>
    <w:rsid w:val="00A56EA9"/>
    <w:rsid w:val="00A570EE"/>
    <w:rsid w:val="00A571E4"/>
    <w:rsid w:val="00A57775"/>
    <w:rsid w:val="00A57B23"/>
    <w:rsid w:val="00A57E4D"/>
    <w:rsid w:val="00A60698"/>
    <w:rsid w:val="00A60CDA"/>
    <w:rsid w:val="00A61895"/>
    <w:rsid w:val="00A61981"/>
    <w:rsid w:val="00A61EFE"/>
    <w:rsid w:val="00A6233D"/>
    <w:rsid w:val="00A6244C"/>
    <w:rsid w:val="00A62B8B"/>
    <w:rsid w:val="00A637D3"/>
    <w:rsid w:val="00A63E36"/>
    <w:rsid w:val="00A64530"/>
    <w:rsid w:val="00A6611D"/>
    <w:rsid w:val="00A66617"/>
    <w:rsid w:val="00A66A64"/>
    <w:rsid w:val="00A66A7B"/>
    <w:rsid w:val="00A70A50"/>
    <w:rsid w:val="00A724A7"/>
    <w:rsid w:val="00A76B70"/>
    <w:rsid w:val="00A77119"/>
    <w:rsid w:val="00A7722E"/>
    <w:rsid w:val="00A817ED"/>
    <w:rsid w:val="00A8199C"/>
    <w:rsid w:val="00A8296B"/>
    <w:rsid w:val="00A837F5"/>
    <w:rsid w:val="00A83D03"/>
    <w:rsid w:val="00A84596"/>
    <w:rsid w:val="00A85498"/>
    <w:rsid w:val="00A8563E"/>
    <w:rsid w:val="00A8601C"/>
    <w:rsid w:val="00A866F3"/>
    <w:rsid w:val="00A87E40"/>
    <w:rsid w:val="00A9041C"/>
    <w:rsid w:val="00A906BC"/>
    <w:rsid w:val="00A90867"/>
    <w:rsid w:val="00A91463"/>
    <w:rsid w:val="00A91D65"/>
    <w:rsid w:val="00A91DE7"/>
    <w:rsid w:val="00A91EA6"/>
    <w:rsid w:val="00A929AE"/>
    <w:rsid w:val="00A93CAC"/>
    <w:rsid w:val="00A949B9"/>
    <w:rsid w:val="00A958CC"/>
    <w:rsid w:val="00A95B63"/>
    <w:rsid w:val="00A96633"/>
    <w:rsid w:val="00A977FF"/>
    <w:rsid w:val="00AA12D5"/>
    <w:rsid w:val="00AA1A8D"/>
    <w:rsid w:val="00AA1DC8"/>
    <w:rsid w:val="00AA5B12"/>
    <w:rsid w:val="00AA6358"/>
    <w:rsid w:val="00AA688D"/>
    <w:rsid w:val="00AA6DF7"/>
    <w:rsid w:val="00AA72B4"/>
    <w:rsid w:val="00AA72F8"/>
    <w:rsid w:val="00AA7F10"/>
    <w:rsid w:val="00AB0570"/>
    <w:rsid w:val="00AB1146"/>
    <w:rsid w:val="00AB146E"/>
    <w:rsid w:val="00AB1642"/>
    <w:rsid w:val="00AB35E4"/>
    <w:rsid w:val="00AB4CA4"/>
    <w:rsid w:val="00AB4E43"/>
    <w:rsid w:val="00AB55DC"/>
    <w:rsid w:val="00AB6AF3"/>
    <w:rsid w:val="00AB7D57"/>
    <w:rsid w:val="00AC05C2"/>
    <w:rsid w:val="00AC292C"/>
    <w:rsid w:val="00AC396B"/>
    <w:rsid w:val="00AC4B27"/>
    <w:rsid w:val="00AC5973"/>
    <w:rsid w:val="00AC61E1"/>
    <w:rsid w:val="00AC67BB"/>
    <w:rsid w:val="00AC6BE2"/>
    <w:rsid w:val="00AC6C2E"/>
    <w:rsid w:val="00AD013B"/>
    <w:rsid w:val="00AD0353"/>
    <w:rsid w:val="00AD0A7F"/>
    <w:rsid w:val="00AD0D17"/>
    <w:rsid w:val="00AD19B7"/>
    <w:rsid w:val="00AD2A3B"/>
    <w:rsid w:val="00AD51DC"/>
    <w:rsid w:val="00AD5FB4"/>
    <w:rsid w:val="00AD6057"/>
    <w:rsid w:val="00AD6434"/>
    <w:rsid w:val="00AE035F"/>
    <w:rsid w:val="00AE0A27"/>
    <w:rsid w:val="00AE0FD1"/>
    <w:rsid w:val="00AE15C6"/>
    <w:rsid w:val="00AE1A0B"/>
    <w:rsid w:val="00AE1CB1"/>
    <w:rsid w:val="00AE2B86"/>
    <w:rsid w:val="00AE3120"/>
    <w:rsid w:val="00AE3EFB"/>
    <w:rsid w:val="00AF083D"/>
    <w:rsid w:val="00AF0865"/>
    <w:rsid w:val="00AF1067"/>
    <w:rsid w:val="00AF112B"/>
    <w:rsid w:val="00AF335D"/>
    <w:rsid w:val="00AF418B"/>
    <w:rsid w:val="00AF4238"/>
    <w:rsid w:val="00AF5046"/>
    <w:rsid w:val="00AF5C7E"/>
    <w:rsid w:val="00B0116C"/>
    <w:rsid w:val="00B02A34"/>
    <w:rsid w:val="00B0431E"/>
    <w:rsid w:val="00B046A6"/>
    <w:rsid w:val="00B04FE0"/>
    <w:rsid w:val="00B064A1"/>
    <w:rsid w:val="00B06600"/>
    <w:rsid w:val="00B073CA"/>
    <w:rsid w:val="00B11542"/>
    <w:rsid w:val="00B12369"/>
    <w:rsid w:val="00B1295C"/>
    <w:rsid w:val="00B13485"/>
    <w:rsid w:val="00B13AFE"/>
    <w:rsid w:val="00B13D89"/>
    <w:rsid w:val="00B1455F"/>
    <w:rsid w:val="00B14D9A"/>
    <w:rsid w:val="00B14E6E"/>
    <w:rsid w:val="00B1549C"/>
    <w:rsid w:val="00B160A6"/>
    <w:rsid w:val="00B16746"/>
    <w:rsid w:val="00B16939"/>
    <w:rsid w:val="00B1755E"/>
    <w:rsid w:val="00B175D8"/>
    <w:rsid w:val="00B177B5"/>
    <w:rsid w:val="00B17C90"/>
    <w:rsid w:val="00B2039D"/>
    <w:rsid w:val="00B20B94"/>
    <w:rsid w:val="00B20BEE"/>
    <w:rsid w:val="00B21571"/>
    <w:rsid w:val="00B215A4"/>
    <w:rsid w:val="00B22557"/>
    <w:rsid w:val="00B22594"/>
    <w:rsid w:val="00B233CC"/>
    <w:rsid w:val="00B242BF"/>
    <w:rsid w:val="00B252F1"/>
    <w:rsid w:val="00B25553"/>
    <w:rsid w:val="00B25CDE"/>
    <w:rsid w:val="00B271C2"/>
    <w:rsid w:val="00B273F8"/>
    <w:rsid w:val="00B2747F"/>
    <w:rsid w:val="00B27662"/>
    <w:rsid w:val="00B2790C"/>
    <w:rsid w:val="00B27A02"/>
    <w:rsid w:val="00B27D61"/>
    <w:rsid w:val="00B301E1"/>
    <w:rsid w:val="00B30633"/>
    <w:rsid w:val="00B31984"/>
    <w:rsid w:val="00B352DB"/>
    <w:rsid w:val="00B3549C"/>
    <w:rsid w:val="00B35642"/>
    <w:rsid w:val="00B37293"/>
    <w:rsid w:val="00B37693"/>
    <w:rsid w:val="00B37B8B"/>
    <w:rsid w:val="00B37C7E"/>
    <w:rsid w:val="00B408C8"/>
    <w:rsid w:val="00B40BD8"/>
    <w:rsid w:val="00B42007"/>
    <w:rsid w:val="00B426C4"/>
    <w:rsid w:val="00B42878"/>
    <w:rsid w:val="00B433C0"/>
    <w:rsid w:val="00B45E20"/>
    <w:rsid w:val="00B46D73"/>
    <w:rsid w:val="00B52150"/>
    <w:rsid w:val="00B5255F"/>
    <w:rsid w:val="00B526E2"/>
    <w:rsid w:val="00B54969"/>
    <w:rsid w:val="00B554BC"/>
    <w:rsid w:val="00B5594E"/>
    <w:rsid w:val="00B55B34"/>
    <w:rsid w:val="00B5626A"/>
    <w:rsid w:val="00B567D2"/>
    <w:rsid w:val="00B56CFD"/>
    <w:rsid w:val="00B57BE9"/>
    <w:rsid w:val="00B61477"/>
    <w:rsid w:val="00B614B9"/>
    <w:rsid w:val="00B64D9B"/>
    <w:rsid w:val="00B64F3C"/>
    <w:rsid w:val="00B67145"/>
    <w:rsid w:val="00B67342"/>
    <w:rsid w:val="00B6782E"/>
    <w:rsid w:val="00B67D5F"/>
    <w:rsid w:val="00B7005A"/>
    <w:rsid w:val="00B70E60"/>
    <w:rsid w:val="00B71C01"/>
    <w:rsid w:val="00B72A80"/>
    <w:rsid w:val="00B7409D"/>
    <w:rsid w:val="00B7550C"/>
    <w:rsid w:val="00B761A2"/>
    <w:rsid w:val="00B76B4F"/>
    <w:rsid w:val="00B77002"/>
    <w:rsid w:val="00B8033A"/>
    <w:rsid w:val="00B81331"/>
    <w:rsid w:val="00B81EBA"/>
    <w:rsid w:val="00B83017"/>
    <w:rsid w:val="00B83B4E"/>
    <w:rsid w:val="00B84FBC"/>
    <w:rsid w:val="00B85802"/>
    <w:rsid w:val="00B85E5F"/>
    <w:rsid w:val="00B86390"/>
    <w:rsid w:val="00B86C0C"/>
    <w:rsid w:val="00B90177"/>
    <w:rsid w:val="00B90695"/>
    <w:rsid w:val="00B907C1"/>
    <w:rsid w:val="00B90D9F"/>
    <w:rsid w:val="00B91539"/>
    <w:rsid w:val="00B9196C"/>
    <w:rsid w:val="00B92EA7"/>
    <w:rsid w:val="00B93C70"/>
    <w:rsid w:val="00B96107"/>
    <w:rsid w:val="00B96D25"/>
    <w:rsid w:val="00BA0DEC"/>
    <w:rsid w:val="00BA1C35"/>
    <w:rsid w:val="00BA28DC"/>
    <w:rsid w:val="00BA452C"/>
    <w:rsid w:val="00BA5813"/>
    <w:rsid w:val="00BA6E22"/>
    <w:rsid w:val="00BA73A8"/>
    <w:rsid w:val="00BA78A3"/>
    <w:rsid w:val="00BA7D91"/>
    <w:rsid w:val="00BB005A"/>
    <w:rsid w:val="00BB031D"/>
    <w:rsid w:val="00BB05AB"/>
    <w:rsid w:val="00BB0D00"/>
    <w:rsid w:val="00BB176E"/>
    <w:rsid w:val="00BB1E19"/>
    <w:rsid w:val="00BB1E98"/>
    <w:rsid w:val="00BB2125"/>
    <w:rsid w:val="00BB23D9"/>
    <w:rsid w:val="00BB33B8"/>
    <w:rsid w:val="00BB37D9"/>
    <w:rsid w:val="00BB3878"/>
    <w:rsid w:val="00BB4328"/>
    <w:rsid w:val="00BB443D"/>
    <w:rsid w:val="00BB4ED6"/>
    <w:rsid w:val="00BB5957"/>
    <w:rsid w:val="00BC00E9"/>
    <w:rsid w:val="00BC04FC"/>
    <w:rsid w:val="00BC09B8"/>
    <w:rsid w:val="00BC14EA"/>
    <w:rsid w:val="00BC1AD5"/>
    <w:rsid w:val="00BC1D24"/>
    <w:rsid w:val="00BC2F1B"/>
    <w:rsid w:val="00BC305B"/>
    <w:rsid w:val="00BC30B9"/>
    <w:rsid w:val="00BC4FC8"/>
    <w:rsid w:val="00BC5D73"/>
    <w:rsid w:val="00BC6025"/>
    <w:rsid w:val="00BC6C2E"/>
    <w:rsid w:val="00BC6D63"/>
    <w:rsid w:val="00BD118F"/>
    <w:rsid w:val="00BD16A4"/>
    <w:rsid w:val="00BD27D2"/>
    <w:rsid w:val="00BD2CAE"/>
    <w:rsid w:val="00BD3B80"/>
    <w:rsid w:val="00BD69B4"/>
    <w:rsid w:val="00BE139C"/>
    <w:rsid w:val="00BE1AD7"/>
    <w:rsid w:val="00BE1BE1"/>
    <w:rsid w:val="00BE2D52"/>
    <w:rsid w:val="00BE3948"/>
    <w:rsid w:val="00BE4B9A"/>
    <w:rsid w:val="00BE4E4A"/>
    <w:rsid w:val="00BE573B"/>
    <w:rsid w:val="00BE5C61"/>
    <w:rsid w:val="00BE6572"/>
    <w:rsid w:val="00BE70C1"/>
    <w:rsid w:val="00BE7B50"/>
    <w:rsid w:val="00BE7D73"/>
    <w:rsid w:val="00BE7E91"/>
    <w:rsid w:val="00BF080F"/>
    <w:rsid w:val="00BF0B20"/>
    <w:rsid w:val="00BF1348"/>
    <w:rsid w:val="00BF3006"/>
    <w:rsid w:val="00BF35B5"/>
    <w:rsid w:val="00BF38C1"/>
    <w:rsid w:val="00BF3D06"/>
    <w:rsid w:val="00BF3D5A"/>
    <w:rsid w:val="00BF4653"/>
    <w:rsid w:val="00BF50FF"/>
    <w:rsid w:val="00BF53AA"/>
    <w:rsid w:val="00BF61DD"/>
    <w:rsid w:val="00C0117D"/>
    <w:rsid w:val="00C01386"/>
    <w:rsid w:val="00C01C4E"/>
    <w:rsid w:val="00C0305E"/>
    <w:rsid w:val="00C04C67"/>
    <w:rsid w:val="00C056DF"/>
    <w:rsid w:val="00C05A38"/>
    <w:rsid w:val="00C05E26"/>
    <w:rsid w:val="00C06C06"/>
    <w:rsid w:val="00C07E4C"/>
    <w:rsid w:val="00C10174"/>
    <w:rsid w:val="00C105FB"/>
    <w:rsid w:val="00C10A35"/>
    <w:rsid w:val="00C12132"/>
    <w:rsid w:val="00C12422"/>
    <w:rsid w:val="00C1394E"/>
    <w:rsid w:val="00C16861"/>
    <w:rsid w:val="00C17649"/>
    <w:rsid w:val="00C21546"/>
    <w:rsid w:val="00C24FDF"/>
    <w:rsid w:val="00C260CA"/>
    <w:rsid w:val="00C3027A"/>
    <w:rsid w:val="00C305E9"/>
    <w:rsid w:val="00C31323"/>
    <w:rsid w:val="00C3138D"/>
    <w:rsid w:val="00C3166C"/>
    <w:rsid w:val="00C3216E"/>
    <w:rsid w:val="00C34165"/>
    <w:rsid w:val="00C342BF"/>
    <w:rsid w:val="00C3498F"/>
    <w:rsid w:val="00C34AA5"/>
    <w:rsid w:val="00C351B6"/>
    <w:rsid w:val="00C355EA"/>
    <w:rsid w:val="00C35FC3"/>
    <w:rsid w:val="00C37E28"/>
    <w:rsid w:val="00C40B48"/>
    <w:rsid w:val="00C41FA3"/>
    <w:rsid w:val="00C4234C"/>
    <w:rsid w:val="00C4262F"/>
    <w:rsid w:val="00C42DA8"/>
    <w:rsid w:val="00C42E1D"/>
    <w:rsid w:val="00C43A7C"/>
    <w:rsid w:val="00C44977"/>
    <w:rsid w:val="00C45029"/>
    <w:rsid w:val="00C450CD"/>
    <w:rsid w:val="00C45365"/>
    <w:rsid w:val="00C45668"/>
    <w:rsid w:val="00C469BF"/>
    <w:rsid w:val="00C47907"/>
    <w:rsid w:val="00C502CC"/>
    <w:rsid w:val="00C522DB"/>
    <w:rsid w:val="00C52362"/>
    <w:rsid w:val="00C52FC6"/>
    <w:rsid w:val="00C53BA2"/>
    <w:rsid w:val="00C53C7F"/>
    <w:rsid w:val="00C54177"/>
    <w:rsid w:val="00C570F1"/>
    <w:rsid w:val="00C57643"/>
    <w:rsid w:val="00C60CD4"/>
    <w:rsid w:val="00C61242"/>
    <w:rsid w:val="00C61BF5"/>
    <w:rsid w:val="00C63437"/>
    <w:rsid w:val="00C63F53"/>
    <w:rsid w:val="00C647CD"/>
    <w:rsid w:val="00C64873"/>
    <w:rsid w:val="00C64909"/>
    <w:rsid w:val="00C649B7"/>
    <w:rsid w:val="00C65565"/>
    <w:rsid w:val="00C66F40"/>
    <w:rsid w:val="00C67057"/>
    <w:rsid w:val="00C67B68"/>
    <w:rsid w:val="00C72B38"/>
    <w:rsid w:val="00C72F8E"/>
    <w:rsid w:val="00C7367B"/>
    <w:rsid w:val="00C74803"/>
    <w:rsid w:val="00C74E94"/>
    <w:rsid w:val="00C76907"/>
    <w:rsid w:val="00C81409"/>
    <w:rsid w:val="00C8175C"/>
    <w:rsid w:val="00C825C9"/>
    <w:rsid w:val="00C82D75"/>
    <w:rsid w:val="00C83B3D"/>
    <w:rsid w:val="00C846BC"/>
    <w:rsid w:val="00C8478F"/>
    <w:rsid w:val="00C84E7E"/>
    <w:rsid w:val="00C857E8"/>
    <w:rsid w:val="00C86085"/>
    <w:rsid w:val="00C8673A"/>
    <w:rsid w:val="00C86D56"/>
    <w:rsid w:val="00C926A7"/>
    <w:rsid w:val="00C932DF"/>
    <w:rsid w:val="00C93987"/>
    <w:rsid w:val="00C93C95"/>
    <w:rsid w:val="00C9624D"/>
    <w:rsid w:val="00C96EC8"/>
    <w:rsid w:val="00C97FB5"/>
    <w:rsid w:val="00CA0F33"/>
    <w:rsid w:val="00CA1087"/>
    <w:rsid w:val="00CA1F9E"/>
    <w:rsid w:val="00CA22D1"/>
    <w:rsid w:val="00CA2E35"/>
    <w:rsid w:val="00CA2F28"/>
    <w:rsid w:val="00CA3ACF"/>
    <w:rsid w:val="00CA4B69"/>
    <w:rsid w:val="00CA549B"/>
    <w:rsid w:val="00CA5832"/>
    <w:rsid w:val="00CA778B"/>
    <w:rsid w:val="00CB0614"/>
    <w:rsid w:val="00CB2144"/>
    <w:rsid w:val="00CB502F"/>
    <w:rsid w:val="00CB583B"/>
    <w:rsid w:val="00CB5A4A"/>
    <w:rsid w:val="00CB6317"/>
    <w:rsid w:val="00CB6EAD"/>
    <w:rsid w:val="00CC05D2"/>
    <w:rsid w:val="00CC0858"/>
    <w:rsid w:val="00CC19B0"/>
    <w:rsid w:val="00CC4048"/>
    <w:rsid w:val="00CC4441"/>
    <w:rsid w:val="00CC4493"/>
    <w:rsid w:val="00CC44A3"/>
    <w:rsid w:val="00CC54D8"/>
    <w:rsid w:val="00CC670D"/>
    <w:rsid w:val="00CC6B8D"/>
    <w:rsid w:val="00CC6D73"/>
    <w:rsid w:val="00CC72CF"/>
    <w:rsid w:val="00CD036A"/>
    <w:rsid w:val="00CD1C22"/>
    <w:rsid w:val="00CD2A6D"/>
    <w:rsid w:val="00CD2C56"/>
    <w:rsid w:val="00CD37A6"/>
    <w:rsid w:val="00CD4902"/>
    <w:rsid w:val="00CD51F0"/>
    <w:rsid w:val="00CD5E47"/>
    <w:rsid w:val="00CD6066"/>
    <w:rsid w:val="00CD785D"/>
    <w:rsid w:val="00CE06B7"/>
    <w:rsid w:val="00CE0F6F"/>
    <w:rsid w:val="00CE1216"/>
    <w:rsid w:val="00CE1C5F"/>
    <w:rsid w:val="00CE1FE2"/>
    <w:rsid w:val="00CE22DA"/>
    <w:rsid w:val="00CE2680"/>
    <w:rsid w:val="00CE60E5"/>
    <w:rsid w:val="00CE676D"/>
    <w:rsid w:val="00CE73FE"/>
    <w:rsid w:val="00CE7596"/>
    <w:rsid w:val="00CF02D2"/>
    <w:rsid w:val="00CF032D"/>
    <w:rsid w:val="00CF06B1"/>
    <w:rsid w:val="00CF0CC5"/>
    <w:rsid w:val="00CF172A"/>
    <w:rsid w:val="00CF2271"/>
    <w:rsid w:val="00CF237E"/>
    <w:rsid w:val="00CF3554"/>
    <w:rsid w:val="00CF45EE"/>
    <w:rsid w:val="00CF62E7"/>
    <w:rsid w:val="00CF7E4C"/>
    <w:rsid w:val="00D008EF"/>
    <w:rsid w:val="00D0099C"/>
    <w:rsid w:val="00D01B5E"/>
    <w:rsid w:val="00D022B2"/>
    <w:rsid w:val="00D027EC"/>
    <w:rsid w:val="00D04405"/>
    <w:rsid w:val="00D05B01"/>
    <w:rsid w:val="00D06AE4"/>
    <w:rsid w:val="00D100E4"/>
    <w:rsid w:val="00D10E76"/>
    <w:rsid w:val="00D11ABD"/>
    <w:rsid w:val="00D11F28"/>
    <w:rsid w:val="00D12890"/>
    <w:rsid w:val="00D12C71"/>
    <w:rsid w:val="00D14539"/>
    <w:rsid w:val="00D17316"/>
    <w:rsid w:val="00D17924"/>
    <w:rsid w:val="00D215BF"/>
    <w:rsid w:val="00D21810"/>
    <w:rsid w:val="00D225A6"/>
    <w:rsid w:val="00D22B53"/>
    <w:rsid w:val="00D22E25"/>
    <w:rsid w:val="00D239AF"/>
    <w:rsid w:val="00D23C68"/>
    <w:rsid w:val="00D23F2C"/>
    <w:rsid w:val="00D24F1A"/>
    <w:rsid w:val="00D252AA"/>
    <w:rsid w:val="00D2627B"/>
    <w:rsid w:val="00D27847"/>
    <w:rsid w:val="00D27CB4"/>
    <w:rsid w:val="00D30084"/>
    <w:rsid w:val="00D30360"/>
    <w:rsid w:val="00D30A35"/>
    <w:rsid w:val="00D30B70"/>
    <w:rsid w:val="00D3145B"/>
    <w:rsid w:val="00D319D0"/>
    <w:rsid w:val="00D324AB"/>
    <w:rsid w:val="00D32576"/>
    <w:rsid w:val="00D338A8"/>
    <w:rsid w:val="00D33F47"/>
    <w:rsid w:val="00D3464B"/>
    <w:rsid w:val="00D34903"/>
    <w:rsid w:val="00D34D98"/>
    <w:rsid w:val="00D3623F"/>
    <w:rsid w:val="00D366BB"/>
    <w:rsid w:val="00D3673C"/>
    <w:rsid w:val="00D374DA"/>
    <w:rsid w:val="00D400CF"/>
    <w:rsid w:val="00D42C85"/>
    <w:rsid w:val="00D43067"/>
    <w:rsid w:val="00D46A34"/>
    <w:rsid w:val="00D47ECC"/>
    <w:rsid w:val="00D47F93"/>
    <w:rsid w:val="00D50E1C"/>
    <w:rsid w:val="00D5287F"/>
    <w:rsid w:val="00D52B7E"/>
    <w:rsid w:val="00D5395E"/>
    <w:rsid w:val="00D5436C"/>
    <w:rsid w:val="00D54D5A"/>
    <w:rsid w:val="00D57A97"/>
    <w:rsid w:val="00D57C81"/>
    <w:rsid w:val="00D60C57"/>
    <w:rsid w:val="00D611F6"/>
    <w:rsid w:val="00D618B7"/>
    <w:rsid w:val="00D622AE"/>
    <w:rsid w:val="00D62D09"/>
    <w:rsid w:val="00D62D61"/>
    <w:rsid w:val="00D631CA"/>
    <w:rsid w:val="00D642F5"/>
    <w:rsid w:val="00D64D3F"/>
    <w:rsid w:val="00D672B9"/>
    <w:rsid w:val="00D7238A"/>
    <w:rsid w:val="00D731E5"/>
    <w:rsid w:val="00D73E07"/>
    <w:rsid w:val="00D753F1"/>
    <w:rsid w:val="00D75ECE"/>
    <w:rsid w:val="00D762E7"/>
    <w:rsid w:val="00D768B9"/>
    <w:rsid w:val="00D77123"/>
    <w:rsid w:val="00D77672"/>
    <w:rsid w:val="00D77E79"/>
    <w:rsid w:val="00D80749"/>
    <w:rsid w:val="00D81B1E"/>
    <w:rsid w:val="00D81F71"/>
    <w:rsid w:val="00D82B8F"/>
    <w:rsid w:val="00D82E04"/>
    <w:rsid w:val="00D83109"/>
    <w:rsid w:val="00D849D6"/>
    <w:rsid w:val="00D84A00"/>
    <w:rsid w:val="00D84E86"/>
    <w:rsid w:val="00D86302"/>
    <w:rsid w:val="00D8682E"/>
    <w:rsid w:val="00D90785"/>
    <w:rsid w:val="00D918F9"/>
    <w:rsid w:val="00D92467"/>
    <w:rsid w:val="00D939AB"/>
    <w:rsid w:val="00D942B4"/>
    <w:rsid w:val="00D96468"/>
    <w:rsid w:val="00D979E1"/>
    <w:rsid w:val="00D97D69"/>
    <w:rsid w:val="00D97FEE"/>
    <w:rsid w:val="00DA1D90"/>
    <w:rsid w:val="00DA2C96"/>
    <w:rsid w:val="00DA3A51"/>
    <w:rsid w:val="00DA5450"/>
    <w:rsid w:val="00DA6018"/>
    <w:rsid w:val="00DA66CF"/>
    <w:rsid w:val="00DA6F0F"/>
    <w:rsid w:val="00DA70F0"/>
    <w:rsid w:val="00DB011E"/>
    <w:rsid w:val="00DB0629"/>
    <w:rsid w:val="00DB0AC2"/>
    <w:rsid w:val="00DB2148"/>
    <w:rsid w:val="00DB222A"/>
    <w:rsid w:val="00DB3A30"/>
    <w:rsid w:val="00DB4F52"/>
    <w:rsid w:val="00DB7601"/>
    <w:rsid w:val="00DC1314"/>
    <w:rsid w:val="00DC147D"/>
    <w:rsid w:val="00DC22FF"/>
    <w:rsid w:val="00DC3228"/>
    <w:rsid w:val="00DC3EF8"/>
    <w:rsid w:val="00DC44C2"/>
    <w:rsid w:val="00DC64BE"/>
    <w:rsid w:val="00DD08A5"/>
    <w:rsid w:val="00DD0F98"/>
    <w:rsid w:val="00DD39B1"/>
    <w:rsid w:val="00DD3A78"/>
    <w:rsid w:val="00DD4039"/>
    <w:rsid w:val="00DD43D8"/>
    <w:rsid w:val="00DD4BCA"/>
    <w:rsid w:val="00DD5D6A"/>
    <w:rsid w:val="00DD7A2B"/>
    <w:rsid w:val="00DE0841"/>
    <w:rsid w:val="00DE11B2"/>
    <w:rsid w:val="00DE11CD"/>
    <w:rsid w:val="00DE26E7"/>
    <w:rsid w:val="00DE3121"/>
    <w:rsid w:val="00DE3238"/>
    <w:rsid w:val="00DE5BD8"/>
    <w:rsid w:val="00DF0586"/>
    <w:rsid w:val="00DF0EDB"/>
    <w:rsid w:val="00DF1D8D"/>
    <w:rsid w:val="00DF1EA2"/>
    <w:rsid w:val="00DF42C0"/>
    <w:rsid w:val="00DF4315"/>
    <w:rsid w:val="00DF4C58"/>
    <w:rsid w:val="00DF4DA3"/>
    <w:rsid w:val="00DF4DC2"/>
    <w:rsid w:val="00DF5546"/>
    <w:rsid w:val="00DF5F88"/>
    <w:rsid w:val="00DF7AB5"/>
    <w:rsid w:val="00E001EC"/>
    <w:rsid w:val="00E018F0"/>
    <w:rsid w:val="00E02135"/>
    <w:rsid w:val="00E03063"/>
    <w:rsid w:val="00E051DB"/>
    <w:rsid w:val="00E05F1E"/>
    <w:rsid w:val="00E06262"/>
    <w:rsid w:val="00E108A2"/>
    <w:rsid w:val="00E10E33"/>
    <w:rsid w:val="00E11441"/>
    <w:rsid w:val="00E11581"/>
    <w:rsid w:val="00E11F58"/>
    <w:rsid w:val="00E136A4"/>
    <w:rsid w:val="00E13D29"/>
    <w:rsid w:val="00E1491D"/>
    <w:rsid w:val="00E15383"/>
    <w:rsid w:val="00E15A7C"/>
    <w:rsid w:val="00E164A6"/>
    <w:rsid w:val="00E20769"/>
    <w:rsid w:val="00E20A4E"/>
    <w:rsid w:val="00E20ED5"/>
    <w:rsid w:val="00E2140D"/>
    <w:rsid w:val="00E225FC"/>
    <w:rsid w:val="00E227EF"/>
    <w:rsid w:val="00E24400"/>
    <w:rsid w:val="00E249BB"/>
    <w:rsid w:val="00E2512B"/>
    <w:rsid w:val="00E259CA"/>
    <w:rsid w:val="00E26903"/>
    <w:rsid w:val="00E272F8"/>
    <w:rsid w:val="00E30EDF"/>
    <w:rsid w:val="00E3128E"/>
    <w:rsid w:val="00E3146E"/>
    <w:rsid w:val="00E31D1F"/>
    <w:rsid w:val="00E3258F"/>
    <w:rsid w:val="00E32714"/>
    <w:rsid w:val="00E32765"/>
    <w:rsid w:val="00E33997"/>
    <w:rsid w:val="00E33D65"/>
    <w:rsid w:val="00E345E1"/>
    <w:rsid w:val="00E35A47"/>
    <w:rsid w:val="00E36003"/>
    <w:rsid w:val="00E36E2A"/>
    <w:rsid w:val="00E37F28"/>
    <w:rsid w:val="00E40802"/>
    <w:rsid w:val="00E40DB4"/>
    <w:rsid w:val="00E42621"/>
    <w:rsid w:val="00E42B30"/>
    <w:rsid w:val="00E4392A"/>
    <w:rsid w:val="00E43ADD"/>
    <w:rsid w:val="00E44AFE"/>
    <w:rsid w:val="00E4514A"/>
    <w:rsid w:val="00E458FA"/>
    <w:rsid w:val="00E47E45"/>
    <w:rsid w:val="00E52766"/>
    <w:rsid w:val="00E52935"/>
    <w:rsid w:val="00E52A3F"/>
    <w:rsid w:val="00E535B2"/>
    <w:rsid w:val="00E54A0C"/>
    <w:rsid w:val="00E561ED"/>
    <w:rsid w:val="00E56A0E"/>
    <w:rsid w:val="00E60925"/>
    <w:rsid w:val="00E60C7A"/>
    <w:rsid w:val="00E6110D"/>
    <w:rsid w:val="00E613DC"/>
    <w:rsid w:val="00E616D3"/>
    <w:rsid w:val="00E61EAB"/>
    <w:rsid w:val="00E62271"/>
    <w:rsid w:val="00E6292A"/>
    <w:rsid w:val="00E62ACD"/>
    <w:rsid w:val="00E62CD6"/>
    <w:rsid w:val="00E63C91"/>
    <w:rsid w:val="00E63D77"/>
    <w:rsid w:val="00E63FA0"/>
    <w:rsid w:val="00E64468"/>
    <w:rsid w:val="00E65057"/>
    <w:rsid w:val="00E6542D"/>
    <w:rsid w:val="00E65517"/>
    <w:rsid w:val="00E6646C"/>
    <w:rsid w:val="00E67464"/>
    <w:rsid w:val="00E70421"/>
    <w:rsid w:val="00E70596"/>
    <w:rsid w:val="00E71755"/>
    <w:rsid w:val="00E71995"/>
    <w:rsid w:val="00E71FA0"/>
    <w:rsid w:val="00E76389"/>
    <w:rsid w:val="00E7697C"/>
    <w:rsid w:val="00E77307"/>
    <w:rsid w:val="00E77E81"/>
    <w:rsid w:val="00E807CC"/>
    <w:rsid w:val="00E80E07"/>
    <w:rsid w:val="00E81E18"/>
    <w:rsid w:val="00E81F36"/>
    <w:rsid w:val="00E82225"/>
    <w:rsid w:val="00E82D69"/>
    <w:rsid w:val="00E83B0E"/>
    <w:rsid w:val="00E8518A"/>
    <w:rsid w:val="00E859CF"/>
    <w:rsid w:val="00E85B20"/>
    <w:rsid w:val="00E86706"/>
    <w:rsid w:val="00E86BE8"/>
    <w:rsid w:val="00E91A77"/>
    <w:rsid w:val="00E93228"/>
    <w:rsid w:val="00E93CC6"/>
    <w:rsid w:val="00E9512C"/>
    <w:rsid w:val="00E9628B"/>
    <w:rsid w:val="00EA05A3"/>
    <w:rsid w:val="00EA08F6"/>
    <w:rsid w:val="00EA2120"/>
    <w:rsid w:val="00EA3633"/>
    <w:rsid w:val="00EA4AF6"/>
    <w:rsid w:val="00EA5C62"/>
    <w:rsid w:val="00EA65FC"/>
    <w:rsid w:val="00EB0225"/>
    <w:rsid w:val="00EB2C7B"/>
    <w:rsid w:val="00EB361D"/>
    <w:rsid w:val="00EB37FF"/>
    <w:rsid w:val="00EB4678"/>
    <w:rsid w:val="00EB4719"/>
    <w:rsid w:val="00EC0EF8"/>
    <w:rsid w:val="00EC0F36"/>
    <w:rsid w:val="00EC17F2"/>
    <w:rsid w:val="00EC22C1"/>
    <w:rsid w:val="00EC2964"/>
    <w:rsid w:val="00EC3F9E"/>
    <w:rsid w:val="00EC5340"/>
    <w:rsid w:val="00EC5F86"/>
    <w:rsid w:val="00EC6D4C"/>
    <w:rsid w:val="00EC7D3C"/>
    <w:rsid w:val="00ED0698"/>
    <w:rsid w:val="00ED0FCF"/>
    <w:rsid w:val="00ED244A"/>
    <w:rsid w:val="00ED2A7C"/>
    <w:rsid w:val="00ED3817"/>
    <w:rsid w:val="00ED433D"/>
    <w:rsid w:val="00ED45D4"/>
    <w:rsid w:val="00ED479C"/>
    <w:rsid w:val="00ED5EA9"/>
    <w:rsid w:val="00ED6A51"/>
    <w:rsid w:val="00ED6B72"/>
    <w:rsid w:val="00ED75C3"/>
    <w:rsid w:val="00ED7707"/>
    <w:rsid w:val="00EE1F77"/>
    <w:rsid w:val="00EE22F3"/>
    <w:rsid w:val="00EE2940"/>
    <w:rsid w:val="00EE3079"/>
    <w:rsid w:val="00EE31F0"/>
    <w:rsid w:val="00EE48AC"/>
    <w:rsid w:val="00EE56F0"/>
    <w:rsid w:val="00EE5BC8"/>
    <w:rsid w:val="00EE756F"/>
    <w:rsid w:val="00EE75FE"/>
    <w:rsid w:val="00EF1EDC"/>
    <w:rsid w:val="00EF3388"/>
    <w:rsid w:val="00EF3D5C"/>
    <w:rsid w:val="00EF498C"/>
    <w:rsid w:val="00EF4A07"/>
    <w:rsid w:val="00EF57FB"/>
    <w:rsid w:val="00EF5D19"/>
    <w:rsid w:val="00EF6D32"/>
    <w:rsid w:val="00EF7CDA"/>
    <w:rsid w:val="00F00204"/>
    <w:rsid w:val="00F006BC"/>
    <w:rsid w:val="00F007FE"/>
    <w:rsid w:val="00F018B8"/>
    <w:rsid w:val="00F04ED8"/>
    <w:rsid w:val="00F05B8F"/>
    <w:rsid w:val="00F06613"/>
    <w:rsid w:val="00F066F3"/>
    <w:rsid w:val="00F071B2"/>
    <w:rsid w:val="00F07201"/>
    <w:rsid w:val="00F0780D"/>
    <w:rsid w:val="00F07C45"/>
    <w:rsid w:val="00F101E7"/>
    <w:rsid w:val="00F104FA"/>
    <w:rsid w:val="00F10A16"/>
    <w:rsid w:val="00F113DC"/>
    <w:rsid w:val="00F11555"/>
    <w:rsid w:val="00F115A2"/>
    <w:rsid w:val="00F11E24"/>
    <w:rsid w:val="00F147F7"/>
    <w:rsid w:val="00F14C0A"/>
    <w:rsid w:val="00F14C1B"/>
    <w:rsid w:val="00F14E88"/>
    <w:rsid w:val="00F167C2"/>
    <w:rsid w:val="00F16D89"/>
    <w:rsid w:val="00F16E29"/>
    <w:rsid w:val="00F201ED"/>
    <w:rsid w:val="00F208BF"/>
    <w:rsid w:val="00F2178F"/>
    <w:rsid w:val="00F23665"/>
    <w:rsid w:val="00F23BC7"/>
    <w:rsid w:val="00F26485"/>
    <w:rsid w:val="00F26B87"/>
    <w:rsid w:val="00F2773C"/>
    <w:rsid w:val="00F27C19"/>
    <w:rsid w:val="00F304AF"/>
    <w:rsid w:val="00F30F41"/>
    <w:rsid w:val="00F3179E"/>
    <w:rsid w:val="00F31DC1"/>
    <w:rsid w:val="00F31F37"/>
    <w:rsid w:val="00F33463"/>
    <w:rsid w:val="00F33693"/>
    <w:rsid w:val="00F33A78"/>
    <w:rsid w:val="00F34E46"/>
    <w:rsid w:val="00F355A4"/>
    <w:rsid w:val="00F37981"/>
    <w:rsid w:val="00F41217"/>
    <w:rsid w:val="00F423E4"/>
    <w:rsid w:val="00F4497B"/>
    <w:rsid w:val="00F467D3"/>
    <w:rsid w:val="00F47EDB"/>
    <w:rsid w:val="00F520B5"/>
    <w:rsid w:val="00F52307"/>
    <w:rsid w:val="00F52352"/>
    <w:rsid w:val="00F52674"/>
    <w:rsid w:val="00F53201"/>
    <w:rsid w:val="00F543D7"/>
    <w:rsid w:val="00F54587"/>
    <w:rsid w:val="00F5746D"/>
    <w:rsid w:val="00F601B9"/>
    <w:rsid w:val="00F60FB9"/>
    <w:rsid w:val="00F61573"/>
    <w:rsid w:val="00F61580"/>
    <w:rsid w:val="00F6265B"/>
    <w:rsid w:val="00F62DD8"/>
    <w:rsid w:val="00F6368C"/>
    <w:rsid w:val="00F63D21"/>
    <w:rsid w:val="00F63EC1"/>
    <w:rsid w:val="00F64144"/>
    <w:rsid w:val="00F6442A"/>
    <w:rsid w:val="00F652E1"/>
    <w:rsid w:val="00F65FDA"/>
    <w:rsid w:val="00F661AA"/>
    <w:rsid w:val="00F71BAD"/>
    <w:rsid w:val="00F71FBC"/>
    <w:rsid w:val="00F721B3"/>
    <w:rsid w:val="00F7360A"/>
    <w:rsid w:val="00F74C4C"/>
    <w:rsid w:val="00F75854"/>
    <w:rsid w:val="00F76471"/>
    <w:rsid w:val="00F7741C"/>
    <w:rsid w:val="00F806E3"/>
    <w:rsid w:val="00F80AA9"/>
    <w:rsid w:val="00F824D2"/>
    <w:rsid w:val="00F83B2D"/>
    <w:rsid w:val="00F84919"/>
    <w:rsid w:val="00F852C6"/>
    <w:rsid w:val="00F909C7"/>
    <w:rsid w:val="00F914CE"/>
    <w:rsid w:val="00F92C48"/>
    <w:rsid w:val="00F92D62"/>
    <w:rsid w:val="00F934A8"/>
    <w:rsid w:val="00F95362"/>
    <w:rsid w:val="00F957D2"/>
    <w:rsid w:val="00F960D4"/>
    <w:rsid w:val="00F96274"/>
    <w:rsid w:val="00F97407"/>
    <w:rsid w:val="00F97E40"/>
    <w:rsid w:val="00FA0CE5"/>
    <w:rsid w:val="00FA2E9B"/>
    <w:rsid w:val="00FA47E2"/>
    <w:rsid w:val="00FA534D"/>
    <w:rsid w:val="00FB07E8"/>
    <w:rsid w:val="00FB0DB2"/>
    <w:rsid w:val="00FB17A1"/>
    <w:rsid w:val="00FB267E"/>
    <w:rsid w:val="00FB2968"/>
    <w:rsid w:val="00FB39DD"/>
    <w:rsid w:val="00FB3B36"/>
    <w:rsid w:val="00FB43F6"/>
    <w:rsid w:val="00FB5421"/>
    <w:rsid w:val="00FB705B"/>
    <w:rsid w:val="00FC121F"/>
    <w:rsid w:val="00FC2236"/>
    <w:rsid w:val="00FC48E3"/>
    <w:rsid w:val="00FC4907"/>
    <w:rsid w:val="00FC4BD0"/>
    <w:rsid w:val="00FC5597"/>
    <w:rsid w:val="00FC6517"/>
    <w:rsid w:val="00FC6F31"/>
    <w:rsid w:val="00FC7668"/>
    <w:rsid w:val="00FD03C6"/>
    <w:rsid w:val="00FD0443"/>
    <w:rsid w:val="00FD0953"/>
    <w:rsid w:val="00FD0AA3"/>
    <w:rsid w:val="00FD0EB9"/>
    <w:rsid w:val="00FD1F0B"/>
    <w:rsid w:val="00FD3633"/>
    <w:rsid w:val="00FD3863"/>
    <w:rsid w:val="00FD40EC"/>
    <w:rsid w:val="00FD4E50"/>
    <w:rsid w:val="00FD59F0"/>
    <w:rsid w:val="00FD5A10"/>
    <w:rsid w:val="00FD5D01"/>
    <w:rsid w:val="00FD659F"/>
    <w:rsid w:val="00FD67D0"/>
    <w:rsid w:val="00FD6A98"/>
    <w:rsid w:val="00FD7410"/>
    <w:rsid w:val="00FD762C"/>
    <w:rsid w:val="00FD7857"/>
    <w:rsid w:val="00FD7D18"/>
    <w:rsid w:val="00FD7E05"/>
    <w:rsid w:val="00FE0277"/>
    <w:rsid w:val="00FE110F"/>
    <w:rsid w:val="00FE1635"/>
    <w:rsid w:val="00FE1EAD"/>
    <w:rsid w:val="00FE281C"/>
    <w:rsid w:val="00FE460C"/>
    <w:rsid w:val="00FE4A67"/>
    <w:rsid w:val="00FE5714"/>
    <w:rsid w:val="00FE6F91"/>
    <w:rsid w:val="00FF0DDB"/>
    <w:rsid w:val="00FF1BCB"/>
    <w:rsid w:val="00FF2925"/>
    <w:rsid w:val="00FF3506"/>
    <w:rsid w:val="00FF365A"/>
    <w:rsid w:val="00FF5C2F"/>
    <w:rsid w:val="00FF6F77"/>
    <w:rsid w:val="00FF7830"/>
    <w:rsid w:val="00FF7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rules v:ext="edit">
        <o:r id="V:Rule5" type="connector" idref="#_x0000_s1052"/>
        <o:r id="V:Rule6" type="connector" idref="#_x0000_s1055"/>
        <o:r id="V:Rule7" type="connector" idref="#_x0000_s1053"/>
        <o:r id="V:Rule8"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24C0"/>
    <w:rPr>
      <w:sz w:val="24"/>
      <w:szCs w:val="24"/>
    </w:rPr>
  </w:style>
  <w:style w:type="paragraph" w:styleId="1">
    <w:name w:val="heading 1"/>
    <w:basedOn w:val="a"/>
    <w:next w:val="a"/>
    <w:link w:val="10"/>
    <w:qFormat/>
    <w:rsid w:val="007B24C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7B24C0"/>
    <w:pPr>
      <w:keepNext/>
      <w:ind w:left="-284" w:right="-1192" w:firstLine="851"/>
      <w:jc w:val="right"/>
      <w:outlineLvl w:val="1"/>
    </w:pPr>
    <w:rPr>
      <w:szCs w:val="20"/>
    </w:rPr>
  </w:style>
  <w:style w:type="paragraph" w:styleId="3">
    <w:name w:val="heading 3"/>
    <w:basedOn w:val="a"/>
    <w:next w:val="a"/>
    <w:link w:val="30"/>
    <w:qFormat/>
    <w:rsid w:val="007B24C0"/>
    <w:pPr>
      <w:keepNext/>
      <w:spacing w:before="240" w:after="60"/>
      <w:outlineLvl w:val="2"/>
    </w:pPr>
    <w:rPr>
      <w:rFonts w:ascii="Arial" w:hAnsi="Arial" w:cs="Arial"/>
      <w:b/>
      <w:bCs/>
      <w:sz w:val="26"/>
      <w:szCs w:val="26"/>
    </w:rPr>
  </w:style>
  <w:style w:type="paragraph" w:styleId="4">
    <w:name w:val="heading 4"/>
    <w:basedOn w:val="a"/>
    <w:next w:val="a"/>
    <w:link w:val="40"/>
    <w:qFormat/>
    <w:rsid w:val="007F3378"/>
    <w:pPr>
      <w:keepNext/>
      <w:spacing w:before="240" w:after="60"/>
      <w:outlineLvl w:val="3"/>
    </w:pPr>
    <w:rPr>
      <w:b/>
      <w:bCs/>
      <w:sz w:val="28"/>
      <w:szCs w:val="28"/>
    </w:rPr>
  </w:style>
  <w:style w:type="paragraph" w:styleId="6">
    <w:name w:val="heading 6"/>
    <w:basedOn w:val="a"/>
    <w:next w:val="a"/>
    <w:link w:val="60"/>
    <w:qFormat/>
    <w:rsid w:val="007F3378"/>
    <w:pPr>
      <w:spacing w:before="240" w:after="60"/>
      <w:outlineLvl w:val="5"/>
    </w:pPr>
    <w:rPr>
      <w:b/>
      <w:bCs/>
      <w:sz w:val="22"/>
      <w:szCs w:val="22"/>
    </w:rPr>
  </w:style>
  <w:style w:type="paragraph" w:styleId="9">
    <w:name w:val="heading 9"/>
    <w:basedOn w:val="a"/>
    <w:next w:val="a"/>
    <w:link w:val="90"/>
    <w:qFormat/>
    <w:rsid w:val="007B24C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toc 2"/>
    <w:basedOn w:val="a"/>
    <w:next w:val="a"/>
    <w:autoRedefine/>
    <w:semiHidden/>
    <w:rsid w:val="0011239A"/>
    <w:pPr>
      <w:tabs>
        <w:tab w:val="right" w:leader="dot" w:pos="10195"/>
      </w:tabs>
      <w:spacing w:before="120"/>
      <w:ind w:left="238"/>
    </w:pPr>
    <w:rPr>
      <w:smallCaps/>
      <w:sz w:val="20"/>
      <w:szCs w:val="20"/>
    </w:rPr>
  </w:style>
  <w:style w:type="paragraph" w:styleId="11">
    <w:name w:val="toc 1"/>
    <w:basedOn w:val="a"/>
    <w:next w:val="a"/>
    <w:autoRedefine/>
    <w:semiHidden/>
    <w:rsid w:val="00D939AB"/>
    <w:pPr>
      <w:spacing w:before="120" w:after="120"/>
    </w:pPr>
    <w:rPr>
      <w:b/>
      <w:bCs/>
      <w:caps/>
      <w:sz w:val="20"/>
      <w:szCs w:val="20"/>
    </w:rPr>
  </w:style>
  <w:style w:type="paragraph" w:customStyle="1" w:styleId="ConsNormal">
    <w:name w:val="ConsNormal"/>
    <w:rsid w:val="007B24C0"/>
    <w:pPr>
      <w:widowControl w:val="0"/>
      <w:autoSpaceDE w:val="0"/>
      <w:autoSpaceDN w:val="0"/>
      <w:adjustRightInd w:val="0"/>
      <w:ind w:right="19772" w:firstLine="720"/>
    </w:pPr>
    <w:rPr>
      <w:rFonts w:ascii="Arial" w:hAnsi="Arial" w:cs="Arial"/>
    </w:rPr>
  </w:style>
  <w:style w:type="paragraph" w:customStyle="1" w:styleId="CharChar">
    <w:name w:val="Char Char Знак Знак Знак"/>
    <w:basedOn w:val="a"/>
    <w:rsid w:val="007B24C0"/>
    <w:pPr>
      <w:autoSpaceDE w:val="0"/>
      <w:autoSpaceDN w:val="0"/>
      <w:spacing w:after="160" w:line="240" w:lineRule="exact"/>
    </w:pPr>
    <w:rPr>
      <w:rFonts w:ascii="Arial" w:hAnsi="Arial" w:cs="Arial"/>
      <w:b/>
      <w:bCs/>
      <w:sz w:val="20"/>
      <w:szCs w:val="20"/>
      <w:lang w:val="en-US" w:eastAsia="de-DE"/>
    </w:rPr>
  </w:style>
  <w:style w:type="paragraph" w:customStyle="1" w:styleId="CharChar0">
    <w:name w:val="Char Char Знак Знак Знак"/>
    <w:basedOn w:val="a"/>
    <w:rsid w:val="007B24C0"/>
    <w:pPr>
      <w:autoSpaceDE w:val="0"/>
      <w:autoSpaceDN w:val="0"/>
      <w:spacing w:after="160" w:line="240" w:lineRule="exact"/>
    </w:pPr>
    <w:rPr>
      <w:rFonts w:ascii="Arial" w:hAnsi="Arial" w:cs="Arial"/>
      <w:b/>
      <w:bCs/>
      <w:sz w:val="20"/>
      <w:szCs w:val="20"/>
      <w:lang w:val="en-US" w:eastAsia="de-DE"/>
    </w:rPr>
  </w:style>
  <w:style w:type="paragraph" w:styleId="a3">
    <w:name w:val="Body Text Indent"/>
    <w:basedOn w:val="a"/>
    <w:rsid w:val="007B24C0"/>
    <w:pPr>
      <w:ind w:firstLine="540"/>
      <w:jc w:val="center"/>
    </w:pPr>
    <w:rPr>
      <w:sz w:val="28"/>
    </w:rPr>
  </w:style>
  <w:style w:type="paragraph" w:styleId="a4">
    <w:name w:val="Body Text"/>
    <w:aliases w:val="Основной текст Знак,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rsid w:val="007B24C0"/>
    <w:pPr>
      <w:spacing w:after="120"/>
    </w:pPr>
  </w:style>
  <w:style w:type="paragraph" w:customStyle="1" w:styleId="12">
    <w:name w:val="Знак Знак1 Знак Знак Знак Знак Знак Знак Знак Знак Знак Знак"/>
    <w:basedOn w:val="a"/>
    <w:rsid w:val="007B24C0"/>
    <w:pPr>
      <w:spacing w:before="100" w:beforeAutospacing="1" w:after="100" w:afterAutospacing="1"/>
    </w:pPr>
    <w:rPr>
      <w:rFonts w:ascii="Tahoma" w:hAnsi="Tahoma"/>
      <w:sz w:val="20"/>
      <w:szCs w:val="20"/>
      <w:lang w:val="en-US" w:eastAsia="en-US"/>
    </w:rPr>
  </w:style>
  <w:style w:type="paragraph" w:styleId="a5">
    <w:name w:val="Normal (Web)"/>
    <w:basedOn w:val="a"/>
    <w:link w:val="22"/>
    <w:rsid w:val="007B24C0"/>
    <w:rPr>
      <w:rFonts w:ascii="Verdana" w:hAnsi="Verdana"/>
      <w:sz w:val="20"/>
      <w:szCs w:val="20"/>
    </w:rPr>
  </w:style>
  <w:style w:type="paragraph" w:customStyle="1" w:styleId="ConsPlusCell">
    <w:name w:val="ConsPlusCell"/>
    <w:rsid w:val="007B24C0"/>
    <w:pPr>
      <w:widowControl w:val="0"/>
      <w:autoSpaceDE w:val="0"/>
      <w:autoSpaceDN w:val="0"/>
      <w:adjustRightInd w:val="0"/>
    </w:pPr>
    <w:rPr>
      <w:rFonts w:ascii="Arial" w:hAnsi="Arial" w:cs="Arial"/>
    </w:rPr>
  </w:style>
  <w:style w:type="table" w:styleId="a6">
    <w:name w:val="Table Grid"/>
    <w:basedOn w:val="a1"/>
    <w:rsid w:val="007B24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aliases w:val="Надин стиль,Основной текст 1,Нумерованный список !!,Iniiaiie oaeno 1,Ioia?iaaiiue nienie !!,Iaaei noeeu,Основной текст без отступа"/>
    <w:basedOn w:val="a"/>
    <w:link w:val="24"/>
    <w:rsid w:val="007B24C0"/>
    <w:pPr>
      <w:spacing w:after="120" w:line="480" w:lineRule="auto"/>
    </w:pPr>
  </w:style>
  <w:style w:type="paragraph" w:customStyle="1" w:styleId="13">
    <w:name w:val="Знак1"/>
    <w:basedOn w:val="a"/>
    <w:rsid w:val="007B24C0"/>
    <w:pPr>
      <w:spacing w:after="160" w:line="240" w:lineRule="exact"/>
    </w:pPr>
    <w:rPr>
      <w:rFonts w:ascii="Verdana" w:hAnsi="Verdana"/>
      <w:sz w:val="20"/>
      <w:szCs w:val="20"/>
      <w:lang w:val="en-US" w:eastAsia="en-US"/>
    </w:rPr>
  </w:style>
  <w:style w:type="paragraph" w:customStyle="1" w:styleId="a7">
    <w:name w:val="Знак Знак Знак Знак Знак Знак Знак Знак Знак Знак Знак Знак"/>
    <w:basedOn w:val="a"/>
    <w:rsid w:val="007B24C0"/>
    <w:pPr>
      <w:spacing w:after="160" w:line="240" w:lineRule="exact"/>
    </w:pPr>
    <w:rPr>
      <w:rFonts w:ascii="Arial" w:hAnsi="Arial" w:cs="Arial"/>
      <w:sz w:val="20"/>
      <w:szCs w:val="20"/>
      <w:lang w:val="en-US" w:eastAsia="en-US"/>
    </w:rPr>
  </w:style>
  <w:style w:type="paragraph" w:styleId="a8">
    <w:name w:val="footnote text"/>
    <w:basedOn w:val="a"/>
    <w:semiHidden/>
    <w:rsid w:val="007B24C0"/>
    <w:rPr>
      <w:sz w:val="20"/>
      <w:szCs w:val="20"/>
    </w:rPr>
  </w:style>
  <w:style w:type="character" w:styleId="a9">
    <w:name w:val="footnote reference"/>
    <w:basedOn w:val="a0"/>
    <w:semiHidden/>
    <w:rsid w:val="007B24C0"/>
    <w:rPr>
      <w:vertAlign w:val="superscript"/>
    </w:rPr>
  </w:style>
  <w:style w:type="character" w:customStyle="1" w:styleId="FontStyle73">
    <w:name w:val="Font Style73"/>
    <w:basedOn w:val="a0"/>
    <w:rsid w:val="007B24C0"/>
    <w:rPr>
      <w:rFonts w:ascii="Times New Roman" w:hAnsi="Times New Roman" w:cs="Times New Roman"/>
      <w:sz w:val="22"/>
      <w:szCs w:val="22"/>
    </w:rPr>
  </w:style>
  <w:style w:type="character" w:customStyle="1" w:styleId="20">
    <w:name w:val="Заголовок 2 Знак"/>
    <w:basedOn w:val="a0"/>
    <w:link w:val="2"/>
    <w:rsid w:val="007B24C0"/>
    <w:rPr>
      <w:sz w:val="24"/>
      <w:lang w:val="ru-RU" w:eastAsia="ru-RU" w:bidi="ar-SA"/>
    </w:rPr>
  </w:style>
  <w:style w:type="character" w:customStyle="1" w:styleId="24">
    <w:name w:val="Основной текст 2 Знак"/>
    <w:aliases w:val="Надин стиль Знак,Основной текст 1 Знак,Нумерованный список !! Знак,Iniiaiie oaeno 1 Знак,Ioia?iaaiiue nienie !! Знак,Iaaei noeeu Знак,Основной текст без отступа Знак"/>
    <w:basedOn w:val="a0"/>
    <w:link w:val="23"/>
    <w:rsid w:val="007B24C0"/>
    <w:rPr>
      <w:sz w:val="24"/>
      <w:szCs w:val="24"/>
      <w:lang w:val="ru-RU" w:eastAsia="ru-RU" w:bidi="ar-SA"/>
    </w:rPr>
  </w:style>
  <w:style w:type="character" w:customStyle="1" w:styleId="22">
    <w:name w:val="Обычный (веб) Знак2"/>
    <w:basedOn w:val="a0"/>
    <w:link w:val="a5"/>
    <w:uiPriority w:val="99"/>
    <w:rsid w:val="007B24C0"/>
    <w:rPr>
      <w:rFonts w:ascii="Verdana" w:hAnsi="Verdana"/>
      <w:lang w:val="ru-RU" w:eastAsia="ru-RU" w:bidi="ar-SA"/>
    </w:rPr>
  </w:style>
  <w:style w:type="paragraph" w:styleId="25">
    <w:name w:val="Body Text Indent 2"/>
    <w:basedOn w:val="a"/>
    <w:link w:val="26"/>
    <w:rsid w:val="007B24C0"/>
    <w:pPr>
      <w:spacing w:after="120" w:line="480" w:lineRule="auto"/>
      <w:ind w:left="283"/>
    </w:pPr>
  </w:style>
  <w:style w:type="character" w:customStyle="1" w:styleId="26">
    <w:name w:val="Основной текст с отступом 2 Знак"/>
    <w:basedOn w:val="a0"/>
    <w:link w:val="25"/>
    <w:rsid w:val="007B24C0"/>
    <w:rPr>
      <w:sz w:val="24"/>
      <w:szCs w:val="24"/>
      <w:lang w:val="ru-RU" w:eastAsia="ru-RU" w:bidi="ar-SA"/>
    </w:rPr>
  </w:style>
  <w:style w:type="character" w:customStyle="1" w:styleId="10">
    <w:name w:val="Заголовок 1 Знак"/>
    <w:basedOn w:val="a0"/>
    <w:link w:val="1"/>
    <w:rsid w:val="007B24C0"/>
    <w:rPr>
      <w:rFonts w:ascii="Arial" w:hAnsi="Arial" w:cs="Arial"/>
      <w:b/>
      <w:bCs/>
      <w:kern w:val="32"/>
      <w:sz w:val="32"/>
      <w:szCs w:val="32"/>
      <w:lang w:val="ru-RU" w:eastAsia="ru-RU" w:bidi="ar-SA"/>
    </w:rPr>
  </w:style>
  <w:style w:type="character" w:customStyle="1" w:styleId="30">
    <w:name w:val="Заголовок 3 Знак"/>
    <w:basedOn w:val="a0"/>
    <w:link w:val="3"/>
    <w:rsid w:val="007B24C0"/>
    <w:rPr>
      <w:rFonts w:ascii="Arial" w:hAnsi="Arial" w:cs="Arial"/>
      <w:b/>
      <w:bCs/>
      <w:sz w:val="26"/>
      <w:szCs w:val="26"/>
      <w:lang w:val="ru-RU" w:eastAsia="ru-RU" w:bidi="ar-SA"/>
    </w:rPr>
  </w:style>
  <w:style w:type="character" w:customStyle="1" w:styleId="90">
    <w:name w:val="Заголовок 9 Знак"/>
    <w:basedOn w:val="a0"/>
    <w:link w:val="9"/>
    <w:rsid w:val="007B24C0"/>
    <w:rPr>
      <w:rFonts w:ascii="Arial" w:hAnsi="Arial" w:cs="Arial"/>
      <w:sz w:val="22"/>
      <w:szCs w:val="22"/>
      <w:lang w:val="ru-RU" w:eastAsia="ru-RU" w:bidi="ar-SA"/>
    </w:rPr>
  </w:style>
  <w:style w:type="character" w:styleId="aa">
    <w:name w:val="Hyperlink"/>
    <w:basedOn w:val="a0"/>
    <w:rsid w:val="007B24C0"/>
    <w:rPr>
      <w:color w:val="0000FF"/>
      <w:u w:val="single"/>
    </w:rPr>
  </w:style>
  <w:style w:type="numbering" w:customStyle="1" w:styleId="14">
    <w:name w:val="Нет списка1"/>
    <w:next w:val="a2"/>
    <w:semiHidden/>
    <w:rsid w:val="007B24C0"/>
  </w:style>
  <w:style w:type="paragraph" w:customStyle="1" w:styleId="27">
    <w:name w:val="Знак2"/>
    <w:basedOn w:val="a"/>
    <w:rsid w:val="007B24C0"/>
    <w:pPr>
      <w:spacing w:after="160" w:line="240" w:lineRule="exact"/>
    </w:pPr>
    <w:rPr>
      <w:rFonts w:ascii="Verdana" w:hAnsi="Verdana"/>
      <w:sz w:val="20"/>
      <w:szCs w:val="20"/>
      <w:lang w:val="en-US" w:eastAsia="en-US"/>
    </w:rPr>
  </w:style>
  <w:style w:type="character" w:customStyle="1" w:styleId="15">
    <w:name w:val="Обычный (веб) Знак1"/>
    <w:basedOn w:val="a0"/>
    <w:rsid w:val="007B24C0"/>
    <w:rPr>
      <w:rFonts w:ascii="Arial" w:hAnsi="Arial" w:cs="Arial"/>
      <w:color w:val="FFFFFF"/>
      <w:lang w:val="ru-RU" w:eastAsia="ru-RU" w:bidi="ar-SA"/>
    </w:rPr>
  </w:style>
  <w:style w:type="paragraph" w:customStyle="1" w:styleId="ConsPlusNormal">
    <w:name w:val="ConsPlusNormal"/>
    <w:link w:val="ConsPlusNormal0"/>
    <w:rsid w:val="007B24C0"/>
    <w:pPr>
      <w:widowControl w:val="0"/>
      <w:autoSpaceDE w:val="0"/>
      <w:autoSpaceDN w:val="0"/>
      <w:adjustRightInd w:val="0"/>
      <w:ind w:firstLine="720"/>
    </w:pPr>
    <w:rPr>
      <w:rFonts w:ascii="Arial" w:hAnsi="Arial" w:cs="Arial"/>
    </w:rPr>
  </w:style>
  <w:style w:type="paragraph" w:styleId="ab">
    <w:name w:val="caption"/>
    <w:basedOn w:val="a"/>
    <w:next w:val="a"/>
    <w:qFormat/>
    <w:rsid w:val="007B24C0"/>
    <w:rPr>
      <w:b/>
      <w:bCs/>
      <w:sz w:val="20"/>
      <w:szCs w:val="20"/>
    </w:rPr>
  </w:style>
  <w:style w:type="paragraph" w:customStyle="1" w:styleId="ac">
    <w:name w:val="Документ"/>
    <w:basedOn w:val="a"/>
    <w:rsid w:val="007B24C0"/>
    <w:pPr>
      <w:spacing w:line="360" w:lineRule="auto"/>
      <w:ind w:firstLine="709"/>
      <w:jc w:val="both"/>
    </w:pPr>
    <w:rPr>
      <w:sz w:val="28"/>
      <w:szCs w:val="28"/>
    </w:rPr>
  </w:style>
  <w:style w:type="paragraph" w:styleId="ad">
    <w:name w:val="footer"/>
    <w:basedOn w:val="a"/>
    <w:link w:val="ae"/>
    <w:rsid w:val="007B24C0"/>
    <w:pPr>
      <w:tabs>
        <w:tab w:val="center" w:pos="4677"/>
        <w:tab w:val="right" w:pos="9355"/>
      </w:tabs>
    </w:pPr>
  </w:style>
  <w:style w:type="character" w:customStyle="1" w:styleId="ae">
    <w:name w:val="Нижний колонтитул Знак"/>
    <w:basedOn w:val="a0"/>
    <w:link w:val="ad"/>
    <w:uiPriority w:val="99"/>
    <w:rsid w:val="007B24C0"/>
    <w:rPr>
      <w:sz w:val="24"/>
      <w:szCs w:val="24"/>
      <w:lang w:val="ru-RU" w:eastAsia="ru-RU" w:bidi="ar-SA"/>
    </w:rPr>
  </w:style>
  <w:style w:type="character" w:styleId="af">
    <w:name w:val="page number"/>
    <w:basedOn w:val="a0"/>
    <w:rsid w:val="007B24C0"/>
  </w:style>
  <w:style w:type="paragraph" w:styleId="af0">
    <w:name w:val="Balloon Text"/>
    <w:basedOn w:val="a"/>
    <w:link w:val="af1"/>
    <w:rsid w:val="007B24C0"/>
    <w:rPr>
      <w:rFonts w:ascii="Tahoma" w:hAnsi="Tahoma" w:cs="Tahoma"/>
      <w:sz w:val="16"/>
      <w:szCs w:val="16"/>
    </w:rPr>
  </w:style>
  <w:style w:type="character" w:customStyle="1" w:styleId="af1">
    <w:name w:val="Текст выноски Знак"/>
    <w:basedOn w:val="a0"/>
    <w:link w:val="af0"/>
    <w:rsid w:val="007B24C0"/>
    <w:rPr>
      <w:rFonts w:ascii="Tahoma" w:hAnsi="Tahoma" w:cs="Tahoma"/>
      <w:sz w:val="16"/>
      <w:szCs w:val="16"/>
      <w:lang w:val="ru-RU" w:eastAsia="ru-RU" w:bidi="ar-SA"/>
    </w:rPr>
  </w:style>
  <w:style w:type="numbering" w:customStyle="1" w:styleId="28">
    <w:name w:val="Нет списка2"/>
    <w:next w:val="a2"/>
    <w:semiHidden/>
    <w:rsid w:val="007B24C0"/>
  </w:style>
  <w:style w:type="paragraph" w:customStyle="1" w:styleId="16">
    <w:name w:val="Знак1"/>
    <w:basedOn w:val="a"/>
    <w:rsid w:val="007B24C0"/>
    <w:pPr>
      <w:spacing w:after="160" w:line="240" w:lineRule="exact"/>
    </w:pPr>
    <w:rPr>
      <w:rFonts w:ascii="Verdana" w:hAnsi="Verdana" w:cs="Verdana"/>
      <w:sz w:val="20"/>
      <w:szCs w:val="20"/>
      <w:lang w:val="en-US" w:eastAsia="en-US"/>
    </w:rPr>
  </w:style>
  <w:style w:type="paragraph" w:styleId="af2">
    <w:name w:val="header"/>
    <w:basedOn w:val="a"/>
    <w:link w:val="af3"/>
    <w:rsid w:val="007B24C0"/>
    <w:pPr>
      <w:tabs>
        <w:tab w:val="center" w:pos="4677"/>
        <w:tab w:val="right" w:pos="9355"/>
      </w:tabs>
    </w:pPr>
  </w:style>
  <w:style w:type="character" w:customStyle="1" w:styleId="af3">
    <w:name w:val="Верхний колонтитул Знак"/>
    <w:basedOn w:val="a0"/>
    <w:link w:val="af2"/>
    <w:rsid w:val="007B24C0"/>
    <w:rPr>
      <w:sz w:val="24"/>
      <w:szCs w:val="24"/>
      <w:lang w:val="ru-RU" w:eastAsia="ru-RU" w:bidi="ar-SA"/>
    </w:rPr>
  </w:style>
  <w:style w:type="paragraph" w:customStyle="1" w:styleId="af4">
    <w:name w:val="Обычный + По ширине"/>
    <w:aliases w:val="Первая строка:  1 см"/>
    <w:basedOn w:val="a"/>
    <w:rsid w:val="007B24C0"/>
    <w:pPr>
      <w:ind w:firstLine="567"/>
      <w:jc w:val="both"/>
    </w:pPr>
  </w:style>
  <w:style w:type="paragraph" w:customStyle="1" w:styleId="17">
    <w:name w:val="1"/>
    <w:rsid w:val="007B24C0"/>
    <w:rPr>
      <w:sz w:val="24"/>
    </w:rPr>
  </w:style>
  <w:style w:type="paragraph" w:customStyle="1" w:styleId="af5">
    <w:name w:val="Акты"/>
    <w:basedOn w:val="a"/>
    <w:link w:val="af6"/>
    <w:rsid w:val="007B24C0"/>
    <w:pPr>
      <w:ind w:firstLine="709"/>
      <w:jc w:val="both"/>
    </w:pPr>
    <w:rPr>
      <w:sz w:val="28"/>
      <w:szCs w:val="28"/>
    </w:rPr>
  </w:style>
  <w:style w:type="paragraph" w:styleId="31">
    <w:name w:val="toc 3"/>
    <w:basedOn w:val="a"/>
    <w:next w:val="a"/>
    <w:autoRedefine/>
    <w:rsid w:val="007B24C0"/>
    <w:pPr>
      <w:ind w:left="480"/>
    </w:pPr>
    <w:rPr>
      <w:i/>
      <w:iCs/>
      <w:sz w:val="20"/>
      <w:szCs w:val="20"/>
    </w:rPr>
  </w:style>
  <w:style w:type="character" w:customStyle="1" w:styleId="af6">
    <w:name w:val="Акты Знак"/>
    <w:basedOn w:val="a0"/>
    <w:link w:val="af5"/>
    <w:rsid w:val="007B24C0"/>
    <w:rPr>
      <w:sz w:val="28"/>
      <w:szCs w:val="28"/>
      <w:lang w:val="ru-RU" w:eastAsia="ru-RU" w:bidi="ar-SA"/>
    </w:rPr>
  </w:style>
  <w:style w:type="paragraph" w:styleId="af7">
    <w:name w:val="Title"/>
    <w:basedOn w:val="a"/>
    <w:link w:val="af8"/>
    <w:qFormat/>
    <w:rsid w:val="007B24C0"/>
    <w:pPr>
      <w:jc w:val="center"/>
    </w:pPr>
    <w:rPr>
      <w:szCs w:val="20"/>
    </w:rPr>
  </w:style>
  <w:style w:type="character" w:customStyle="1" w:styleId="af8">
    <w:name w:val="Название Знак"/>
    <w:basedOn w:val="a0"/>
    <w:link w:val="af7"/>
    <w:rsid w:val="007B24C0"/>
    <w:rPr>
      <w:sz w:val="24"/>
      <w:lang w:val="ru-RU" w:eastAsia="ru-RU" w:bidi="ar-SA"/>
    </w:rPr>
  </w:style>
  <w:style w:type="character" w:customStyle="1" w:styleId="af9">
    <w:name w:val="Обычный (веб) Знак"/>
    <w:basedOn w:val="a0"/>
    <w:rsid w:val="007B24C0"/>
    <w:rPr>
      <w:rFonts w:ascii="Verdana" w:hAnsi="Verdana"/>
      <w:color w:val="000000"/>
      <w:sz w:val="24"/>
      <w:szCs w:val="24"/>
      <w:lang w:val="ru-RU" w:eastAsia="ru-RU" w:bidi="ar-SA"/>
    </w:rPr>
  </w:style>
  <w:style w:type="paragraph" w:styleId="32">
    <w:name w:val="Body Text Indent 3"/>
    <w:basedOn w:val="a"/>
    <w:rsid w:val="007B24C0"/>
    <w:pPr>
      <w:spacing w:after="120"/>
      <w:ind w:left="283"/>
    </w:pPr>
    <w:rPr>
      <w:sz w:val="16"/>
      <w:szCs w:val="16"/>
    </w:rPr>
  </w:style>
  <w:style w:type="paragraph" w:customStyle="1" w:styleId="afa">
    <w:name w:val="Знак"/>
    <w:basedOn w:val="a"/>
    <w:rsid w:val="007B24C0"/>
    <w:rPr>
      <w:rFonts w:ascii="Verdana" w:hAnsi="Verdana" w:cs="Verdana"/>
      <w:sz w:val="20"/>
      <w:szCs w:val="20"/>
      <w:lang w:val="en-US" w:eastAsia="en-US"/>
    </w:rPr>
  </w:style>
  <w:style w:type="character" w:styleId="afb">
    <w:name w:val="Strong"/>
    <w:basedOn w:val="a0"/>
    <w:qFormat/>
    <w:rsid w:val="007B24C0"/>
    <w:rPr>
      <w:b/>
      <w:bCs/>
    </w:rPr>
  </w:style>
  <w:style w:type="character" w:styleId="afc">
    <w:name w:val="FollowedHyperlink"/>
    <w:basedOn w:val="a0"/>
    <w:rsid w:val="007B24C0"/>
    <w:rPr>
      <w:color w:val="800080"/>
      <w:u w:val="single"/>
    </w:rPr>
  </w:style>
  <w:style w:type="character" w:customStyle="1" w:styleId="ConsPlusNormal0">
    <w:name w:val="ConsPlusNormal Знак"/>
    <w:link w:val="ConsPlusNormal"/>
    <w:rsid w:val="00887E93"/>
    <w:rPr>
      <w:rFonts w:ascii="Arial" w:hAnsi="Arial" w:cs="Arial"/>
      <w:lang w:val="ru-RU" w:eastAsia="ru-RU" w:bidi="ar-SA"/>
    </w:rPr>
  </w:style>
  <w:style w:type="paragraph" w:customStyle="1" w:styleId="18">
    <w:name w:val="Абзац списка1"/>
    <w:basedOn w:val="a"/>
    <w:uiPriority w:val="99"/>
    <w:rsid w:val="00A84596"/>
    <w:pPr>
      <w:spacing w:after="200" w:line="276" w:lineRule="auto"/>
      <w:ind w:left="720"/>
    </w:pPr>
    <w:rPr>
      <w:rFonts w:ascii="Calibri" w:hAnsi="Calibri"/>
      <w:sz w:val="22"/>
      <w:szCs w:val="22"/>
      <w:lang w:eastAsia="en-US"/>
    </w:rPr>
  </w:style>
  <w:style w:type="paragraph" w:customStyle="1" w:styleId="ConsPlusNonformat">
    <w:name w:val="ConsPlusNonformat"/>
    <w:rsid w:val="0014187C"/>
    <w:pPr>
      <w:widowControl w:val="0"/>
      <w:autoSpaceDE w:val="0"/>
      <w:autoSpaceDN w:val="0"/>
      <w:adjustRightInd w:val="0"/>
    </w:pPr>
    <w:rPr>
      <w:rFonts w:ascii="Courier New" w:hAnsi="Courier New" w:cs="Courier New"/>
    </w:rPr>
  </w:style>
  <w:style w:type="paragraph" w:styleId="41">
    <w:name w:val="toc 4"/>
    <w:basedOn w:val="a"/>
    <w:next w:val="a"/>
    <w:autoRedefine/>
    <w:semiHidden/>
    <w:rsid w:val="00FE1EAD"/>
    <w:pPr>
      <w:ind w:left="720"/>
    </w:pPr>
    <w:rPr>
      <w:sz w:val="18"/>
      <w:szCs w:val="18"/>
    </w:rPr>
  </w:style>
  <w:style w:type="paragraph" w:styleId="5">
    <w:name w:val="toc 5"/>
    <w:basedOn w:val="a"/>
    <w:next w:val="a"/>
    <w:autoRedefine/>
    <w:semiHidden/>
    <w:rsid w:val="00652494"/>
    <w:pPr>
      <w:ind w:left="960"/>
    </w:pPr>
    <w:rPr>
      <w:sz w:val="18"/>
      <w:szCs w:val="18"/>
    </w:rPr>
  </w:style>
  <w:style w:type="paragraph" w:styleId="61">
    <w:name w:val="toc 6"/>
    <w:basedOn w:val="a"/>
    <w:next w:val="a"/>
    <w:autoRedefine/>
    <w:semiHidden/>
    <w:rsid w:val="00652494"/>
    <w:pPr>
      <w:ind w:left="1200"/>
    </w:pPr>
    <w:rPr>
      <w:sz w:val="18"/>
      <w:szCs w:val="18"/>
    </w:rPr>
  </w:style>
  <w:style w:type="paragraph" w:styleId="7">
    <w:name w:val="toc 7"/>
    <w:basedOn w:val="a"/>
    <w:next w:val="a"/>
    <w:autoRedefine/>
    <w:semiHidden/>
    <w:rsid w:val="00652494"/>
    <w:pPr>
      <w:ind w:left="1440"/>
    </w:pPr>
    <w:rPr>
      <w:sz w:val="18"/>
      <w:szCs w:val="18"/>
    </w:rPr>
  </w:style>
  <w:style w:type="paragraph" w:styleId="8">
    <w:name w:val="toc 8"/>
    <w:basedOn w:val="a"/>
    <w:next w:val="a"/>
    <w:autoRedefine/>
    <w:semiHidden/>
    <w:rsid w:val="00652494"/>
    <w:pPr>
      <w:ind w:left="1680"/>
    </w:pPr>
    <w:rPr>
      <w:sz w:val="18"/>
      <w:szCs w:val="18"/>
    </w:rPr>
  </w:style>
  <w:style w:type="paragraph" w:styleId="91">
    <w:name w:val="toc 9"/>
    <w:basedOn w:val="a"/>
    <w:next w:val="a"/>
    <w:autoRedefine/>
    <w:semiHidden/>
    <w:rsid w:val="00652494"/>
    <w:pPr>
      <w:ind w:left="1920"/>
    </w:pPr>
    <w:rPr>
      <w:sz w:val="18"/>
      <w:szCs w:val="18"/>
    </w:rPr>
  </w:style>
  <w:style w:type="paragraph" w:customStyle="1" w:styleId="afd">
    <w:name w:val="Знак Знак Знак Знак Знак Знак Знак"/>
    <w:basedOn w:val="a"/>
    <w:rsid w:val="002327B1"/>
    <w:pPr>
      <w:spacing w:before="100" w:beforeAutospacing="1" w:after="100" w:afterAutospacing="1"/>
    </w:pPr>
    <w:rPr>
      <w:rFonts w:ascii="Tahoma" w:hAnsi="Tahoma"/>
      <w:sz w:val="20"/>
      <w:szCs w:val="20"/>
      <w:lang w:val="en-US" w:eastAsia="en-US"/>
    </w:rPr>
  </w:style>
  <w:style w:type="paragraph" w:styleId="afe">
    <w:name w:val="Plain Text"/>
    <w:basedOn w:val="a"/>
    <w:rsid w:val="00E259CA"/>
    <w:rPr>
      <w:rFonts w:ascii="Courier New" w:hAnsi="Courier New"/>
      <w:sz w:val="20"/>
      <w:szCs w:val="20"/>
    </w:rPr>
  </w:style>
  <w:style w:type="table" w:styleId="-1">
    <w:name w:val="Table Web 1"/>
    <w:basedOn w:val="a1"/>
    <w:rsid w:val="003B497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pple-style-span">
    <w:name w:val="apple-style-span"/>
    <w:basedOn w:val="a0"/>
    <w:rsid w:val="00367E85"/>
  </w:style>
  <w:style w:type="character" w:customStyle="1" w:styleId="apple-converted-space">
    <w:name w:val="apple-converted-space"/>
    <w:basedOn w:val="a0"/>
    <w:rsid w:val="00367E85"/>
  </w:style>
  <w:style w:type="paragraph" w:styleId="aff">
    <w:name w:val="Block Text"/>
    <w:basedOn w:val="a"/>
    <w:rsid w:val="00E67464"/>
    <w:pPr>
      <w:overflowPunct w:val="0"/>
      <w:autoSpaceDE w:val="0"/>
      <w:autoSpaceDN w:val="0"/>
      <w:adjustRightInd w:val="0"/>
      <w:ind w:left="-567" w:right="-99" w:firstLine="567"/>
      <w:jc w:val="both"/>
      <w:textAlignment w:val="baseline"/>
    </w:pPr>
    <w:rPr>
      <w:sz w:val="26"/>
      <w:szCs w:val="20"/>
    </w:rPr>
  </w:style>
  <w:style w:type="paragraph" w:styleId="aff0">
    <w:name w:val="No Spacing"/>
    <w:uiPriority w:val="99"/>
    <w:qFormat/>
    <w:rsid w:val="003106AE"/>
    <w:rPr>
      <w:sz w:val="24"/>
      <w:szCs w:val="24"/>
    </w:rPr>
  </w:style>
  <w:style w:type="paragraph" w:styleId="aff1">
    <w:name w:val="Subtitle"/>
    <w:basedOn w:val="a"/>
    <w:next w:val="a"/>
    <w:link w:val="aff2"/>
    <w:qFormat/>
    <w:rsid w:val="00CC4493"/>
    <w:pPr>
      <w:spacing w:after="60"/>
      <w:jc w:val="center"/>
      <w:outlineLvl w:val="1"/>
    </w:pPr>
    <w:rPr>
      <w:rFonts w:ascii="Cambria" w:hAnsi="Cambria"/>
    </w:rPr>
  </w:style>
  <w:style w:type="character" w:customStyle="1" w:styleId="aff2">
    <w:name w:val="Подзаголовок Знак"/>
    <w:basedOn w:val="a0"/>
    <w:link w:val="aff1"/>
    <w:rsid w:val="00CC4493"/>
    <w:rPr>
      <w:rFonts w:ascii="Cambria" w:eastAsia="Times New Roman" w:hAnsi="Cambria" w:cs="Times New Roman"/>
      <w:sz w:val="24"/>
      <w:szCs w:val="24"/>
    </w:rPr>
  </w:style>
  <w:style w:type="paragraph" w:customStyle="1" w:styleId="CharChar1">
    <w:name w:val="Char Char"/>
    <w:basedOn w:val="a"/>
    <w:rsid w:val="00A66617"/>
    <w:pPr>
      <w:spacing w:after="160" w:line="240" w:lineRule="exact"/>
    </w:pPr>
    <w:rPr>
      <w:rFonts w:ascii="Verdana" w:hAnsi="Verdana"/>
      <w:sz w:val="20"/>
      <w:szCs w:val="20"/>
      <w:lang w:val="en-US" w:eastAsia="en-US"/>
    </w:rPr>
  </w:style>
  <w:style w:type="character" w:customStyle="1" w:styleId="40">
    <w:name w:val="Заголовок 4 Знак"/>
    <w:basedOn w:val="a0"/>
    <w:link w:val="4"/>
    <w:rsid w:val="007F3378"/>
    <w:rPr>
      <w:b/>
      <w:bCs/>
      <w:sz w:val="28"/>
      <w:szCs w:val="28"/>
    </w:rPr>
  </w:style>
  <w:style w:type="character" w:customStyle="1" w:styleId="60">
    <w:name w:val="Заголовок 6 Знак"/>
    <w:basedOn w:val="a0"/>
    <w:link w:val="6"/>
    <w:rsid w:val="007F3378"/>
    <w:rPr>
      <w:b/>
      <w:bCs/>
      <w:sz w:val="22"/>
      <w:szCs w:val="22"/>
    </w:rPr>
  </w:style>
  <w:style w:type="paragraph" w:styleId="aff3">
    <w:name w:val="List Paragraph"/>
    <w:basedOn w:val="a"/>
    <w:uiPriority w:val="34"/>
    <w:qFormat/>
    <w:rsid w:val="005C52DB"/>
    <w:pPr>
      <w:ind w:left="720"/>
      <w:contextualSpacing/>
    </w:pPr>
    <w:rPr>
      <w:snapToGrid w:val="0"/>
      <w:sz w:val="28"/>
      <w:szCs w:val="28"/>
    </w:rPr>
  </w:style>
  <w:style w:type="paragraph" w:customStyle="1" w:styleId="ConsPlusTitle">
    <w:name w:val="ConsPlusTitle"/>
    <w:rsid w:val="002F0028"/>
    <w:pPr>
      <w:widowControl w:val="0"/>
      <w:autoSpaceDE w:val="0"/>
      <w:autoSpaceDN w:val="0"/>
      <w:adjustRightInd w:val="0"/>
    </w:pPr>
    <w:rPr>
      <w:rFonts w:ascii="Arial" w:hAnsi="Arial" w:cs="Arial"/>
      <w:b/>
      <w:bCs/>
    </w:rPr>
  </w:style>
  <w:style w:type="paragraph" w:customStyle="1" w:styleId="19">
    <w:name w:val="Обычный1"/>
    <w:link w:val="Normal"/>
    <w:uiPriority w:val="99"/>
    <w:rsid w:val="006D6DFA"/>
    <w:pPr>
      <w:widowControl w:val="0"/>
    </w:pPr>
    <w:rPr>
      <w:rFonts w:eastAsia="Calibri"/>
      <w:snapToGrid w:val="0"/>
      <w:sz w:val="22"/>
      <w:szCs w:val="22"/>
    </w:rPr>
  </w:style>
  <w:style w:type="character" w:customStyle="1" w:styleId="Normal">
    <w:name w:val="Normal Знак"/>
    <w:link w:val="19"/>
    <w:uiPriority w:val="99"/>
    <w:locked/>
    <w:rsid w:val="006D6DFA"/>
    <w:rPr>
      <w:rFonts w:eastAsia="Calibri"/>
      <w:snapToGrid w:val="0"/>
      <w:sz w:val="22"/>
      <w:szCs w:val="22"/>
    </w:rPr>
  </w:style>
</w:styles>
</file>

<file path=word/webSettings.xml><?xml version="1.0" encoding="utf-8"?>
<w:webSettings xmlns:r="http://schemas.openxmlformats.org/officeDocument/2006/relationships" xmlns:w="http://schemas.openxmlformats.org/wordprocessingml/2006/main">
  <w:divs>
    <w:div w:id="122500773">
      <w:bodyDiv w:val="1"/>
      <w:marLeft w:val="0"/>
      <w:marRight w:val="0"/>
      <w:marTop w:val="0"/>
      <w:marBottom w:val="0"/>
      <w:divBdr>
        <w:top w:val="none" w:sz="0" w:space="0" w:color="auto"/>
        <w:left w:val="none" w:sz="0" w:space="0" w:color="auto"/>
        <w:bottom w:val="none" w:sz="0" w:space="0" w:color="auto"/>
        <w:right w:val="none" w:sz="0" w:space="0" w:color="auto"/>
      </w:divBdr>
    </w:div>
    <w:div w:id="302777623">
      <w:bodyDiv w:val="1"/>
      <w:marLeft w:val="0"/>
      <w:marRight w:val="0"/>
      <w:marTop w:val="0"/>
      <w:marBottom w:val="0"/>
      <w:divBdr>
        <w:top w:val="none" w:sz="0" w:space="0" w:color="auto"/>
        <w:left w:val="none" w:sz="0" w:space="0" w:color="auto"/>
        <w:bottom w:val="none" w:sz="0" w:space="0" w:color="auto"/>
        <w:right w:val="none" w:sz="0" w:space="0" w:color="auto"/>
      </w:divBdr>
    </w:div>
    <w:div w:id="422724307">
      <w:bodyDiv w:val="1"/>
      <w:marLeft w:val="0"/>
      <w:marRight w:val="0"/>
      <w:marTop w:val="0"/>
      <w:marBottom w:val="0"/>
      <w:divBdr>
        <w:top w:val="none" w:sz="0" w:space="0" w:color="auto"/>
        <w:left w:val="none" w:sz="0" w:space="0" w:color="auto"/>
        <w:bottom w:val="none" w:sz="0" w:space="0" w:color="auto"/>
        <w:right w:val="none" w:sz="0" w:space="0" w:color="auto"/>
      </w:divBdr>
    </w:div>
    <w:div w:id="428046378">
      <w:bodyDiv w:val="1"/>
      <w:marLeft w:val="0"/>
      <w:marRight w:val="0"/>
      <w:marTop w:val="0"/>
      <w:marBottom w:val="0"/>
      <w:divBdr>
        <w:top w:val="none" w:sz="0" w:space="0" w:color="auto"/>
        <w:left w:val="none" w:sz="0" w:space="0" w:color="auto"/>
        <w:bottom w:val="none" w:sz="0" w:space="0" w:color="auto"/>
        <w:right w:val="none" w:sz="0" w:space="0" w:color="auto"/>
      </w:divBdr>
    </w:div>
    <w:div w:id="555549648">
      <w:bodyDiv w:val="1"/>
      <w:marLeft w:val="0"/>
      <w:marRight w:val="0"/>
      <w:marTop w:val="0"/>
      <w:marBottom w:val="0"/>
      <w:divBdr>
        <w:top w:val="none" w:sz="0" w:space="0" w:color="auto"/>
        <w:left w:val="none" w:sz="0" w:space="0" w:color="auto"/>
        <w:bottom w:val="none" w:sz="0" w:space="0" w:color="auto"/>
        <w:right w:val="none" w:sz="0" w:space="0" w:color="auto"/>
      </w:divBdr>
    </w:div>
    <w:div w:id="575407350">
      <w:bodyDiv w:val="1"/>
      <w:marLeft w:val="0"/>
      <w:marRight w:val="0"/>
      <w:marTop w:val="0"/>
      <w:marBottom w:val="0"/>
      <w:divBdr>
        <w:top w:val="none" w:sz="0" w:space="0" w:color="auto"/>
        <w:left w:val="none" w:sz="0" w:space="0" w:color="auto"/>
        <w:bottom w:val="none" w:sz="0" w:space="0" w:color="auto"/>
        <w:right w:val="none" w:sz="0" w:space="0" w:color="auto"/>
      </w:divBdr>
    </w:div>
    <w:div w:id="681470327">
      <w:bodyDiv w:val="1"/>
      <w:marLeft w:val="0"/>
      <w:marRight w:val="0"/>
      <w:marTop w:val="0"/>
      <w:marBottom w:val="0"/>
      <w:divBdr>
        <w:top w:val="none" w:sz="0" w:space="0" w:color="auto"/>
        <w:left w:val="none" w:sz="0" w:space="0" w:color="auto"/>
        <w:bottom w:val="none" w:sz="0" w:space="0" w:color="auto"/>
        <w:right w:val="none" w:sz="0" w:space="0" w:color="auto"/>
      </w:divBdr>
    </w:div>
    <w:div w:id="840124080">
      <w:bodyDiv w:val="1"/>
      <w:marLeft w:val="0"/>
      <w:marRight w:val="0"/>
      <w:marTop w:val="0"/>
      <w:marBottom w:val="0"/>
      <w:divBdr>
        <w:top w:val="none" w:sz="0" w:space="0" w:color="auto"/>
        <w:left w:val="none" w:sz="0" w:space="0" w:color="auto"/>
        <w:bottom w:val="none" w:sz="0" w:space="0" w:color="auto"/>
        <w:right w:val="none" w:sz="0" w:space="0" w:color="auto"/>
      </w:divBdr>
    </w:div>
    <w:div w:id="883908356">
      <w:bodyDiv w:val="1"/>
      <w:marLeft w:val="0"/>
      <w:marRight w:val="0"/>
      <w:marTop w:val="0"/>
      <w:marBottom w:val="0"/>
      <w:divBdr>
        <w:top w:val="none" w:sz="0" w:space="0" w:color="auto"/>
        <w:left w:val="none" w:sz="0" w:space="0" w:color="auto"/>
        <w:bottom w:val="none" w:sz="0" w:space="0" w:color="auto"/>
        <w:right w:val="none" w:sz="0" w:space="0" w:color="auto"/>
      </w:divBdr>
    </w:div>
    <w:div w:id="1069694479">
      <w:bodyDiv w:val="1"/>
      <w:marLeft w:val="0"/>
      <w:marRight w:val="0"/>
      <w:marTop w:val="0"/>
      <w:marBottom w:val="0"/>
      <w:divBdr>
        <w:top w:val="none" w:sz="0" w:space="0" w:color="auto"/>
        <w:left w:val="none" w:sz="0" w:space="0" w:color="auto"/>
        <w:bottom w:val="none" w:sz="0" w:space="0" w:color="auto"/>
        <w:right w:val="none" w:sz="0" w:space="0" w:color="auto"/>
      </w:divBdr>
    </w:div>
    <w:div w:id="1161189641">
      <w:bodyDiv w:val="1"/>
      <w:marLeft w:val="0"/>
      <w:marRight w:val="0"/>
      <w:marTop w:val="0"/>
      <w:marBottom w:val="0"/>
      <w:divBdr>
        <w:top w:val="none" w:sz="0" w:space="0" w:color="auto"/>
        <w:left w:val="none" w:sz="0" w:space="0" w:color="auto"/>
        <w:bottom w:val="none" w:sz="0" w:space="0" w:color="auto"/>
        <w:right w:val="none" w:sz="0" w:space="0" w:color="auto"/>
      </w:divBdr>
    </w:div>
    <w:div w:id="1274167411">
      <w:bodyDiv w:val="1"/>
      <w:marLeft w:val="0"/>
      <w:marRight w:val="0"/>
      <w:marTop w:val="0"/>
      <w:marBottom w:val="0"/>
      <w:divBdr>
        <w:top w:val="none" w:sz="0" w:space="0" w:color="auto"/>
        <w:left w:val="none" w:sz="0" w:space="0" w:color="auto"/>
        <w:bottom w:val="none" w:sz="0" w:space="0" w:color="auto"/>
        <w:right w:val="none" w:sz="0" w:space="0" w:color="auto"/>
      </w:divBdr>
    </w:div>
    <w:div w:id="1373116004">
      <w:bodyDiv w:val="1"/>
      <w:marLeft w:val="0"/>
      <w:marRight w:val="0"/>
      <w:marTop w:val="0"/>
      <w:marBottom w:val="0"/>
      <w:divBdr>
        <w:top w:val="none" w:sz="0" w:space="0" w:color="auto"/>
        <w:left w:val="none" w:sz="0" w:space="0" w:color="auto"/>
        <w:bottom w:val="none" w:sz="0" w:space="0" w:color="auto"/>
        <w:right w:val="none" w:sz="0" w:space="0" w:color="auto"/>
      </w:divBdr>
    </w:div>
    <w:div w:id="1395659924">
      <w:bodyDiv w:val="1"/>
      <w:marLeft w:val="0"/>
      <w:marRight w:val="0"/>
      <w:marTop w:val="0"/>
      <w:marBottom w:val="0"/>
      <w:divBdr>
        <w:top w:val="none" w:sz="0" w:space="0" w:color="auto"/>
        <w:left w:val="none" w:sz="0" w:space="0" w:color="auto"/>
        <w:bottom w:val="none" w:sz="0" w:space="0" w:color="auto"/>
        <w:right w:val="none" w:sz="0" w:space="0" w:color="auto"/>
      </w:divBdr>
    </w:div>
    <w:div w:id="1440369885">
      <w:bodyDiv w:val="1"/>
      <w:marLeft w:val="0"/>
      <w:marRight w:val="0"/>
      <w:marTop w:val="0"/>
      <w:marBottom w:val="0"/>
      <w:divBdr>
        <w:top w:val="none" w:sz="0" w:space="0" w:color="auto"/>
        <w:left w:val="none" w:sz="0" w:space="0" w:color="auto"/>
        <w:bottom w:val="none" w:sz="0" w:space="0" w:color="auto"/>
        <w:right w:val="none" w:sz="0" w:space="0" w:color="auto"/>
      </w:divBdr>
    </w:div>
    <w:div w:id="1444109124">
      <w:bodyDiv w:val="1"/>
      <w:marLeft w:val="0"/>
      <w:marRight w:val="0"/>
      <w:marTop w:val="0"/>
      <w:marBottom w:val="0"/>
      <w:divBdr>
        <w:top w:val="none" w:sz="0" w:space="0" w:color="auto"/>
        <w:left w:val="none" w:sz="0" w:space="0" w:color="auto"/>
        <w:bottom w:val="none" w:sz="0" w:space="0" w:color="auto"/>
        <w:right w:val="none" w:sz="0" w:space="0" w:color="auto"/>
      </w:divBdr>
    </w:div>
    <w:div w:id="1495101093">
      <w:bodyDiv w:val="1"/>
      <w:marLeft w:val="0"/>
      <w:marRight w:val="0"/>
      <w:marTop w:val="0"/>
      <w:marBottom w:val="0"/>
      <w:divBdr>
        <w:top w:val="none" w:sz="0" w:space="0" w:color="auto"/>
        <w:left w:val="none" w:sz="0" w:space="0" w:color="auto"/>
        <w:bottom w:val="none" w:sz="0" w:space="0" w:color="auto"/>
        <w:right w:val="none" w:sz="0" w:space="0" w:color="auto"/>
      </w:divBdr>
    </w:div>
    <w:div w:id="1758281392">
      <w:bodyDiv w:val="1"/>
      <w:marLeft w:val="0"/>
      <w:marRight w:val="0"/>
      <w:marTop w:val="0"/>
      <w:marBottom w:val="0"/>
      <w:divBdr>
        <w:top w:val="none" w:sz="0" w:space="0" w:color="auto"/>
        <w:left w:val="none" w:sz="0" w:space="0" w:color="auto"/>
        <w:bottom w:val="none" w:sz="0" w:space="0" w:color="auto"/>
        <w:right w:val="none" w:sz="0" w:space="0" w:color="auto"/>
      </w:divBdr>
    </w:div>
    <w:div w:id="1763260851">
      <w:bodyDiv w:val="1"/>
      <w:marLeft w:val="0"/>
      <w:marRight w:val="0"/>
      <w:marTop w:val="0"/>
      <w:marBottom w:val="0"/>
      <w:divBdr>
        <w:top w:val="none" w:sz="0" w:space="0" w:color="auto"/>
        <w:left w:val="none" w:sz="0" w:space="0" w:color="auto"/>
        <w:bottom w:val="none" w:sz="0" w:space="0" w:color="auto"/>
        <w:right w:val="none" w:sz="0" w:space="0" w:color="auto"/>
      </w:divBdr>
    </w:div>
    <w:div w:id="1847402170">
      <w:bodyDiv w:val="1"/>
      <w:marLeft w:val="0"/>
      <w:marRight w:val="0"/>
      <w:marTop w:val="0"/>
      <w:marBottom w:val="0"/>
      <w:divBdr>
        <w:top w:val="none" w:sz="0" w:space="0" w:color="auto"/>
        <w:left w:val="none" w:sz="0" w:space="0" w:color="auto"/>
        <w:bottom w:val="none" w:sz="0" w:space="0" w:color="auto"/>
        <w:right w:val="none" w:sz="0" w:space="0" w:color="auto"/>
      </w:divBdr>
    </w:div>
    <w:div w:id="1962957258">
      <w:bodyDiv w:val="1"/>
      <w:marLeft w:val="0"/>
      <w:marRight w:val="0"/>
      <w:marTop w:val="0"/>
      <w:marBottom w:val="0"/>
      <w:divBdr>
        <w:top w:val="none" w:sz="0" w:space="0" w:color="auto"/>
        <w:left w:val="none" w:sz="0" w:space="0" w:color="auto"/>
        <w:bottom w:val="none" w:sz="0" w:space="0" w:color="auto"/>
        <w:right w:val="none" w:sz="0" w:space="0" w:color="auto"/>
      </w:divBdr>
    </w:div>
    <w:div w:id="2010450506">
      <w:bodyDiv w:val="1"/>
      <w:marLeft w:val="0"/>
      <w:marRight w:val="0"/>
      <w:marTop w:val="0"/>
      <w:marBottom w:val="0"/>
      <w:divBdr>
        <w:top w:val="none" w:sz="0" w:space="0" w:color="auto"/>
        <w:left w:val="none" w:sz="0" w:space="0" w:color="auto"/>
        <w:bottom w:val="none" w:sz="0" w:space="0" w:color="auto"/>
        <w:right w:val="none" w:sz="0" w:space="0" w:color="auto"/>
      </w:divBdr>
    </w:div>
    <w:div w:id="2015452025">
      <w:bodyDiv w:val="1"/>
      <w:marLeft w:val="0"/>
      <w:marRight w:val="0"/>
      <w:marTop w:val="0"/>
      <w:marBottom w:val="0"/>
      <w:divBdr>
        <w:top w:val="none" w:sz="0" w:space="0" w:color="auto"/>
        <w:left w:val="none" w:sz="0" w:space="0" w:color="auto"/>
        <w:bottom w:val="none" w:sz="0" w:space="0" w:color="auto"/>
        <w:right w:val="none" w:sz="0" w:space="0" w:color="auto"/>
      </w:divBdr>
    </w:div>
    <w:div w:id="214712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ogda.ru/~adm-k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874084CDC9FB7245B75AF6A849E1D6D4E3D5574CB98C279707B23DF6DFABC980EB5FFBDACA6B6AC9Z1h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ED761-D461-474E-8146-E3EA89C68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7450</Words>
  <Characters>42469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Глава 2</vt:lpstr>
    </vt:vector>
  </TitlesOfParts>
  <Company>Microsoft</Company>
  <LinksUpToDate>false</LinksUpToDate>
  <CharactersWithSpaces>49820</CharactersWithSpaces>
  <SharedDoc>false</SharedDoc>
  <HLinks>
    <vt:vector size="18" baseType="variant">
      <vt:variant>
        <vt:i4>2162787</vt:i4>
      </vt:variant>
      <vt:variant>
        <vt:i4>6</vt:i4>
      </vt:variant>
      <vt:variant>
        <vt:i4>0</vt:i4>
      </vt:variant>
      <vt:variant>
        <vt:i4>5</vt:i4>
      </vt:variant>
      <vt:variant>
        <vt:lpwstr>consultantplus://offline/ref=158E652BC1965902F7E66FEBD2184C2BF620AA42EB1ECE233FDDCAE845C32D6669B5FE47C260033Dd6a1G</vt:lpwstr>
      </vt:variant>
      <vt:variant>
        <vt:lpwstr/>
      </vt:variant>
      <vt:variant>
        <vt:i4>2162787</vt:i4>
      </vt:variant>
      <vt:variant>
        <vt:i4>3</vt:i4>
      </vt:variant>
      <vt:variant>
        <vt:i4>0</vt:i4>
      </vt:variant>
      <vt:variant>
        <vt:i4>5</vt:i4>
      </vt:variant>
      <vt:variant>
        <vt:lpwstr>consultantplus://offline/ref=158E652BC1965902F7E66FEBD2184C2BF620AA42EB1ECE233FDDCAE845C32D6669B5FE47C260033Dd6a1G</vt:lpwstr>
      </vt:variant>
      <vt:variant>
        <vt:lpwstr/>
      </vt:variant>
      <vt:variant>
        <vt:i4>3735605</vt:i4>
      </vt:variant>
      <vt:variant>
        <vt:i4>0</vt:i4>
      </vt:variant>
      <vt:variant>
        <vt:i4>0</vt:i4>
      </vt:variant>
      <vt:variant>
        <vt:i4>5</vt:i4>
      </vt:variant>
      <vt:variant>
        <vt:lpwstr>consultantplus://offline/ref=874084CDC9FB7245B75AF6A849E1D6D4E3D5574CB98C279707B23DF6DFABC980EB5FFBDACA6B6AC9Z1h2E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creator>в</dc:creator>
  <cp:lastModifiedBy>User</cp:lastModifiedBy>
  <cp:revision>4</cp:revision>
  <cp:lastPrinted>2018-04-25T06:12:00Z</cp:lastPrinted>
  <dcterms:created xsi:type="dcterms:W3CDTF">2018-04-06T06:51:00Z</dcterms:created>
  <dcterms:modified xsi:type="dcterms:W3CDTF">2018-04-25T07:59:00Z</dcterms:modified>
</cp:coreProperties>
</file>