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688607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0325" cy="398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pt;height:31.3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Кирилловского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  Е  Ш  Е  Н  И  Е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</w:tr>
    </w:tbl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1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12" w:type="dxa"/>
            <w:vAlign w:val="top"/>
            <w:textDirection w:val="lrTb"/>
            <w:noWrap w:val="false"/>
          </w:tcPr>
          <w:p>
            <w:pPr>
              <w:ind w:left="0" w:right="0" w:firstLine="54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О внесении изменений в Положение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 Ферапонтовском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Устава Кирилловского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Предст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вительное Собрание </w:t>
      </w:r>
      <w:r/>
    </w:p>
    <w:p>
      <w:pPr>
        <w:pStyle w:val="81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jc w:val="both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1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Положение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Ферапонтовском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(с изменениями, внесенными решением Представительного Собрания от 19.09.2024 № 189)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изменения согласно приложению к настоящему решению.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81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Начальнику Ферапонтовского территориального управления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Кирилловского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(Викторов В.В.) обеспечить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изменений в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Положение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Ферапонтовском территориальном управлении администрации Кирилловского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в порядке, устано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ленном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астоящее решение вступает в силу с 1 января 2025 года, подлежит официальному опубликованию и размещению на официальном сайте  Кирилловского муниципального округа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>
        <w:trPr>
          <w:trHeight w:val="109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Представительного Собр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Кирилловского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В.П.Шачин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Кирилловского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pStyle w:val="8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А.Н.Тюляндин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</w:tr>
    </w:tbl>
    <w:p>
      <w:pPr>
        <w:pStyle w:val="815"/>
        <w:ind w:left="496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 w:right="0" w:firstLine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решению Представительного Собрания округа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15"/>
        <w:ind w:left="496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 № _____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5669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Положение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Ферапонтовском территориальном управлении администрации Кирилловского муниципального округа Вологодской области</w:t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разделе 5 «Руководство, организация деятельности территориального управления»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1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пункт 5.5.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pStyle w:val="1_637"/>
        <w:ind w:firstLine="708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 xml:space="preserve">«5.5. </w:t>
      </w:r>
      <w:r>
        <w:rPr>
          <w:color w:val="1e1d1e"/>
          <w:sz w:val="28"/>
          <w:szCs w:val="28"/>
        </w:rPr>
        <w:t xml:space="preserve">Начальник территориального управления обладает следующими полн</w:t>
      </w:r>
      <w:r>
        <w:rPr>
          <w:color w:val="1e1d1e"/>
          <w:sz w:val="28"/>
          <w:szCs w:val="28"/>
        </w:rPr>
        <w:t xml:space="preserve">о</w:t>
      </w:r>
      <w:r>
        <w:rPr>
          <w:color w:val="1e1d1e"/>
          <w:sz w:val="28"/>
          <w:szCs w:val="28"/>
        </w:rPr>
        <w:t xml:space="preserve">мочиями: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5.5.1. </w:t>
      </w:r>
      <w:r>
        <w:rPr>
          <w:sz w:val="28"/>
          <w:szCs w:val="28"/>
        </w:rPr>
        <w:t xml:space="preserve">подписывает бюджетную смету территориального управления и  направляет 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 на утверждение в администрацию округа, 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sz w:val="28"/>
          <w:szCs w:val="28"/>
        </w:rPr>
        <w:tab/>
      </w:r>
      <w:r>
        <w:rPr>
          <w:color w:val="1e1d1e"/>
          <w:sz w:val="28"/>
          <w:szCs w:val="28"/>
        </w:rPr>
        <w:t xml:space="preserve">5.5.2. </w:t>
      </w:r>
      <w:r>
        <w:rPr>
          <w:color w:val="1e1d1e"/>
          <w:sz w:val="28"/>
          <w:szCs w:val="28"/>
        </w:rPr>
        <w:t xml:space="preserve">издает приказы по основной деятельности те</w:t>
      </w:r>
      <w:r>
        <w:rPr>
          <w:color w:val="1e1d1e"/>
          <w:sz w:val="28"/>
          <w:szCs w:val="28"/>
        </w:rPr>
        <w:t xml:space="preserve">р</w:t>
      </w:r>
      <w:r>
        <w:rPr>
          <w:color w:val="1e1d1e"/>
          <w:sz w:val="28"/>
          <w:szCs w:val="28"/>
        </w:rPr>
        <w:t xml:space="preserve">риториального управления;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5.5.3. </w:t>
      </w:r>
      <w:r>
        <w:rPr>
          <w:color w:val="1e1d1e"/>
          <w:sz w:val="28"/>
          <w:szCs w:val="28"/>
        </w:rPr>
        <w:t xml:space="preserve">осуществляет контроль за исполнением работниками территориальн</w:t>
      </w:r>
      <w:r>
        <w:rPr>
          <w:color w:val="1e1d1e"/>
          <w:sz w:val="28"/>
          <w:szCs w:val="28"/>
        </w:rPr>
        <w:t xml:space="preserve">о</w:t>
      </w:r>
      <w:r>
        <w:rPr>
          <w:color w:val="1e1d1e"/>
          <w:sz w:val="28"/>
          <w:szCs w:val="28"/>
        </w:rPr>
        <w:t xml:space="preserve">го управления их должностных обязанностей, а также собственных поручений и указаний;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5.5.4. </w:t>
      </w:r>
      <w:r>
        <w:rPr>
          <w:color w:val="1e1d1e"/>
          <w:sz w:val="28"/>
          <w:szCs w:val="28"/>
        </w:rPr>
        <w:t xml:space="preserve">осуществляет прием граждан, рассматривает обращения граждан, в пределах своей компетенции; осуществляет контроль за соблюдением порядка рассмотрения обращений граждан, анализирует содержание поступающих обр</w:t>
      </w:r>
      <w:r>
        <w:rPr>
          <w:color w:val="1e1d1e"/>
          <w:sz w:val="28"/>
          <w:szCs w:val="28"/>
        </w:rPr>
        <w:t xml:space="preserve">а</w:t>
      </w:r>
      <w:r>
        <w:rPr>
          <w:color w:val="1e1d1e"/>
          <w:sz w:val="28"/>
          <w:szCs w:val="28"/>
        </w:rPr>
        <w:t xml:space="preserve">щений, принимает меры по своевременному выявлению и устранению причин нарушений прав, свобод и законных интересов граждан;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5.5.5. </w:t>
      </w:r>
      <w:r>
        <w:rPr>
          <w:color w:val="1e1d1e"/>
          <w:sz w:val="28"/>
          <w:szCs w:val="28"/>
        </w:rPr>
        <w:t xml:space="preserve">принимает в пределах своей компетенции и в установленном порядке меры по устранению нарушений законодательства;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5.5.6. </w:t>
      </w:r>
      <w:r>
        <w:rPr>
          <w:color w:val="1e1d1e"/>
          <w:sz w:val="28"/>
          <w:szCs w:val="28"/>
        </w:rPr>
        <w:t xml:space="preserve">подписывает договоры, соглашения, муниципальные контракты, д</w:t>
      </w:r>
      <w:r>
        <w:rPr>
          <w:color w:val="1e1d1e"/>
          <w:sz w:val="28"/>
          <w:szCs w:val="28"/>
        </w:rPr>
        <w:t xml:space="preserve">о</w:t>
      </w:r>
      <w:r>
        <w:rPr>
          <w:color w:val="1e1d1e"/>
          <w:sz w:val="28"/>
          <w:szCs w:val="28"/>
        </w:rPr>
        <w:t xml:space="preserve">веренности и иные документы от имени территориального управления в пределах своей комп</w:t>
      </w:r>
      <w:r>
        <w:rPr>
          <w:color w:val="1e1d1e"/>
          <w:sz w:val="28"/>
          <w:szCs w:val="28"/>
        </w:rPr>
        <w:t xml:space="preserve">е</w:t>
      </w:r>
      <w:r>
        <w:rPr>
          <w:color w:val="1e1d1e"/>
          <w:sz w:val="28"/>
          <w:szCs w:val="28"/>
        </w:rPr>
        <w:t xml:space="preserve">тенции;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5.5.7. </w:t>
      </w:r>
      <w:r>
        <w:rPr>
          <w:color w:val="1e1d1e"/>
          <w:sz w:val="28"/>
          <w:szCs w:val="28"/>
        </w:rPr>
        <w:t xml:space="preserve">представляет без доверенности территориальное управление во вза</w:t>
      </w:r>
      <w:r>
        <w:rPr>
          <w:color w:val="1e1d1e"/>
          <w:sz w:val="28"/>
          <w:szCs w:val="28"/>
        </w:rPr>
        <w:t xml:space="preserve">и</w:t>
      </w:r>
      <w:r>
        <w:rPr>
          <w:color w:val="1e1d1e"/>
          <w:sz w:val="28"/>
          <w:szCs w:val="28"/>
        </w:rPr>
        <w:t xml:space="preserve">моотношениях с органами государственной власти и местного самоуправления, с судами, хозяйствующими субъектами, заключает договоры и соглашения в пред</w:t>
      </w:r>
      <w:r>
        <w:rPr>
          <w:color w:val="1e1d1e"/>
          <w:sz w:val="28"/>
          <w:szCs w:val="28"/>
        </w:rPr>
        <w:t xml:space="preserve">е</w:t>
      </w:r>
      <w:r>
        <w:rPr>
          <w:color w:val="1e1d1e"/>
          <w:sz w:val="28"/>
          <w:szCs w:val="28"/>
        </w:rPr>
        <w:t xml:space="preserve">лах своей компетенции;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5.5.8. </w:t>
      </w:r>
      <w:r>
        <w:rPr>
          <w:color w:val="1e1d1e"/>
          <w:sz w:val="28"/>
          <w:szCs w:val="28"/>
        </w:rPr>
        <w:t xml:space="preserve">возглавляет комиссии, рабочие совещания, созданные для рассмо</w:t>
      </w:r>
      <w:r>
        <w:rPr>
          <w:color w:val="1e1d1e"/>
          <w:sz w:val="28"/>
          <w:szCs w:val="28"/>
        </w:rPr>
        <w:t xml:space="preserve">т</w:t>
      </w:r>
      <w:r>
        <w:rPr>
          <w:color w:val="1e1d1e"/>
          <w:sz w:val="28"/>
          <w:szCs w:val="28"/>
        </w:rPr>
        <w:t xml:space="preserve">рения вопросов, отнесенных к компетенции территориального управл</w:t>
      </w:r>
      <w:r>
        <w:rPr>
          <w:color w:val="1e1d1e"/>
          <w:sz w:val="28"/>
          <w:szCs w:val="28"/>
        </w:rPr>
        <w:t xml:space="preserve">е</w:t>
      </w:r>
      <w:r>
        <w:rPr>
          <w:color w:val="1e1d1e"/>
          <w:sz w:val="28"/>
          <w:szCs w:val="28"/>
        </w:rPr>
        <w:t xml:space="preserve">ния.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5.5.9. </w:t>
      </w:r>
      <w:r>
        <w:rPr>
          <w:color w:val="1e1d1e"/>
          <w:sz w:val="28"/>
          <w:szCs w:val="28"/>
        </w:rPr>
        <w:t xml:space="preserve">осуществляет в пределах своих полномочий организационное, прав</w:t>
      </w:r>
      <w:r>
        <w:rPr>
          <w:color w:val="1e1d1e"/>
          <w:sz w:val="28"/>
          <w:szCs w:val="28"/>
        </w:rPr>
        <w:t xml:space="preserve">о</w:t>
      </w:r>
      <w:r>
        <w:rPr>
          <w:color w:val="1e1d1e"/>
          <w:sz w:val="28"/>
          <w:szCs w:val="28"/>
        </w:rPr>
        <w:t xml:space="preserve">вое, финансово-хозяйственное, материально-техническое и информац</w:t>
      </w:r>
      <w:r>
        <w:rPr>
          <w:color w:val="1e1d1e"/>
          <w:sz w:val="28"/>
          <w:szCs w:val="28"/>
        </w:rPr>
        <w:t xml:space="preserve">и</w:t>
      </w:r>
      <w:r>
        <w:rPr>
          <w:color w:val="1e1d1e"/>
          <w:sz w:val="28"/>
          <w:szCs w:val="28"/>
        </w:rPr>
        <w:t xml:space="preserve">онно-технологическое обеспечение деятельности территориального управл</w:t>
      </w:r>
      <w:r>
        <w:rPr>
          <w:color w:val="1e1d1e"/>
          <w:sz w:val="28"/>
          <w:szCs w:val="28"/>
        </w:rPr>
        <w:t xml:space="preserve">е</w:t>
      </w:r>
      <w:r>
        <w:rPr>
          <w:color w:val="1e1d1e"/>
          <w:sz w:val="28"/>
          <w:szCs w:val="28"/>
        </w:rPr>
        <w:t xml:space="preserve">ния;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color w:val="1e1d1e"/>
          <w:sz w:val="28"/>
          <w:szCs w:val="28"/>
        </w:rPr>
        <w:tab/>
        <w:t xml:space="preserve">5.5.10. </w:t>
      </w:r>
      <w:r>
        <w:rPr>
          <w:sz w:val="28"/>
          <w:szCs w:val="28"/>
        </w:rPr>
        <w:t xml:space="preserve">обеспечивает доступ к информации о деятельности территориальн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управления в соответствии с законодательством Российской Федерации и норм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тивными правовыми актами Кирилловского муниципального окр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га;</w:t>
      </w:r>
      <w:r>
        <w:rPr>
          <w:sz w:val="28"/>
          <w:szCs w:val="28"/>
        </w:rPr>
      </w:r>
      <w:r/>
    </w:p>
    <w:p>
      <w:pPr>
        <w:pStyle w:val="1_637"/>
        <w:jc w:val="both"/>
        <w:spacing w:before="0" w:beforeAutospacing="0" w:after="0" w:afterAutospacing="0"/>
      </w:pPr>
      <w:r>
        <w:rPr>
          <w:sz w:val="28"/>
          <w:szCs w:val="28"/>
        </w:rPr>
        <w:tab/>
        <w:t xml:space="preserve">5.5.11. </w:t>
      </w:r>
      <w:r>
        <w:rPr>
          <w:color w:val="1e1d1e"/>
          <w:sz w:val="28"/>
          <w:szCs w:val="28"/>
        </w:rPr>
        <w:t xml:space="preserve">осуществляет иные полномочия в целях организации деятельности территориального управления и реализации его полномочий (фун</w:t>
      </w:r>
      <w:r>
        <w:rPr>
          <w:color w:val="1e1d1e"/>
          <w:sz w:val="28"/>
          <w:szCs w:val="28"/>
        </w:rPr>
        <w:t xml:space="preserve">к</w:t>
      </w:r>
      <w:r>
        <w:rPr>
          <w:color w:val="1e1d1e"/>
          <w:sz w:val="28"/>
          <w:szCs w:val="28"/>
        </w:rPr>
        <w:t xml:space="preserve">ций).</w:t>
      </w:r>
      <w:r>
        <w:rPr>
          <w:color w:val="1e1d1e"/>
          <w:sz w:val="28"/>
          <w:szCs w:val="28"/>
        </w:rPr>
        <w:t xml:space="preserve">»,</w:t>
      </w:r>
      <w:r>
        <w:rPr>
          <w:color w:val="1e1d1e"/>
          <w:sz w:val="28"/>
          <w:szCs w:val="28"/>
        </w:rPr>
      </w:r>
      <w:r/>
    </w:p>
    <w:p>
      <w:pPr>
        <w:pStyle w:val="81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5.7.2. пункта 5.7 изложить в следующей редакции:</w:t>
      </w:r>
      <w:r>
        <w:rPr>
          <w:sz w:val="28"/>
          <w:szCs w:val="28"/>
        </w:rPr>
      </w:r>
      <w:r/>
    </w:p>
    <w:p>
      <w:pPr>
        <w:pStyle w:val="815"/>
        <w:ind w:firstLine="708"/>
        <w:jc w:val="both"/>
        <w:rPr>
          <w:color w:val="1e1d1e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5.7.2. штатное расписание территориального управления утверждается главой Кирилло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в пределах установленной численности работников и фонда опл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ты труда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Кирилловского муниципального округа».</w:t>
      </w:r>
      <w:r>
        <w:rPr>
          <w:sz w:val="28"/>
          <w:szCs w:val="28"/>
        </w:rPr>
      </w:r>
      <w:r/>
    </w:p>
    <w:p>
      <w:pPr>
        <w:pStyle w:val="815"/>
        <w:ind w:firstLine="708"/>
        <w:jc w:val="both"/>
      </w:pPr>
      <w:r/>
      <w:r/>
    </w:p>
    <w:p>
      <w:pPr>
        <w:pStyle w:val="815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1_637" w:customStyle="1">
    <w:name w:val="Обычный (веб)1"/>
    <w:next w:val="655"/>
    <w:link w:val="648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2024-12-03T08:59:14Z</dcterms:modified>
</cp:coreProperties>
</file>