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Контрольно-счетный комитет Представительного Собрания Кирилловского муниципального района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ЗАКЛЮЧЕНИЕ №7</w:t>
      </w:r>
    </w:p>
    <w:p w14:paraId="0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8"/>
        </w:rPr>
        <w:t>по результатам экспертизы проекта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Муниципальная программа «</w:t>
      </w:r>
      <w:r>
        <w:rPr>
          <w:rFonts w:ascii="Times New Roman" w:hAnsi="Times New Roman"/>
          <w:b w:val="1"/>
          <w:sz w:val="24"/>
        </w:rPr>
        <w:t>Обеспечение населения Кирилловского муниципального округа доступным жильем и формирование комфортной среды для проживания на 2025-2029 годы</w:t>
      </w:r>
      <w:r>
        <w:rPr>
          <w:rFonts w:ascii="Times New Roman" w:hAnsi="Times New Roman"/>
          <w:b w:val="1"/>
          <w:sz w:val="24"/>
        </w:rPr>
        <w:t>»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Контрольно-счетным комитетом Кирилловского муниципального округа Вологодской области в соответствии со статьей 8 Положения о </w:t>
      </w:r>
      <w:r>
        <w:rPr>
          <w:rFonts w:ascii="Times New Roman" w:hAnsi="Times New Roman"/>
          <w:sz w:val="24"/>
        </w:rPr>
        <w:t>контрольно</w:t>
      </w:r>
      <w:r>
        <w:rPr>
          <w:rFonts w:ascii="Times New Roman" w:hAnsi="Times New Roman"/>
          <w:sz w:val="24"/>
        </w:rPr>
        <w:t xml:space="preserve"> - счетном комитете округа, проведена экспертиза проекта муниципальной программы «</w:t>
      </w:r>
      <w:r>
        <w:rPr>
          <w:rFonts w:ascii="Times New Roman" w:hAnsi="Times New Roman"/>
          <w:sz w:val="24"/>
        </w:rPr>
        <w:t>Обеспечение населения Кирилловского муниципального округа доступным жильем и формирование комфортной среды для проживания на 2025-2029 годы</w:t>
      </w:r>
      <w:r>
        <w:rPr>
          <w:rFonts w:ascii="Times New Roman" w:hAnsi="Times New Roman"/>
          <w:sz w:val="24"/>
        </w:rPr>
        <w:t>».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По результатам экспертизы установлено следующее: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Цель финансово-экономической экспертизы: </w:t>
      </w:r>
      <w:r>
        <w:rPr>
          <w:rFonts w:ascii="Times New Roman" w:hAnsi="Times New Roman"/>
          <w:sz w:val="24"/>
        </w:rPr>
        <w:t xml:space="preserve">определение соответствия положений, изложенных в проекте муниципальной программы, действующим нормативным правовым актам Российской Федерации, субъекта Российской Федерации и муниципального образования; оценка экономической обоснованности и достоверности объема ресурсного обеспечения Программы, возможности достижения поставленных целей при запланированном объеме средств. 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Предмет финансово-экономической экспертизы</w:t>
      </w:r>
      <w:r>
        <w:rPr>
          <w:rFonts w:ascii="Times New Roman" w:hAnsi="Times New Roman"/>
          <w:sz w:val="24"/>
        </w:rPr>
        <w:t xml:space="preserve">: проект постановления администрации Кирилловского муниципального округа </w:t>
      </w:r>
      <w:r>
        <w:rPr>
          <w:rFonts w:ascii="Times New Roman" w:hAnsi="Times New Roman"/>
          <w:sz w:val="24"/>
        </w:rPr>
        <w:t>«Обеспечение населения Кирилловского муниципального округа доступным жильем и формирование комфортной среды для проживания на 2025-2029 годы».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Сроки проведения: </w:t>
      </w:r>
      <w:r>
        <w:rPr>
          <w:rFonts w:ascii="Times New Roman" w:hAnsi="Times New Roman"/>
          <w:sz w:val="24"/>
        </w:rPr>
        <w:t>20.11</w:t>
      </w:r>
      <w:r>
        <w:rPr>
          <w:rFonts w:ascii="Times New Roman" w:hAnsi="Times New Roman"/>
          <w:sz w:val="24"/>
        </w:rPr>
        <w:t xml:space="preserve">.2024 - </w:t>
      </w:r>
      <w:r>
        <w:rPr>
          <w:rFonts w:ascii="Times New Roman" w:hAnsi="Times New Roman"/>
          <w:sz w:val="24"/>
        </w:rPr>
        <w:t>27.11</w:t>
      </w:r>
      <w:r>
        <w:rPr>
          <w:rFonts w:ascii="Times New Roman" w:hAnsi="Times New Roman"/>
          <w:sz w:val="24"/>
        </w:rPr>
        <w:t>.2024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Правовое обоснование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финансово-экономической экспертизы: </w:t>
      </w:r>
      <w:r>
        <w:rPr>
          <w:rFonts w:ascii="Times New Roman" w:hAnsi="Times New Roman"/>
          <w:sz w:val="24"/>
        </w:rPr>
        <w:t>При подготовке заключения финансово-экономической экспертизы проекта Программы использованы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Порядок разработки, реализации и оценки эффективности муниципальных программ Кирилловского муниципального округа</w:t>
      </w:r>
      <w:r>
        <w:rPr>
          <w:rStyle w:val="Style_1_ch"/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>,утвержденный постановлением администрации Кирилловского муниципаль</w:t>
      </w:r>
      <w:r>
        <w:rPr>
          <w:rFonts w:ascii="Times New Roman" w:hAnsi="Times New Roman"/>
          <w:sz w:val="24"/>
        </w:rPr>
        <w:t>ного округа от 18.07.2024 №1111;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Положение о бюджетном процессе в Кирилловском муниципальном округе, утвержденное Решением Представительного Собрания округа от 02.11.2023 № 34</w:t>
      </w:r>
      <w:r>
        <w:rPr>
          <w:rFonts w:ascii="Times New Roman" w:hAnsi="Times New Roman"/>
          <w:sz w:val="24"/>
        </w:rPr>
        <w:t>4;</w:t>
      </w:r>
      <w:r>
        <w:rPr>
          <w:rFonts w:ascii="Times New Roman" w:hAnsi="Times New Roman"/>
          <w:sz w:val="24"/>
        </w:rPr>
        <w:t xml:space="preserve"> 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-Положение об организации проектной деятельности в Кирилловском муниципальном округе, утвержденное постановлением администрации Кирилловского муниципального округа от 12.09.2024 № 1417.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Для проведения мероприятия представлены следующие материалы: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проект постановления администрации Кирилловского муниципального района «Об утвержд</w:t>
      </w:r>
      <w:r>
        <w:rPr>
          <w:rFonts w:ascii="Times New Roman" w:hAnsi="Times New Roman"/>
          <w:sz w:val="24"/>
        </w:rPr>
        <w:t>ении муниципальной   программы «Обеспечение населения Кирилловского муниципального округа доступным жильем и формирование комфортной среды для проживания на 2025-2029 годы».</w:t>
      </w:r>
      <w:r>
        <w:rPr>
          <w:rFonts w:ascii="Times New Roman" w:hAnsi="Times New Roman"/>
          <w:sz w:val="24"/>
        </w:rPr>
        <w:t>;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лист согласования проекта с результатами согласования;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результате экспертизы установлено: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Структура и содержание муниципальной программы: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Муниципальная программа включает: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1.Приоритеты в сфере муниципальной программы,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включая оценку текущего состояния соответствующей сферы,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указанием связи с национальными связями,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 также с целями,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задачами и показателями,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установленными документами стратегического планирования и другими нормативными правовыми актами.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Паспорт </w:t>
      </w:r>
      <w:r>
        <w:rPr>
          <w:rFonts w:ascii="Times New Roman" w:hAnsi="Times New Roman"/>
          <w:color w:val="000000"/>
          <w:sz w:val="24"/>
        </w:rPr>
        <w:t>муницип</w:t>
      </w:r>
      <w:r>
        <w:rPr>
          <w:rFonts w:ascii="Times New Roman" w:hAnsi="Times New Roman"/>
          <w:color w:val="000000"/>
          <w:sz w:val="24"/>
        </w:rPr>
        <w:t>альной программы с приложениями</w:t>
      </w:r>
      <w:r>
        <w:rPr>
          <w:rFonts w:ascii="Times New Roman" w:hAnsi="Times New Roman"/>
          <w:color w:val="000000"/>
          <w:sz w:val="24"/>
        </w:rPr>
        <w:t>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2.Паспорт</w:t>
      </w:r>
      <w:r>
        <w:rPr>
          <w:rFonts w:ascii="Times New Roman" w:hAnsi="Times New Roman"/>
          <w:color w:val="000000"/>
          <w:sz w:val="24"/>
        </w:rPr>
        <w:t>а муниципальных проектов: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-п</w:t>
      </w:r>
      <w:r>
        <w:rPr>
          <w:rFonts w:ascii="Times New Roman" w:hAnsi="Times New Roman"/>
          <w:color w:val="000000"/>
          <w:sz w:val="24"/>
        </w:rPr>
        <w:t xml:space="preserve">аспорт муниципального проекта </w:t>
      </w:r>
      <w:r>
        <w:rPr>
          <w:rFonts w:ascii="Times New Roman" w:hAnsi="Times New Roman"/>
          <w:color w:val="000000"/>
          <w:sz w:val="24"/>
        </w:rPr>
        <w:t>«Жилье»;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-паспорт муниципального проекта «Обеспечение жильем отдельных категорий граждан»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паспорт муниципального проекта «Развитие системы обращения с отходами, в том числе с твердыми коммунальными отходами»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-паспорт муниципального проекта «Модернизация топливно-энергетического сектора и коммунальной инфраструктуры округа»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-паспорт муниципального проекта «Строительство, капитальный ремонт, ремонт автомобильных дорог и искусственных сооружений местного значения»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-паспорт муниципального проекта «Приобретение специализированной техники для содержания улично-дорожной сети»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-паспорт муниципального проекта «Организация транспортного обслуживания населения»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паспорт муниципального проекта «Благоустройство территории»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-паспорт муниципального проекта «Обеспечение пожарной безопасности на территории Кирилловского муниципального округа»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3.Паспорта комплексов процессных мероприятий: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-паспорт комплекса процессных мероприятий «</w:t>
      </w:r>
      <w:r>
        <w:rPr>
          <w:rFonts w:ascii="Times New Roman" w:hAnsi="Times New Roman"/>
          <w:color w:val="000000"/>
          <w:sz w:val="24"/>
        </w:rPr>
        <w:t>Создание благоприятных условий проживания на территории округа»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Паспорт муниципальной программы сформирован со следующими приложениями: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-характеристика направлений расходов финансовых мероприятий (результатов) структурных элементов проектной части муниципальной программы;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сведения о порядке сбора информации и методике расчета показателей муниципальной программы (комплексной программы) (структурных элементов) 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color w:val="216BEC"/>
          <w:sz w:val="24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216BEC"/>
          <w:sz w:val="24"/>
        </w:rPr>
        <w:t xml:space="preserve">   </w:t>
      </w:r>
      <w:bookmarkStart w:id="1" w:name="_GoBack"/>
      <w:r>
        <w:rPr>
          <w:rFonts w:ascii="Times New Roman" w:hAnsi="Times New Roman"/>
          <w:color w:val="000000"/>
          <w:sz w:val="24"/>
        </w:rPr>
        <w:t xml:space="preserve">При анализе целей </w:t>
      </w:r>
      <w:r>
        <w:rPr>
          <w:rFonts w:ascii="Times New Roman" w:hAnsi="Times New Roman"/>
          <w:color w:val="000000"/>
          <w:sz w:val="24"/>
        </w:rPr>
        <w:t>Программы установлено, что целями Программы является: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стимулирование развития жилищного строительства, инженерной инфраструктуры и создание благоприятной среды для проживания</w:t>
      </w:r>
      <w:bookmarkEnd w:id="1"/>
      <w:r>
        <w:rPr>
          <w:rFonts w:ascii="Times New Roman" w:hAnsi="Times New Roman"/>
          <w:color w:val="000000"/>
          <w:sz w:val="24"/>
        </w:rPr>
        <w:t xml:space="preserve"> населения Кирилловского округа;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00"/>
          <w:sz w:val="24"/>
        </w:rPr>
        <w:t>-повышение качества и комфорта городской среды.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color w:val="FF0000"/>
          <w:sz w:val="24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Для каждой цели муниципальной программы сформированы показатели. Показатели муниципальной программы имеют запланированные по годам количественные значения.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В структуру муниципальной программы входит: наименование структурного элемента,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ответственные, период реализации, задачи структурного элемента,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связь с показателями муниципальной программы.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Финансовое обеспечение реализации муниципальной программы,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ее структурных элементов включает в себя бюджетные ассигнования бюджета округа. Общий объем финансового обеспечения муниципальной программы составляет 518242,6 тыс.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рублей,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годам реализации: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2025 год– 349625,3 тыс.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рублей;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2026 год- 92993,2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тыс.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рублей;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2027 год-75624,1</w:t>
      </w:r>
      <w:r>
        <w:rPr>
          <w:rFonts w:ascii="Times New Roman" w:hAnsi="Times New Roman"/>
          <w:sz w:val="24"/>
        </w:rPr>
        <w:t xml:space="preserve"> тыс. рублей;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2028 год- 0,0 тыс. рублей;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2029 год- 0,0 тыс. рублей.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муниципальной программы, ее структурных элементов, составляющих процессную часть разработан в соответствии с положениями Порядка.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Проектная часть проекта муниципальной программы сформирована в соответствии с Положением по организации проектной деятельности.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пункта 3.7 Порядка проект муниципальной программы (комплексной программы)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Подлежит общественному обсуждению путем размещения на официальном сайте Кирилловского муниципального округа в информационно-коммуникационной сети «Интернет» в течение 15 календарных дней,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 </w:t>
      </w:r>
      <w:r>
        <w:rPr>
          <w:rFonts w:ascii="Times New Roman" w:hAnsi="Times New Roman"/>
          <w:sz w:val="24"/>
        </w:rPr>
        <w:t>также в федеральной информационной системе стратегического планирования, функционирующей посредством автоматизированной информационной системы «Управление»</w:t>
      </w:r>
      <w:r>
        <w:rPr>
          <w:rFonts w:ascii="Times New Roman" w:hAnsi="Times New Roman"/>
          <w:sz w:val="24"/>
        </w:rPr>
        <w:t xml:space="preserve"> Проект размещен на сайте Кирилловского муниципального округа 21.10.2024г.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14:paraId="3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C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Вывод по результатам настоящей экспертизы проекта муниципальной программы сформирован на основании представленных документов и информации:</w:t>
      </w:r>
    </w:p>
    <w:p w14:paraId="3D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Проект муниципальной программы разработан в соответствии с Порядком разработки, реализации и оценки эффективности муниципальных программ Кир</w:t>
      </w:r>
      <w:r>
        <w:rPr>
          <w:rFonts w:ascii="Times New Roman" w:hAnsi="Times New Roman"/>
          <w:sz w:val="24"/>
        </w:rPr>
        <w:t>илловского муниципального округа Вологодской области,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утвержденным</w:t>
      </w:r>
      <w:r>
        <w:rPr>
          <w:rFonts w:ascii="Times New Roman" w:hAnsi="Times New Roman"/>
          <w:sz w:val="24"/>
        </w:rPr>
        <w:t xml:space="preserve"> постановлением администрации Кир</w:t>
      </w:r>
      <w:r>
        <w:rPr>
          <w:rFonts w:ascii="Times New Roman" w:hAnsi="Times New Roman"/>
          <w:sz w:val="24"/>
        </w:rPr>
        <w:t xml:space="preserve">илловского муниципального округа от 18.07.2024 № </w:t>
      </w:r>
      <w:r>
        <w:rPr>
          <w:rFonts w:ascii="Times New Roman" w:hAnsi="Times New Roman"/>
          <w:sz w:val="24"/>
        </w:rPr>
        <w:t>1111</w:t>
      </w:r>
      <w:r>
        <w:rPr>
          <w:rFonts w:ascii="Times New Roman" w:hAnsi="Times New Roman"/>
          <w:sz w:val="24"/>
        </w:rPr>
        <w:t>,.</w:t>
      </w:r>
      <w:r>
        <w:rPr>
          <w:rFonts w:ascii="Times New Roman" w:hAnsi="Times New Roman"/>
          <w:sz w:val="24"/>
        </w:rPr>
        <w:t xml:space="preserve"> Положением о бюджетном процессе в Кирилловском муниципальном округе, утвержденным Решением Представительного Собрания округа от 02.11.2023 № 34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Положением об организации проектной деятельности в Кирилловском муниципальном округе, утвержденным постановлением администрации Кирилловского муниципального округа от 12.09.2024 №1417. </w:t>
      </w:r>
      <w:r>
        <w:rPr>
          <w:rFonts w:ascii="Times New Roman" w:hAnsi="Times New Roman"/>
          <w:sz w:val="24"/>
        </w:rPr>
        <w:t xml:space="preserve">Содержит все основные параметры: цели, задачи, </w:t>
      </w:r>
      <w:r>
        <w:rPr>
          <w:rFonts w:ascii="Times New Roman" w:hAnsi="Times New Roman"/>
          <w:sz w:val="24"/>
        </w:rPr>
        <w:t>мероприятия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показатели муниципальной программы,</w:t>
      </w:r>
      <w:r>
        <w:rPr>
          <w:rFonts w:ascii="Times New Roman" w:hAnsi="Times New Roman"/>
          <w:sz w:val="24"/>
        </w:rPr>
        <w:t xml:space="preserve"> сроки их достижения, объем ресурсов, необходимый для достижени</w:t>
      </w:r>
      <w:r>
        <w:rPr>
          <w:rFonts w:ascii="Times New Roman" w:hAnsi="Times New Roman"/>
          <w:sz w:val="24"/>
        </w:rPr>
        <w:t>я целей муниципальной программы.</w:t>
      </w:r>
      <w:r>
        <w:rPr>
          <w:rFonts w:ascii="Times New Roman" w:hAnsi="Times New Roman"/>
          <w:sz w:val="24"/>
        </w:rPr>
        <w:t xml:space="preserve"> </w:t>
      </w:r>
    </w:p>
    <w:p w14:paraId="3E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3F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Рекомендации и предложения о мерах по устранению выявленных недостатков и совершенствованию предмета: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постановления администрации Кир</w:t>
      </w:r>
      <w:r>
        <w:rPr>
          <w:rFonts w:ascii="Times New Roman" w:hAnsi="Times New Roman"/>
          <w:sz w:val="24"/>
        </w:rPr>
        <w:t>илловского муниципального округа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«Об утверждении муниципальной   программы «Обеспечение населения Кирилловского муниципального округа доступным жильем и формирование комфортной среды для проживания на 2025-2029 годы</w:t>
      </w:r>
      <w:r>
        <w:rPr>
          <w:rFonts w:ascii="Times New Roman" w:hAnsi="Times New Roman"/>
          <w:sz w:val="24"/>
        </w:rPr>
        <w:t>» рекомендован</w:t>
      </w:r>
      <w:r>
        <w:rPr>
          <w:rFonts w:ascii="Times New Roman" w:hAnsi="Times New Roman"/>
          <w:sz w:val="24"/>
        </w:rPr>
        <w:t xml:space="preserve"> к принятию.</w:t>
      </w:r>
    </w:p>
    <w:p w14:paraId="41000000">
      <w:pPr>
        <w:spacing w:after="0" w:line="240" w:lineRule="auto"/>
        <w:ind w:firstLine="0" w:left="360"/>
        <w:jc w:val="both"/>
        <w:rPr>
          <w:rFonts w:ascii="Times New Roman" w:hAnsi="Times New Roman"/>
          <w:sz w:val="24"/>
        </w:rPr>
      </w:pP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контрольно-счетного</w:t>
      </w: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комитета округа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Н.А.Петрова</w:t>
      </w:r>
    </w:p>
    <w:p w14:paraId="44000000">
      <w:pPr>
        <w:spacing w:after="0" w:line="240" w:lineRule="auto"/>
        <w:ind/>
        <w:jc w:val="both"/>
        <w:rPr>
          <w:sz w:val="24"/>
        </w:rPr>
      </w:pPr>
    </w:p>
    <w:p w14:paraId="45000000">
      <w:pPr>
        <w:spacing w:line="240" w:lineRule="auto"/>
        <w:ind/>
        <w:jc w:val="both"/>
        <w:rPr>
          <w:sz w:val="24"/>
        </w:rPr>
      </w:pPr>
    </w:p>
    <w:p w14:paraId="46000000">
      <w:pPr>
        <w:spacing w:line="240" w:lineRule="auto"/>
        <w:ind/>
        <w:jc w:val="both"/>
        <w:rPr>
          <w:sz w:val="24"/>
        </w:rPr>
      </w:pPr>
    </w:p>
    <w:p w14:paraId="47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48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49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4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</w:p>
    <w:p w14:paraId="4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14:paraId="4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55000000">
      <w:p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14:paraId="56000000">
      <w:pPr>
        <w:spacing w:line="240" w:lineRule="auto"/>
        <w:ind/>
        <w:jc w:val="both"/>
        <w:rPr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57000000">
      <w:pPr>
        <w:pStyle w:val="Style_18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далее по тексту – Порядок;</w:t>
      </w:r>
    </w:p>
  </w:footnote>
</w:footnote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1" w:type="paragraph">
    <w:name w:val="Знак сноски1"/>
    <w:basedOn w:val="Style_4"/>
    <w:link w:val="Style_1_ch"/>
    <w:rPr>
      <w:vertAlign w:val="superscript"/>
    </w:rPr>
  </w:style>
  <w:style w:styleId="Style_1_ch" w:type="character">
    <w:name w:val="Знак сноски1"/>
    <w:basedOn w:val="Style_4_ch"/>
    <w:link w:val="Style_1"/>
    <w:rPr>
      <w:vertAlign w:val="superscript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basedOn w:val="Style_3"/>
    <w:link w:val="Style_18_ch"/>
    <w:pPr>
      <w:spacing w:after="0" w:line="240" w:lineRule="auto"/>
      <w:ind/>
    </w:pPr>
    <w:rPr>
      <w:sz w:val="20"/>
    </w:rPr>
  </w:style>
  <w:style w:styleId="Style_18_ch" w:type="character">
    <w:name w:val="Footnote"/>
    <w:basedOn w:val="Style_3_ch"/>
    <w:link w:val="Style_18"/>
    <w:rPr>
      <w:sz w:val="20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4" w:type="paragraph">
    <w:name w:val="Основной шрифт абзаца1"/>
    <w:link w:val="Style_4_ch"/>
  </w:style>
  <w:style w:styleId="Style_4_ch" w:type="character">
    <w:name w:val="Основной шрифт абзаца1"/>
    <w:link w:val="Style_4"/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ConsPlusTitle"/>
    <w:link w:val="Style_27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7_ch" w:type="character">
    <w:name w:val="ConsPlusTitle"/>
    <w:link w:val="Style_27"/>
    <w:rPr>
      <w:rFonts w:ascii="Calibri" w:hAnsi="Calibri"/>
      <w:b w:val="1"/>
    </w:rPr>
  </w:style>
  <w:style w:styleId="Style_28" w:type="paragraph">
    <w:name w:val="ConsPlusNormal"/>
    <w:link w:val="Style_28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8_ch" w:type="character">
    <w:name w:val="ConsPlusNormal"/>
    <w:link w:val="Style_28"/>
    <w:rPr>
      <w:rFonts w:ascii="Arial" w:hAnsi="Arial"/>
      <w:sz w:val="20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0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8" Target="endnotes.xml" Type="http://schemas.openxmlformats.org/officeDocument/2006/relationships/endnotes"/>
  <Relationship Id="rId4" Target="stylesWithEffects.xml" Type="http://schemas.microsoft.com/office/2007/relationships/stylesWithEffects"/>
  <Relationship Id="rId7" Target="footnotes.xml" Type="http://schemas.openxmlformats.org/officeDocument/2006/relationships/footnote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2024-12-02T11:09:40Z</dcterms:modified>
</cp:coreProperties>
</file>