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 КИРИЛЛОВСКОГО  МУНИЦИПАЛЬНОГО  </w:t>
      </w:r>
      <w:r>
        <w:rPr>
          <w:rFonts w:ascii="Times New Roman" w:hAnsi="Times New Roman"/>
          <w:sz w:val="28"/>
        </w:rPr>
        <w:t>ОКРУГА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Вологодской области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 О С Т А Н О В Л Е Н И Е  (проект)         </w:t>
      </w:r>
    </w:p>
    <w:p w14:paraId="0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534"/>
        <w:gridCol w:w="2126"/>
        <w:gridCol w:w="548"/>
        <w:gridCol w:w="869"/>
      </w:tblGrid>
      <w:tr>
        <w:tc>
          <w:tcPr>
            <w:tcW w:type="dxa" w:w="534"/>
            <w:shd w:fill="auto" w:val="clear"/>
          </w:tcPr>
          <w:p w14:paraId="0B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48"/>
            <w:shd w:fill="auto" w:val="clear"/>
          </w:tcPr>
          <w:p w14:paraId="0D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869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0F00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077"/>
      </w:tblGrid>
      <w:tr>
        <w:tc>
          <w:tcPr>
            <w:tcW w:type="dxa" w:w="40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 утверждении 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дминистр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тивного регламента предоста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ления муниципальной услуги по предоставлению в собстве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ность земельных участков, находящихся в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пальной собственности либо государс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венная собственность на кот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рые не разграничена, без 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ведения торгов</w:t>
            </w:r>
          </w:p>
        </w:tc>
      </w:tr>
    </w:tbl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</w:rPr>
      </w:pPr>
    </w:p>
    <w:p w14:paraId="13000000">
      <w:pPr>
        <w:pStyle w:val="Style_3"/>
        <w:spacing w:after="0" w:before="0" w:line="240" w:lineRule="auto"/>
        <w:ind w:firstLine="709" w:left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>На основании Федерального закона от 27.07.2010 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210-ФЗ «Об орган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зации предоставления государственных и муниципальных услуг», постановл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ния администрации </w:t>
      </w:r>
      <w:r>
        <w:rPr>
          <w:rFonts w:ascii="Times New Roman" w:hAnsi="Times New Roman"/>
        </w:rPr>
        <w:t xml:space="preserve">Кирилловского муниципального </w:t>
      </w:r>
      <w:r>
        <w:rPr>
          <w:rFonts w:ascii="Times New Roman" w:hAnsi="Times New Roman"/>
        </w:rPr>
        <w:t xml:space="preserve">округа </w:t>
      </w: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_______ №____</w:t>
      </w:r>
      <w:r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О порядке разработки и утве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ждения административных регламентов предоставления муниципальных услуг администрац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ей </w:t>
      </w:r>
      <w:r>
        <w:rPr>
          <w:rFonts w:ascii="Times New Roman" w:hAnsi="Times New Roman"/>
        </w:rPr>
        <w:t>округа</w:t>
      </w:r>
      <w:r>
        <w:rPr>
          <w:rFonts w:ascii="Times New Roman" w:hAnsi="Times New Roman"/>
        </w:rPr>
        <w:t xml:space="preserve">» администрация </w:t>
      </w:r>
      <w:r>
        <w:rPr>
          <w:rFonts w:ascii="Times New Roman" w:hAnsi="Times New Roman"/>
        </w:rPr>
        <w:t>округа</w:t>
      </w:r>
    </w:p>
    <w:p w14:paraId="14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ПОСТАНОВЛЯЕТ: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прилагаемый а</w:t>
      </w:r>
      <w:r>
        <w:rPr>
          <w:rFonts w:ascii="Times New Roman" w:hAnsi="Times New Roman"/>
          <w:sz w:val="28"/>
        </w:rPr>
        <w:t>дминистративный регламент предоставления муниципальной услуги по предоставлению в собственность земельных участков,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ходящихся в муниципальной собственности либо государственная собственность на которые не разгран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чена, без проведения торгов</w:t>
      </w:r>
      <w:r>
        <w:rPr>
          <w:rFonts w:ascii="Times New Roman" w:hAnsi="Times New Roman"/>
          <w:sz w:val="28"/>
        </w:rPr>
        <w:t>.</w:t>
      </w:r>
    </w:p>
    <w:p w14:paraId="17000000">
      <w:pPr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numPr>
          <w:ilvl w:val="0"/>
          <w:numId w:val="1"/>
        </w:num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утратившими силу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администрации Кирилловского муниципального района от</w:t>
      </w:r>
      <w:r>
        <w:rPr>
          <w:rFonts w:ascii="Times New Roman" w:hAnsi="Times New Roman"/>
          <w:sz w:val="28"/>
        </w:rPr>
        <w:t>:</w:t>
      </w:r>
    </w:p>
    <w:p w14:paraId="19000000">
      <w:pPr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24.06.2022 № 442</w:t>
      </w:r>
      <w:r>
        <w:rPr>
          <w:rFonts w:ascii="Times New Roman" w:hAnsi="Times New Roman"/>
          <w:sz w:val="28"/>
        </w:rPr>
        <w:t xml:space="preserve"> «Об утверждении административного регл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мента предоставления муниципальной услуги по предоставлению </w:t>
      </w:r>
      <w:r>
        <w:rPr>
          <w:rFonts w:ascii="Times New Roman" w:hAnsi="Times New Roman"/>
          <w:sz w:val="28"/>
        </w:rPr>
        <w:t>в собственность земельных участков, находящихся в муниципальной собственности либо государственная собственность на которые не разграничена, без проведения торгов</w:t>
      </w:r>
      <w:r>
        <w:rPr>
          <w:rFonts w:ascii="Times New Roman" w:hAnsi="Times New Roman"/>
          <w:sz w:val="28"/>
        </w:rPr>
        <w:t>»;</w:t>
      </w:r>
    </w:p>
    <w:p w14:paraId="1A000000">
      <w:pPr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31.03.2023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 254</w:t>
      </w:r>
      <w:r>
        <w:rPr>
          <w:rFonts w:ascii="Times New Roman" w:hAnsi="Times New Roman"/>
          <w:sz w:val="28"/>
        </w:rPr>
        <w:t xml:space="preserve"> «О внесении изменений в административный регламент, предоставления муниципальной услуги по предоставлению</w:t>
      </w:r>
      <w:r>
        <w:rPr>
          <w:rFonts w:ascii="Times New Roman" w:hAnsi="Times New Roman"/>
          <w:sz w:val="28"/>
        </w:rPr>
        <w:t xml:space="preserve"> в собственность</w:t>
      </w:r>
      <w:r>
        <w:rPr>
          <w:rFonts w:ascii="Times New Roman" w:hAnsi="Times New Roman"/>
          <w:sz w:val="28"/>
        </w:rPr>
        <w:t xml:space="preserve"> земельных участков, находящихся в муниципальной собственности либо государс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венная собственность на которые не разграничена, </w:t>
      </w:r>
      <w:r>
        <w:rPr>
          <w:rFonts w:ascii="Times New Roman" w:hAnsi="Times New Roman"/>
          <w:sz w:val="28"/>
        </w:rPr>
        <w:t>без проведения торгов</w:t>
      </w:r>
      <w:r>
        <w:rPr>
          <w:rFonts w:ascii="Times New Roman" w:hAnsi="Times New Roman"/>
          <w:sz w:val="28"/>
        </w:rPr>
        <w:t xml:space="preserve">, утвержденный постановлением администрации района от </w:t>
      </w:r>
      <w:r>
        <w:rPr>
          <w:rFonts w:ascii="Times New Roman" w:hAnsi="Times New Roman"/>
          <w:sz w:val="28"/>
        </w:rPr>
        <w:t>24.06.2022 № 442».</w:t>
      </w:r>
    </w:p>
    <w:p w14:paraId="1B000000">
      <w:pPr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pStyle w:val="Style_3"/>
        <w:numPr>
          <w:ilvl w:val="0"/>
          <w:numId w:val="1"/>
        </w:numPr>
        <w:tabs>
          <w:tab w:leader="none" w:pos="851" w:val="left"/>
        </w:tabs>
        <w:spacing w:after="0" w:before="0" w:line="24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постановление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подлежит официальному опубликованию и размещению на </w:t>
      </w:r>
      <w:r>
        <w:rPr>
          <w:rFonts w:ascii="Times New Roman" w:hAnsi="Times New Roman"/>
        </w:rPr>
        <w:t xml:space="preserve">официальном </w:t>
      </w:r>
      <w:r>
        <w:rPr>
          <w:rFonts w:ascii="Times New Roman" w:hAnsi="Times New Roman"/>
        </w:rPr>
        <w:t xml:space="preserve">сайте Кирилловского муниципального </w:t>
      </w:r>
      <w:r>
        <w:rPr>
          <w:rFonts w:ascii="Times New Roman" w:hAnsi="Times New Roman"/>
        </w:rPr>
        <w:t>округа</w:t>
      </w:r>
      <w:r>
        <w:rPr>
          <w:rFonts w:ascii="Times New Roman" w:hAnsi="Times New Roman"/>
        </w:rPr>
        <w:t xml:space="preserve"> в информацио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но-телекоммуникационной сети «Интернет», распространяется на правоотношения, возникшие с 1 января 2024 года.</w:t>
      </w:r>
    </w:p>
    <w:p w14:paraId="1D000000">
      <w:pPr>
        <w:pStyle w:val="Style_3"/>
        <w:tabs>
          <w:tab w:leader="none" w:pos="851" w:val="left"/>
        </w:tabs>
        <w:spacing w:after="0" w:before="0" w:line="240" w:lineRule="auto"/>
        <w:ind/>
        <w:jc w:val="both"/>
        <w:rPr>
          <w:rFonts w:ascii="Times New Roman" w:hAnsi="Times New Roman"/>
        </w:rPr>
      </w:pPr>
    </w:p>
    <w:p w14:paraId="1E000000">
      <w:pPr>
        <w:pStyle w:val="Style_3"/>
        <w:tabs>
          <w:tab w:leader="none" w:pos="851" w:val="left"/>
        </w:tabs>
        <w:spacing w:after="0" w:before="0" w:line="240" w:lineRule="auto"/>
        <w:ind/>
        <w:jc w:val="both"/>
        <w:rPr>
          <w:rFonts w:ascii="Times New Roman" w:hAnsi="Times New Roman"/>
        </w:rPr>
      </w:pPr>
    </w:p>
    <w:p w14:paraId="1F000000">
      <w:pPr>
        <w:spacing w:after="0" w:line="240" w:lineRule="auto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А.Н. Тюляндин</w:t>
      </w:r>
    </w:p>
    <w:p w14:paraId="2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4000000">
      <w:pPr>
        <w:spacing w:after="0" w:line="240" w:lineRule="auto"/>
        <w:ind w:firstLine="0" w:left="5387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УТВЕРЖДЕН</w:t>
      </w:r>
    </w:p>
    <w:p w14:paraId="45000000">
      <w:pPr>
        <w:spacing w:after="0" w:line="240" w:lineRule="auto"/>
        <w:ind w:firstLine="0"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</w:t>
      </w:r>
    </w:p>
    <w:p w14:paraId="46000000">
      <w:pPr>
        <w:spacing w:after="0" w:line="240" w:lineRule="auto"/>
        <w:ind w:firstLine="0"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округа</w:t>
      </w:r>
    </w:p>
    <w:p w14:paraId="47000000">
      <w:pPr>
        <w:spacing w:after="0" w:line="240" w:lineRule="auto"/>
        <w:ind w:firstLine="0"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_____________№ _____</w:t>
      </w:r>
      <w:r>
        <w:rPr>
          <w:rFonts w:ascii="Times New Roman" w:hAnsi="Times New Roman"/>
          <w:sz w:val="28"/>
        </w:rPr>
        <w:tab/>
      </w:r>
    </w:p>
    <w:p w14:paraId="48000000">
      <w:pPr>
        <w:spacing w:after="0" w:line="240" w:lineRule="auto"/>
        <w:ind w:firstLine="0" w:left="5387"/>
        <w:rPr>
          <w:rFonts w:ascii="Times New Roman" w:hAnsi="Times New Roman"/>
          <w:sz w:val="28"/>
        </w:rPr>
      </w:pPr>
    </w:p>
    <w:p w14:paraId="49000000">
      <w:pPr>
        <w:spacing w:after="0" w:line="240" w:lineRule="auto"/>
        <w:ind w:firstLine="0"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(Приложение)</w:t>
      </w:r>
    </w:p>
    <w:p w14:paraId="4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>дминистративный регламент</w:t>
      </w:r>
    </w:p>
    <w:p w14:paraId="4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предоставления муниципальной услуги по предоставлению в собственность земельных участков, находящихся в муниципальной собственности либо г</w:t>
      </w: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>сударственная собственно</w:t>
      </w:r>
      <w:r>
        <w:rPr>
          <w:rFonts w:ascii="Times New Roman" w:hAnsi="Times New Roman"/>
          <w:b w:val="1"/>
          <w:sz w:val="28"/>
        </w:rPr>
        <w:t>сть на которые не разграничена,</w:t>
      </w:r>
    </w:p>
    <w:p w14:paraId="4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без проведения торгов</w:t>
      </w:r>
    </w:p>
    <w:p w14:paraId="4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0000000">
      <w:pPr>
        <w:spacing w:after="0" w:line="240" w:lineRule="auto"/>
        <w:ind w:firstLine="24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>. Общие положения</w:t>
      </w:r>
    </w:p>
    <w:p w14:paraId="5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2000000">
      <w:pPr>
        <w:numPr>
          <w:ilvl w:val="1"/>
          <w:numId w:val="2"/>
        </w:num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Административный регламент предоставления муниципальной услуги по предоставлению в собственность земельных участков, находящихся в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пальной собственности либо государственная собственность на которые не ра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граничена, без проведения торгов (далее соответственно </w:t>
      </w:r>
      <w:r>
        <w:rPr>
          <w:rFonts w:ascii="Symbol" w:hAnsi="Symbol"/>
          <w:sz w:val="28"/>
        </w:rPr>
        <w:t>-</w:t>
      </w:r>
      <w:r>
        <w:rPr>
          <w:rFonts w:ascii="Times New Roman" w:hAnsi="Times New Roman"/>
          <w:sz w:val="28"/>
        </w:rPr>
        <w:t xml:space="preserve"> административный регламент, муниципальная услуга) устанавливает порядок и стандарт предоставления муниципал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ной услуги.</w:t>
      </w:r>
    </w:p>
    <w:p w14:paraId="53000000">
      <w:pPr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Действие административного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расположенные на те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ритории </w:t>
      </w:r>
      <w:r>
        <w:rPr>
          <w:rFonts w:ascii="Times New Roman" w:hAnsi="Times New Roman"/>
          <w:sz w:val="28"/>
        </w:rPr>
        <w:t xml:space="preserve">Кирилловского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Вологодской области</w:t>
      </w:r>
      <w:r>
        <w:rPr>
          <w:rFonts w:ascii="Times New Roman" w:hAnsi="Times New Roman"/>
          <w:sz w:val="28"/>
        </w:rPr>
        <w:t>, полном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чия по распоряжению которыми в соответствии с федеральным законодательством возложены на органы местного самоуправл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</w:t>
      </w:r>
      <w:r>
        <w:rPr>
          <w:rFonts w:ascii="Times New Roman" w:hAnsi="Times New Roman"/>
          <w:sz w:val="28"/>
        </w:rPr>
        <w:t xml:space="preserve"> Кирилловского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.</w:t>
      </w:r>
    </w:p>
    <w:p w14:paraId="54000000">
      <w:pPr>
        <w:numPr>
          <w:ilvl w:val="1"/>
          <w:numId w:val="2"/>
        </w:num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Заявителями при предоставлении муниципальной услуги являются физические и юридические лица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либо уполномоченные ими лица (за исключен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ем государственных органов и их территориальных органов, органов государс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венных внебюджетных фондов и их территориальных органов, органов местн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самоуправления)</w:t>
      </w:r>
      <w:r>
        <w:rPr>
          <w:rFonts w:ascii="Times New Roman" w:hAnsi="Times New Roman"/>
          <w:spacing w:val="-4"/>
          <w:sz w:val="28"/>
        </w:rPr>
        <w:t>.</w:t>
      </w:r>
    </w:p>
    <w:p w14:paraId="55000000">
      <w:pPr>
        <w:numPr>
          <w:ilvl w:val="1"/>
          <w:numId w:val="2"/>
        </w:num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информирования о предоставлении муниципальной у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луги: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 нахождения администрации Кирилловского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Вол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годской области (далее – администрация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sz w:val="28"/>
        </w:rPr>
        <w:t xml:space="preserve">комитета по управлению имуществом администрации Кирилловского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(далее – Уполномоченный орган)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Кириллов, ул. Прео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раженского, д. 4.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Почтовый адрес Уполномоченного органа: 161100, Вологодская 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ласть,</w:t>
      </w:r>
      <w:r>
        <w:rPr>
          <w:rFonts w:ascii="Times New Roman" w:hAnsi="Times New Roman"/>
          <w:sz w:val="28"/>
        </w:rPr>
        <w:t xml:space="preserve"> г. Кириллов, ул. Преображенского, д. 4.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График работы </w:t>
      </w:r>
      <w:r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>:</w:t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02"/>
        <w:gridCol w:w="6521"/>
      </w:tblGrid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pStyle w:val="Style_4"/>
              <w:widowControl w:val="1"/>
              <w:ind w:firstLine="0" w:left="743" w:right="-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Понедельник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pStyle w:val="Style_5"/>
              <w:ind w:firstLine="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 </w:t>
            </w:r>
            <w:r>
              <w:rPr>
                <w:rFonts w:ascii="Times New Roman" w:hAnsi="Times New Roman"/>
                <w:sz w:val="28"/>
              </w:rPr>
              <w:t>8.30</w:t>
            </w:r>
            <w:r>
              <w:rPr>
                <w:rFonts w:ascii="Times New Roman" w:hAnsi="Times New Roman"/>
                <w:sz w:val="28"/>
              </w:rPr>
              <w:t xml:space="preserve"> до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7.30,</w:t>
            </w:r>
            <w:r>
              <w:rPr>
                <w:rFonts w:ascii="Times New Roman" w:hAnsi="Times New Roman"/>
                <w:sz w:val="28"/>
              </w:rPr>
              <w:t xml:space="preserve"> перерыв</w:t>
            </w:r>
            <w:r>
              <w:rPr>
                <w:rFonts w:ascii="Times New Roman" w:hAnsi="Times New Roman"/>
                <w:sz w:val="28"/>
              </w:rPr>
              <w:t xml:space="preserve"> на обед</w:t>
            </w:r>
            <w:r>
              <w:rPr>
                <w:rFonts w:ascii="Times New Roman" w:hAnsi="Times New Roman"/>
                <w:sz w:val="28"/>
              </w:rPr>
              <w:t xml:space="preserve"> с </w:t>
            </w:r>
            <w:r>
              <w:rPr>
                <w:rFonts w:ascii="Times New Roman" w:hAnsi="Times New Roman"/>
                <w:sz w:val="28"/>
              </w:rPr>
              <w:t>13.00</w:t>
            </w:r>
            <w:r>
              <w:rPr>
                <w:rFonts w:ascii="Times New Roman" w:hAnsi="Times New Roman"/>
                <w:sz w:val="28"/>
              </w:rPr>
              <w:t xml:space="preserve"> до </w:t>
            </w:r>
            <w:r>
              <w:rPr>
                <w:rFonts w:ascii="Times New Roman" w:hAnsi="Times New Roman"/>
                <w:sz w:val="28"/>
              </w:rPr>
              <w:t>14.00</w:t>
            </w:r>
          </w:p>
        </w:tc>
      </w:tr>
      <w:tr>
        <w:trPr>
          <w:trHeight w:hRule="atLeast" w:val="191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pStyle w:val="Style_4"/>
              <w:widowControl w:val="1"/>
              <w:ind w:firstLine="0" w:left="743" w:right="-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240" w:lineRule="auto"/>
              <w:ind w:firstLine="67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8.30 до 17.30, перерыв</w:t>
            </w:r>
            <w:r>
              <w:rPr>
                <w:rFonts w:ascii="Times New Roman" w:hAnsi="Times New Roman"/>
                <w:sz w:val="28"/>
              </w:rPr>
              <w:t xml:space="preserve"> на обед</w:t>
            </w:r>
            <w:r>
              <w:rPr>
                <w:rFonts w:ascii="Times New Roman" w:hAnsi="Times New Roman"/>
                <w:sz w:val="28"/>
              </w:rPr>
              <w:t xml:space="preserve"> с 13.00 до 14.00</w:t>
            </w:r>
          </w:p>
        </w:tc>
      </w:tr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pStyle w:val="Style_4"/>
              <w:widowControl w:val="1"/>
              <w:ind w:firstLine="0" w:left="743" w:right="-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Среда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spacing w:after="0" w:line="240" w:lineRule="auto"/>
              <w:ind w:firstLine="67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8.30 до 17.30, перерыв</w:t>
            </w:r>
            <w:r>
              <w:rPr>
                <w:rFonts w:ascii="Times New Roman" w:hAnsi="Times New Roman"/>
                <w:sz w:val="28"/>
              </w:rPr>
              <w:t xml:space="preserve"> на обед</w:t>
            </w:r>
            <w:r>
              <w:rPr>
                <w:rFonts w:ascii="Times New Roman" w:hAnsi="Times New Roman"/>
                <w:sz w:val="28"/>
              </w:rPr>
              <w:t xml:space="preserve"> с 13.00 до 14.00</w:t>
            </w:r>
          </w:p>
        </w:tc>
      </w:tr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pStyle w:val="Style_4"/>
              <w:widowControl w:val="1"/>
              <w:ind w:firstLine="0" w:left="743" w:right="-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after="0" w:line="240" w:lineRule="auto"/>
              <w:ind w:firstLine="67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8.30 до 17.30, перерыв</w:t>
            </w:r>
            <w:r>
              <w:rPr>
                <w:rFonts w:ascii="Times New Roman" w:hAnsi="Times New Roman"/>
                <w:sz w:val="28"/>
              </w:rPr>
              <w:t xml:space="preserve"> на обед</w:t>
            </w:r>
            <w:r>
              <w:rPr>
                <w:rFonts w:ascii="Times New Roman" w:hAnsi="Times New Roman"/>
                <w:sz w:val="28"/>
              </w:rPr>
              <w:t xml:space="preserve"> с 13.00 до 14.00</w:t>
            </w:r>
          </w:p>
        </w:tc>
      </w:tr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pStyle w:val="Style_4"/>
              <w:widowControl w:val="1"/>
              <w:ind w:firstLine="0" w:left="743" w:right="-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Пятница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240" w:lineRule="auto"/>
              <w:ind w:firstLine="67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8.30 до 17.30, перерыв</w:t>
            </w:r>
            <w:r>
              <w:rPr>
                <w:rFonts w:ascii="Times New Roman" w:hAnsi="Times New Roman"/>
                <w:sz w:val="28"/>
              </w:rPr>
              <w:t xml:space="preserve"> на обед</w:t>
            </w:r>
            <w:r>
              <w:rPr>
                <w:rFonts w:ascii="Times New Roman" w:hAnsi="Times New Roman"/>
                <w:sz w:val="28"/>
              </w:rPr>
              <w:t xml:space="preserve"> с 13.00 до 14.00</w:t>
            </w:r>
          </w:p>
        </w:tc>
      </w:tr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pStyle w:val="Style_4"/>
              <w:widowControl w:val="1"/>
              <w:ind w:firstLine="0" w:left="743" w:right="-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Суббота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pStyle w:val="Style_5"/>
              <w:ind w:firstLine="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выходной день</w:t>
            </w:r>
          </w:p>
        </w:tc>
      </w:tr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4"/>
              <w:widowControl w:val="1"/>
              <w:ind w:firstLine="0" w:left="743" w:right="-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Воскресенье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pStyle w:val="Style_5"/>
              <w:ind w:firstLine="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выходной день</w:t>
            </w:r>
          </w:p>
        </w:tc>
      </w:tr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pStyle w:val="Style_4"/>
              <w:widowControl w:val="1"/>
              <w:ind w:firstLine="0" w:left="743" w:right="-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Предпраздничные дни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pStyle w:val="Style_4"/>
              <w:widowControl w:val="1"/>
              <w:ind w:firstLine="67" w:left="0" w:right="-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8.30 до 16.30, перерыв</w:t>
            </w:r>
            <w:r>
              <w:rPr>
                <w:rFonts w:ascii="Times New Roman" w:hAnsi="Times New Roman"/>
                <w:sz w:val="28"/>
              </w:rPr>
              <w:t xml:space="preserve"> на обед</w:t>
            </w:r>
            <w:r>
              <w:rPr>
                <w:rFonts w:ascii="Times New Roman" w:hAnsi="Times New Roman"/>
                <w:sz w:val="28"/>
              </w:rPr>
              <w:t xml:space="preserve"> с 13.00 до 14.00</w:t>
            </w:r>
          </w:p>
        </w:tc>
      </w:tr>
    </w:tbl>
    <w:p w14:paraId="69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График приема документов: </w:t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02"/>
        <w:gridCol w:w="6521"/>
      </w:tblGrid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pStyle w:val="Style_4"/>
              <w:widowControl w:val="1"/>
              <w:ind w:right="-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pStyle w:val="Style_5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 </w:t>
            </w:r>
            <w:r>
              <w:rPr>
                <w:rFonts w:ascii="Times New Roman" w:hAnsi="Times New Roman"/>
                <w:sz w:val="28"/>
              </w:rPr>
              <w:t>9.00</w:t>
            </w:r>
            <w:r>
              <w:rPr>
                <w:rFonts w:ascii="Times New Roman" w:hAnsi="Times New Roman"/>
                <w:sz w:val="28"/>
              </w:rPr>
              <w:t xml:space="preserve"> до </w:t>
            </w:r>
            <w:r>
              <w:rPr>
                <w:rFonts w:ascii="Times New Roman" w:hAnsi="Times New Roman"/>
                <w:sz w:val="28"/>
              </w:rPr>
              <w:t>16.00,</w:t>
            </w:r>
            <w:r>
              <w:rPr>
                <w:rFonts w:ascii="Times New Roman" w:hAnsi="Times New Roman"/>
                <w:sz w:val="28"/>
              </w:rPr>
              <w:t xml:space="preserve"> перерыв</w:t>
            </w:r>
            <w:r>
              <w:rPr>
                <w:rFonts w:ascii="Times New Roman" w:hAnsi="Times New Roman"/>
                <w:sz w:val="28"/>
              </w:rPr>
              <w:t xml:space="preserve"> на обед</w:t>
            </w:r>
            <w:r>
              <w:rPr>
                <w:rFonts w:ascii="Times New Roman" w:hAnsi="Times New Roman"/>
                <w:sz w:val="28"/>
              </w:rPr>
              <w:t xml:space="preserve"> с </w:t>
            </w:r>
            <w:r>
              <w:rPr>
                <w:rFonts w:ascii="Times New Roman" w:hAnsi="Times New Roman"/>
                <w:sz w:val="28"/>
              </w:rPr>
              <w:t>13.00</w:t>
            </w:r>
            <w:r>
              <w:rPr>
                <w:rFonts w:ascii="Times New Roman" w:hAnsi="Times New Roman"/>
                <w:sz w:val="28"/>
              </w:rPr>
              <w:t xml:space="preserve"> до </w:t>
            </w:r>
            <w:r>
              <w:rPr>
                <w:rFonts w:ascii="Times New Roman" w:hAnsi="Times New Roman"/>
                <w:sz w:val="28"/>
              </w:rPr>
              <w:t>14.00</w:t>
            </w:r>
          </w:p>
        </w:tc>
      </w:tr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pStyle w:val="Style_4"/>
              <w:widowControl w:val="1"/>
              <w:ind w:right="-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9.00 до 16.00, перерыв</w:t>
            </w:r>
            <w:r>
              <w:rPr>
                <w:rFonts w:ascii="Times New Roman" w:hAnsi="Times New Roman"/>
                <w:sz w:val="28"/>
              </w:rPr>
              <w:t xml:space="preserve"> на обед</w:t>
            </w:r>
            <w:r>
              <w:rPr>
                <w:rFonts w:ascii="Times New Roman" w:hAnsi="Times New Roman"/>
                <w:sz w:val="28"/>
              </w:rPr>
              <w:t xml:space="preserve"> с 13.00 до 14.00</w:t>
            </w:r>
          </w:p>
        </w:tc>
      </w:tr>
    </w:tbl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 личного приема руководителя Уполномоченного органа:</w:t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02"/>
        <w:gridCol w:w="6521"/>
      </w:tblGrid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pStyle w:val="Style_4"/>
              <w:widowControl w:val="1"/>
              <w:ind w:right="-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0" w:line="240" w:lineRule="auto"/>
              <w:ind w:firstLine="67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14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00 до 17.30</w:t>
            </w:r>
          </w:p>
        </w:tc>
      </w:tr>
    </w:tbl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 для информирования по вопросам, связанным с предоставлением муниципальной услуги: 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(817 57) 3-12-12; 3-26-85.</w:t>
      </w:r>
    </w:p>
    <w:p w14:paraId="72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>Адрес официального сайта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министрации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 (далее – сайт в сети «Интернет»): </w:t>
      </w:r>
      <w:r>
        <w:rPr>
          <w:rFonts w:ascii="Times New Roman" w:hAnsi="Times New Roman"/>
          <w:sz w:val="26"/>
        </w:rPr>
        <w:t>https</w:t>
      </w:r>
      <w:r>
        <w:rPr>
          <w:rFonts w:ascii="Times New Roman" w:hAnsi="Times New Roman"/>
          <w:sz w:val="26"/>
        </w:rPr>
        <w:t>://35</w:t>
      </w:r>
      <w:r>
        <w:rPr>
          <w:rFonts w:ascii="Times New Roman" w:hAnsi="Times New Roman"/>
          <w:sz w:val="26"/>
        </w:rPr>
        <w:t>kirillovskij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gosuslugi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ru</w:t>
      </w:r>
      <w:r>
        <w:rPr>
          <w:rFonts w:ascii="Times New Roman" w:hAnsi="Times New Roman"/>
          <w:sz w:val="26"/>
        </w:rPr>
        <w:t xml:space="preserve">/ 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электронной почты Уполномоченного органа: </w:t>
      </w:r>
      <w:r>
        <w:rPr>
          <w:rFonts w:ascii="Times New Roman" w:hAnsi="Times New Roman"/>
          <w:sz w:val="28"/>
        </w:rPr>
        <w:t>uprim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kir</w:t>
      </w:r>
      <w:r>
        <w:rPr>
          <w:rFonts w:ascii="Times New Roman" w:hAnsi="Times New Roman"/>
          <w:sz w:val="28"/>
        </w:rPr>
        <w:t>@</w:t>
      </w:r>
      <w:r>
        <w:rPr>
          <w:rFonts w:ascii="Times New Roman" w:hAnsi="Times New Roman"/>
          <w:sz w:val="28"/>
        </w:rPr>
        <w:t>mail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ru</w:t>
      </w:r>
      <w:r>
        <w:rPr>
          <w:rFonts w:ascii="Times New Roman" w:hAnsi="Times New Roman"/>
          <w:sz w:val="28"/>
        </w:rPr>
        <w:t>.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федеральной государственной информационной системы «Единый портал государственных и муниципальных услуг (функций)» (далее также – Ед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ный портал) в сети Интернет: 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instrText>HYPERLINK "http://www.gosuslugi.ru"</w:instrTex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t>www.gosuslugi.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t>ru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государственной информационной системы «Портал государстве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ных и муниципальных услуг (функций) Вологодской области» (далее также – 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гиональный портал, Портал) в сети Интернет: 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instrText>HYPERLINK "https://gosuslugi35.ru."</w:instrTex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t>https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t>://gosuslugi35.ru.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end"/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нахо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 xml:space="preserve">дения муниципального казенного учреждения Кирилловского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«Многофункциональный центр предоставления государственных и мун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ципальных услуг на территории Кирил</w:t>
      </w:r>
      <w:r>
        <w:rPr>
          <w:rFonts w:ascii="Times New Roman" w:hAnsi="Times New Roman"/>
          <w:sz w:val="28"/>
        </w:rPr>
        <w:t xml:space="preserve">ловского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- МФЦ): 161100, Вологодская область,</w:t>
      </w:r>
      <w:r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 xml:space="preserve"> г. Кириллов, ул. Гагарина, д. 94</w:t>
      </w:r>
      <w:r>
        <w:rPr>
          <w:rFonts w:ascii="Times New Roman" w:hAnsi="Times New Roman"/>
          <w:i w:val="1"/>
          <w:sz w:val="28"/>
        </w:rPr>
        <w:t>.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Почтовый адрес МФЦ: 161100, Вологодская область, г. Кириллов, </w:t>
      </w: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>ул. Гаг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рина, д. 94</w:t>
      </w:r>
      <w:r>
        <w:rPr>
          <w:rFonts w:ascii="Times New Roman" w:hAnsi="Times New Roman"/>
          <w:i w:val="1"/>
          <w:sz w:val="28"/>
        </w:rPr>
        <w:t>.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 работы МФЦ, территориальных обособленных структурных подраздел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ний МФЦ (далее – ТОСП):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36"/>
        <w:gridCol w:w="3516"/>
        <w:gridCol w:w="3685"/>
      </w:tblGrid>
      <w:tr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Офис государстве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ных и муниципальных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</w:t>
            </w:r>
          </w:p>
        </w:tc>
        <w:tc>
          <w:tcPr>
            <w:tcW w:type="dxa" w:w="3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Кириллов, ул. Гагарина, д. 94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понедельник-пятница:</w:t>
            </w:r>
          </w:p>
          <w:p w14:paraId="7C000000">
            <w:pPr>
              <w:spacing w:after="0" w:line="240" w:lineRule="auto"/>
              <w:ind/>
              <w:rPr>
                <w:rFonts w:ascii="Times New Roman" w:hAnsi="Times New Roman"/>
                <w:sz w:val="28"/>
                <w:u w:val="single"/>
                <w:vertAlign w:val="superscript"/>
              </w:rPr>
            </w:pPr>
            <w:r>
              <w:rPr>
                <w:rFonts w:ascii="Times New Roman" w:hAnsi="Times New Roman"/>
                <w:sz w:val="28"/>
              </w:rPr>
              <w:t>с 9.00 до 18.00,</w:t>
            </w:r>
            <w:r>
              <w:rPr>
                <w:rFonts w:ascii="Times New Roman" w:hAnsi="Times New Roman"/>
                <w:sz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без перерыва на обед;</w:t>
            </w:r>
          </w:p>
          <w:p w14:paraId="7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суббота, воскресенье – выходной</w:t>
            </w:r>
            <w:r>
              <w:rPr>
                <w:rFonts w:ascii="Times New Roman" w:hAnsi="Times New Roman"/>
                <w:sz w:val="28"/>
              </w:rPr>
              <w:t xml:space="preserve"> день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7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предпраздничные дни:</w:t>
            </w:r>
          </w:p>
          <w:p w14:paraId="7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9.00 до 17.00</w:t>
            </w:r>
          </w:p>
        </w:tc>
      </w:tr>
      <w:tr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Талицкий ТОСП</w:t>
            </w:r>
          </w:p>
        </w:tc>
        <w:tc>
          <w:tcPr>
            <w:tcW w:type="dxa" w:w="3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Талицы, ул. Юбилейная, д. 9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Понедельник</w:t>
            </w:r>
            <w:r>
              <w:rPr>
                <w:rFonts w:ascii="Times New Roman" w:hAnsi="Times New Roman"/>
                <w:sz w:val="28"/>
              </w:rPr>
              <w:t>, с</w:t>
            </w:r>
            <w:r>
              <w:rPr>
                <w:rFonts w:ascii="Times New Roman" w:hAnsi="Times New Roman"/>
                <w:sz w:val="28"/>
              </w:rPr>
              <w:t xml:space="preserve"> 10.00</w:t>
            </w:r>
            <w:r>
              <w:rPr>
                <w:rFonts w:ascii="Times New Roman" w:hAnsi="Times New Roman"/>
                <w:sz w:val="28"/>
              </w:rPr>
              <w:t xml:space="preserve"> до </w:t>
            </w:r>
            <w:r>
              <w:rPr>
                <w:rFonts w:ascii="Times New Roman" w:hAnsi="Times New Roman"/>
                <w:sz w:val="28"/>
              </w:rPr>
              <w:t>14.00</w:t>
            </w:r>
          </w:p>
        </w:tc>
      </w:tr>
      <w:tr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Николоторжский ТОСП</w:t>
            </w:r>
          </w:p>
        </w:tc>
        <w:tc>
          <w:tcPr>
            <w:tcW w:type="dxa" w:w="3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 Никольский Торжок, </w:t>
            </w:r>
          </w:p>
          <w:p w14:paraId="8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Центральная, д. 45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Среда, с 9.00 до </w:t>
            </w:r>
            <w:r>
              <w:rPr>
                <w:rFonts w:ascii="Times New Roman" w:hAnsi="Times New Roman"/>
                <w:sz w:val="28"/>
              </w:rPr>
              <w:t>13.00</w:t>
            </w:r>
          </w:p>
        </w:tc>
      </w:tr>
      <w:tr>
        <w:trPr>
          <w:trHeight w:hRule="atLeast" w:val="341"/>
        </w:trPr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Ферапонтовский ТОСП</w:t>
            </w:r>
          </w:p>
        </w:tc>
        <w:tc>
          <w:tcPr>
            <w:tcW w:type="dxa" w:w="3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Ферапонтово,</w:t>
            </w:r>
          </w:p>
          <w:p w14:paraId="8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Сл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бодская, д. 6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Среда, с 14.00 до </w:t>
            </w:r>
            <w:r>
              <w:rPr>
                <w:rFonts w:ascii="Times New Roman" w:hAnsi="Times New Roman"/>
                <w:sz w:val="28"/>
              </w:rPr>
              <w:t>18.00</w:t>
            </w:r>
          </w:p>
        </w:tc>
      </w:tr>
    </w:tbl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Телефон/факс МФЦ: 8 (817 57) 3-10-15.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электронной почты МФЦ: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"mailto:mfc-kirillov@yandex.ru"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mfc-kirillo</w:t>
      </w:r>
      <w:r>
        <w:rPr>
          <w:rFonts w:ascii="Times New Roman" w:hAnsi="Times New Roman"/>
          <w:sz w:val="28"/>
        </w:rPr>
        <w:t>v@yandex.ru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8D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Способы получения информации о правилах предоставления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пальной услуги:</w:t>
      </w:r>
    </w:p>
    <w:p w14:paraId="8E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лично;</w:t>
      </w:r>
    </w:p>
    <w:p w14:paraId="8F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телефонной связи;</w:t>
      </w:r>
    </w:p>
    <w:p w14:paraId="90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электронной почты;</w:t>
      </w:r>
    </w:p>
    <w:p w14:paraId="91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14:paraId="92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информационных стендах в помещениях Уполномоченного органа, МФЦ;</w:t>
      </w:r>
    </w:p>
    <w:p w14:paraId="93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сети «Интернет»:</w:t>
      </w:r>
    </w:p>
    <w:p w14:paraId="94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официальном сайте Кирилловского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в информацио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но-телекоммуникационной сети «Интернет»</w:t>
      </w:r>
      <w:r>
        <w:rPr>
          <w:rFonts w:ascii="Times New Roman" w:hAnsi="Times New Roman"/>
          <w:sz w:val="28"/>
        </w:rPr>
        <w:t>, МФЦ;</w:t>
      </w:r>
    </w:p>
    <w:p w14:paraId="95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портале;</w:t>
      </w:r>
    </w:p>
    <w:p w14:paraId="96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портале.</w:t>
      </w:r>
    </w:p>
    <w:p w14:paraId="97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Порядок информирования о предоставлении муниципальной у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луги.</w:t>
      </w:r>
    </w:p>
    <w:p w14:paraId="98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1.5.1. Информирование о предоставлении муниципальной услуги осущест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ляется по следующим вопросам:</w:t>
      </w:r>
    </w:p>
    <w:p w14:paraId="99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нахождения Уполномоченного органа, его структурных подраздел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ний (при наличии), МФЦ;</w:t>
      </w:r>
    </w:p>
    <w:p w14:paraId="9A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должностные лица и муниципальные служащие Уполномоченного органа, уполномоченные предоставлять муниципальную услугу и номера контактных 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лефонов; </w:t>
      </w:r>
    </w:p>
    <w:p w14:paraId="9B000000">
      <w:pPr>
        <w:spacing w:after="0" w:line="240" w:lineRule="auto"/>
        <w:ind w:firstLine="720" w:left="0" w:right="-5"/>
        <w:jc w:val="both"/>
        <w:rPr>
          <w:rFonts w:ascii="Times New Roman" w:hAnsi="Times New Roman"/>
          <w:i w:val="1"/>
          <w:sz w:val="28"/>
          <w:u w:val="single"/>
        </w:rPr>
      </w:pPr>
      <w:r>
        <w:rPr>
          <w:rFonts w:ascii="Times New Roman" w:hAnsi="Times New Roman"/>
          <w:sz w:val="28"/>
        </w:rPr>
        <w:t>график работы Уполномоченного органа, МФЦ;</w:t>
      </w:r>
    </w:p>
    <w:p w14:paraId="9C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</w:t>
      </w:r>
      <w:r>
        <w:rPr>
          <w:rFonts w:ascii="Times New Roman" w:hAnsi="Times New Roman"/>
          <w:sz w:val="28"/>
        </w:rPr>
        <w:t xml:space="preserve">официального </w:t>
      </w:r>
      <w:r>
        <w:rPr>
          <w:rFonts w:ascii="Times New Roman" w:hAnsi="Times New Roman"/>
          <w:sz w:val="28"/>
        </w:rPr>
        <w:t xml:space="preserve">сайта </w:t>
      </w:r>
      <w:r>
        <w:rPr>
          <w:rFonts w:ascii="Times New Roman" w:hAnsi="Times New Roman"/>
          <w:sz w:val="28"/>
        </w:rPr>
        <w:t xml:space="preserve">Кирилловского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сети «Интернет», МФЦ;</w:t>
      </w:r>
    </w:p>
    <w:p w14:paraId="9D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Уполномоченного органа, МФЦ;</w:t>
      </w:r>
    </w:p>
    <w:p w14:paraId="9E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14:paraId="9F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предоставления муниципальной услуги;</w:t>
      </w:r>
    </w:p>
    <w:p w14:paraId="A0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 процедуры предоставления муниципальной усл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ги;</w:t>
      </w:r>
    </w:p>
    <w:p w14:paraId="A1000000">
      <w:pPr>
        <w:tabs>
          <w:tab w:leader="none" w:pos="540" w:val="left"/>
        </w:tabs>
        <w:spacing w:after="0" w:line="240" w:lineRule="auto"/>
        <w:ind w:firstLine="720" w:left="0"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муниципальной услуги;</w:t>
      </w:r>
    </w:p>
    <w:p w14:paraId="A2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и формы контроля за предоставлением муниципальной усл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ги;</w:t>
      </w:r>
    </w:p>
    <w:p w14:paraId="A3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отказа в предоставлении муниципальной услуги;</w:t>
      </w:r>
    </w:p>
    <w:p w14:paraId="A4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ственных за предоставление муниципальной услуги, а также решений, принятых в ходе предоставления муниципальной услуги;</w:t>
      </w:r>
    </w:p>
    <w:p w14:paraId="A5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иная информация о деятельности Уполномоченного органа в соотве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ствии с Федеральным законом от 9 февраля 2009 года № 8-ФЗ «Об обесп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чении доступа к информации о деятельности государственных органов и органов местного сам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управления».</w:t>
      </w:r>
    </w:p>
    <w:p w14:paraId="A6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1.5.2. Информирование (консультирование) осуществляется специ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листами Уполномоченного органа (МФЦ), ответственными за информирование, при обращении заявителей за информацией лично, посредством  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лефонной и почтовой связи, электронной почты.</w:t>
      </w:r>
    </w:p>
    <w:p w14:paraId="A7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проводится на русском языке в форме: индивид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ального и публичного информирования.</w:t>
      </w:r>
    </w:p>
    <w:p w14:paraId="A8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1.5.3. Индивидуальное устное информирование осуществляется должностными лицами, ответственными за информирование, при обращ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нии заявителей за информацией лично или посредством  телефонной связи.</w:t>
      </w:r>
    </w:p>
    <w:p w14:paraId="A9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ставленные вопросы, в том числе с привлечением других сотрудников.</w:t>
      </w:r>
    </w:p>
    <w:p w14:paraId="AA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вится при взаимодействии с должностными лицами структурных подразделений органов и организаций, участвующих в предо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тавлении муниципальной услуги.</w:t>
      </w:r>
    </w:p>
    <w:p w14:paraId="AB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предоставление информации, необходимой заявителю, не представляется возможным посредством телефонной связи, сотрудник Уполномоченного органа (МФЦ), принявший телефонный звонок, разъя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няет заявителю право обратиться с письменным обращением в Уполномоченный орган и треб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вания к оформлению обращения.</w:t>
      </w:r>
    </w:p>
    <w:p w14:paraId="AC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ответе на телефонные звонки специалист, ответственный за информ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рование, должен назвать фамилию, имя, отчество, занимаемую должность и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именование Уполномоченного органа (структурного подразделения при нал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чии). </w:t>
      </w:r>
    </w:p>
    <w:p w14:paraId="AD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сить слова четко, избегать «параллельных разговоров» с окружающими людьми и не прер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вать разговор по причине поступления звонка на другой аппарат. В конце инфо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мирования специалист, ответственный за информирование, должен кратко подвести итоги и перечислить меры, которые необходимо принять (кто именно, 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гда и что должен сделать).</w:t>
      </w:r>
    </w:p>
    <w:p w14:paraId="AE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нодательством о порядке рассмотрения обращений граждан.</w:t>
      </w:r>
    </w:p>
    <w:p w14:paraId="AF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 на </w:t>
      </w:r>
      <w:r>
        <w:rPr>
          <w:rFonts w:ascii="Times New Roman" w:hAnsi="Times New Roman"/>
          <w:sz w:val="28"/>
        </w:rPr>
        <w:t>обращение</w:t>
      </w:r>
      <w:r>
        <w:rPr>
          <w:rFonts w:ascii="Times New Roman" w:hAnsi="Times New Roman"/>
          <w:sz w:val="28"/>
        </w:rPr>
        <w:t xml:space="preserve"> предоставляется в простой, четкой форме с ук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занием фамилии, имени, отчества, номера телефона исполнителя, подписывается руков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дителем Уполномоченного орган и направляется способом, позволяющим по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твердить факт и дату направления.</w:t>
      </w:r>
    </w:p>
    <w:p w14:paraId="B0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1.5.5. Публичное устное информирование осуществляется посредством привлечения</w:t>
      </w:r>
      <w:r>
        <w:rPr>
          <w:rFonts w:ascii="Times New Roman" w:hAnsi="Times New Roman"/>
          <w:sz w:val="28"/>
        </w:rPr>
        <w:t xml:space="preserve"> доступных</w:t>
      </w:r>
      <w:r>
        <w:rPr>
          <w:rFonts w:ascii="Times New Roman" w:hAnsi="Times New Roman"/>
          <w:sz w:val="28"/>
        </w:rPr>
        <w:t xml:space="preserve"> средств массовой информации. 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ступления должностных лиц, ответственных за информирование, по радио и телевидению согласовываются с руководителем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.</w:t>
      </w:r>
    </w:p>
    <w:p w14:paraId="B1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пального правового акта об его утверждении:</w:t>
      </w:r>
    </w:p>
    <w:p w14:paraId="B2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средствах массовой информации;</w:t>
      </w:r>
    </w:p>
    <w:p w14:paraId="B3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сайте в сети «Интернет»;</w:t>
      </w:r>
    </w:p>
    <w:p w14:paraId="B4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портале;</w:t>
      </w:r>
    </w:p>
    <w:p w14:paraId="B5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портале;</w:t>
      </w:r>
    </w:p>
    <w:p w14:paraId="B6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информационных стендах Уполномоченного органа, МФЦ.</w:t>
      </w:r>
    </w:p>
    <w:p w14:paraId="B7000000">
      <w:pPr>
        <w:widowControl w:val="0"/>
        <w:tabs>
          <w:tab w:leader="none" w:pos="0" w:val="left"/>
        </w:tabs>
        <w:spacing w:after="0" w:line="240" w:lineRule="auto"/>
        <w:ind w:firstLine="0" w:left="720" w:right="-5"/>
        <w:jc w:val="both"/>
        <w:rPr>
          <w:rFonts w:ascii="Times New Roman" w:hAnsi="Times New Roman"/>
          <w:sz w:val="28"/>
        </w:rPr>
      </w:pPr>
    </w:p>
    <w:p w14:paraId="B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</w:t>
      </w:r>
      <w:r>
        <w:rPr>
          <w:rFonts w:ascii="Times New Roman" w:hAnsi="Times New Roman"/>
          <w:b w:val="1"/>
          <w:sz w:val="28"/>
        </w:rPr>
        <w:t>. Стандарт предоставления муниципальной услуги</w:t>
      </w:r>
    </w:p>
    <w:p w14:paraId="B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BA000000">
      <w:pPr>
        <w:spacing w:after="0" w:line="240" w:lineRule="auto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2.1. Наименование муниципальной услуги</w:t>
      </w:r>
    </w:p>
    <w:p w14:paraId="BB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BC000000">
      <w:pPr>
        <w:spacing w:after="0" w:line="240" w:lineRule="auto"/>
        <w:ind w:firstLine="720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в собственность земельных участков, находящихся в мун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ципальной собственности либо государственная собственность на которые не ра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граничена, без проведения торгов</w:t>
      </w:r>
      <w:r>
        <w:rPr>
          <w:rFonts w:ascii="Times New Roman" w:hAnsi="Times New Roman"/>
          <w:sz w:val="28"/>
        </w:rPr>
        <w:t>.</w:t>
      </w:r>
    </w:p>
    <w:p w14:paraId="BD000000">
      <w:pPr>
        <w:spacing w:after="0" w:line="240" w:lineRule="auto"/>
        <w:ind/>
        <w:jc w:val="both"/>
        <w:outlineLvl w:val="1"/>
        <w:rPr>
          <w:rFonts w:ascii="Times New Roman" w:hAnsi="Times New Roman"/>
          <w:sz w:val="28"/>
        </w:rPr>
      </w:pPr>
    </w:p>
    <w:p w14:paraId="BE000000">
      <w:pPr>
        <w:spacing w:after="0" w:line="240" w:lineRule="auto"/>
        <w:ind/>
        <w:jc w:val="center"/>
        <w:outlineLvl w:val="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2.2. Наименование органа местного самоуправ</w:t>
      </w:r>
      <w:r>
        <w:rPr>
          <w:rFonts w:ascii="Times New Roman" w:hAnsi="Times New Roman"/>
          <w:i w:val="1"/>
          <w:sz w:val="28"/>
        </w:rPr>
        <w:t xml:space="preserve">ления, </w:t>
      </w:r>
      <w:r>
        <w:rPr>
          <w:rFonts w:ascii="Times New Roman" w:hAnsi="Times New Roman"/>
          <w:i w:val="1"/>
          <w:sz w:val="28"/>
        </w:rPr>
        <w:t>предоставляющего муниц</w:t>
      </w:r>
      <w:r>
        <w:rPr>
          <w:rFonts w:ascii="Times New Roman" w:hAnsi="Times New Roman"/>
          <w:i w:val="1"/>
          <w:sz w:val="28"/>
        </w:rPr>
        <w:t>и</w:t>
      </w:r>
      <w:r>
        <w:rPr>
          <w:rFonts w:ascii="Times New Roman" w:hAnsi="Times New Roman"/>
          <w:i w:val="1"/>
          <w:sz w:val="28"/>
        </w:rPr>
        <w:t>пальную услугу</w:t>
      </w:r>
    </w:p>
    <w:p w14:paraId="BF000000">
      <w:pPr>
        <w:spacing w:after="0" w:line="240" w:lineRule="auto"/>
        <w:ind w:firstLine="720" w:left="0"/>
        <w:jc w:val="both"/>
        <w:outlineLvl w:val="1"/>
        <w:rPr>
          <w:rFonts w:ascii="Times New Roman" w:hAnsi="Times New Roman"/>
          <w:sz w:val="28"/>
        </w:rPr>
      </w:pPr>
    </w:p>
    <w:p w14:paraId="C0000000">
      <w:pPr>
        <w:spacing w:after="0" w:line="240" w:lineRule="auto"/>
        <w:ind w:firstLine="709" w:left="0"/>
        <w:jc w:val="both"/>
        <w:rPr>
          <w:rFonts w:ascii="Times New Roman" w:hAnsi="Times New Roman"/>
          <w:spacing w:val="-4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2.2.1. </w:t>
      </w:r>
      <w:r>
        <w:rPr>
          <w:rFonts w:ascii="Times New Roman" w:hAnsi="Times New Roman"/>
          <w:spacing w:val="-4"/>
          <w:sz w:val="28"/>
          <w:highlight w:val="white"/>
        </w:rPr>
        <w:t>Муниципальная услуга предоставляется:</w:t>
      </w:r>
    </w:p>
    <w:p w14:paraId="C1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администрацией Кирилловского муниципального </w:t>
      </w:r>
      <w:r>
        <w:rPr>
          <w:rFonts w:ascii="Times New Roman" w:hAnsi="Times New Roman"/>
          <w:sz w:val="28"/>
        </w:rPr>
        <w:t xml:space="preserve">округа </w:t>
      </w:r>
      <w:r>
        <w:rPr>
          <w:rFonts w:ascii="Times New Roman" w:hAnsi="Times New Roman"/>
          <w:sz w:val="28"/>
        </w:rPr>
        <w:t>Вологодской области. Структурным подразделением администрации Кирилловского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, осуществляющим деятельность по предоставлению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пальной услуги, является комитет по управлению имуществом администрации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.</w:t>
      </w:r>
    </w:p>
    <w:p w14:paraId="C2000000">
      <w:pPr>
        <w:spacing w:after="0"/>
        <w:ind w:firstLine="709" w:left="0"/>
        <w:jc w:val="both"/>
        <w:rPr>
          <w:rFonts w:ascii="Times New Roman" w:hAnsi="Times New Roman"/>
          <w:spacing w:val="-4"/>
          <w:sz w:val="28"/>
          <w:highlight w:val="yellow"/>
        </w:rPr>
      </w:pPr>
      <w:r>
        <w:rPr>
          <w:rFonts w:ascii="Times New Roman" w:hAnsi="Times New Roman"/>
          <w:sz w:val="28"/>
        </w:rPr>
        <w:t>МФЦ по месту жительства заявителя – в части приема и (или) выдачи документов на предоставление муниципальной услуги (при условии заключения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глашений о взаимодействии с МФЦ).</w:t>
      </w:r>
    </w:p>
    <w:p w14:paraId="C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нистративным регламентом.</w:t>
      </w:r>
    </w:p>
    <w:p w14:paraId="C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5000000">
      <w:pPr>
        <w:spacing w:after="0" w:line="240" w:lineRule="auto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2.3. Результат предоставления муниципальной усл</w:t>
      </w:r>
      <w:r>
        <w:rPr>
          <w:rFonts w:ascii="Times New Roman" w:hAnsi="Times New Roman"/>
          <w:i w:val="1"/>
          <w:sz w:val="28"/>
        </w:rPr>
        <w:t>у</w:t>
      </w:r>
      <w:r>
        <w:rPr>
          <w:rFonts w:ascii="Times New Roman" w:hAnsi="Times New Roman"/>
          <w:i w:val="1"/>
          <w:sz w:val="28"/>
        </w:rPr>
        <w:t>ги</w:t>
      </w:r>
    </w:p>
    <w:p w14:paraId="C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7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предоставления муниципальной услуги является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направление (вручение) заявителю (заявителям):</w:t>
      </w:r>
    </w:p>
    <w:p w14:paraId="C8000000">
      <w:pPr>
        <w:pStyle w:val="Style_7"/>
        <w:ind w:firstLine="720" w:left="0"/>
      </w:pPr>
      <w:r>
        <w:t>проекта договора купли-продажи земельного участка;</w:t>
      </w:r>
    </w:p>
    <w:p w14:paraId="C9000000">
      <w:pPr>
        <w:pStyle w:val="Style_7"/>
        <w:ind w:firstLine="720" w:left="0"/>
      </w:pPr>
      <w:r>
        <w:t>решения  о предоставлении земельного участка в собственность бесплатно;</w:t>
      </w:r>
    </w:p>
    <w:p w14:paraId="CA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решения об отказе в предоставлении земельного участка </w:t>
      </w:r>
      <w:r>
        <w:rPr>
          <w:rFonts w:ascii="Times New Roman" w:hAnsi="Times New Roman"/>
          <w:spacing w:val="-4"/>
          <w:sz w:val="28"/>
        </w:rPr>
        <w:t>с указанием осн</w:t>
      </w:r>
      <w:r>
        <w:rPr>
          <w:rFonts w:ascii="Times New Roman" w:hAnsi="Times New Roman"/>
          <w:spacing w:val="-4"/>
          <w:sz w:val="28"/>
        </w:rPr>
        <w:t>о</w:t>
      </w:r>
      <w:r>
        <w:rPr>
          <w:rFonts w:ascii="Times New Roman" w:hAnsi="Times New Roman"/>
          <w:spacing w:val="-4"/>
          <w:sz w:val="28"/>
        </w:rPr>
        <w:t>ваний для отказа</w:t>
      </w:r>
      <w:r>
        <w:rPr>
          <w:rFonts w:ascii="Times New Roman" w:hAnsi="Times New Roman"/>
          <w:sz w:val="28"/>
        </w:rPr>
        <w:t>.</w:t>
      </w:r>
    </w:p>
    <w:p w14:paraId="C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C000000">
      <w:pPr>
        <w:spacing w:after="0" w:line="240" w:lineRule="auto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2.4. Срок предоставления муниципальной услуги</w:t>
      </w:r>
    </w:p>
    <w:p w14:paraId="C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E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му</w:t>
      </w:r>
      <w:r>
        <w:rPr>
          <w:rFonts w:ascii="Times New Roman" w:hAnsi="Times New Roman"/>
          <w:sz w:val="28"/>
        </w:rPr>
        <w:t>ниципальной услуги составляет 20</w:t>
      </w:r>
      <w:r>
        <w:rPr>
          <w:rFonts w:ascii="Times New Roman" w:hAnsi="Times New Roman"/>
          <w:sz w:val="28"/>
        </w:rPr>
        <w:t xml:space="preserve"> календарных дней со дня поступления заявления и прилагаемых документов в </w:t>
      </w:r>
      <w:r>
        <w:rPr>
          <w:rFonts w:ascii="Times New Roman" w:hAnsi="Times New Roman"/>
          <w:sz w:val="28"/>
        </w:rPr>
        <w:t xml:space="preserve">администрацию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.</w:t>
      </w:r>
    </w:p>
    <w:p w14:paraId="C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0000000">
      <w:pPr>
        <w:spacing w:after="0" w:line="240" w:lineRule="auto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2.5. Правовые основания для предоставления муниципальной услуги</w:t>
      </w:r>
      <w:r>
        <w:rPr>
          <w:rStyle w:val="Style_8_ch"/>
          <w:rFonts w:ascii="Times New Roman" w:hAnsi="Times New Roman"/>
          <w:i w:val="1"/>
        </w:rPr>
        <w:t xml:space="preserve"> </w:t>
      </w:r>
    </w:p>
    <w:p w14:paraId="D1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D2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Предоставление муниципальной услуги </w:t>
      </w:r>
      <w:r>
        <w:rPr>
          <w:rFonts w:ascii="Times New Roman" w:hAnsi="Times New Roman"/>
          <w:sz w:val="28"/>
        </w:rPr>
        <w:t>осуществляется в соответс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вии </w:t>
      </w:r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</w:rPr>
        <w:t xml:space="preserve">: </w:t>
      </w:r>
    </w:p>
    <w:p w14:paraId="D3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Земельным кодексом Российской Федерации от 25 октября 2001 года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136-ФЗ;</w:t>
      </w:r>
    </w:p>
    <w:p w14:paraId="D4000000">
      <w:pPr>
        <w:spacing w:after="0" w:line="240" w:lineRule="auto"/>
        <w:ind w:firstLine="720" w:left="0"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8"/>
          <w:sz w:val="28"/>
        </w:rPr>
        <w:t xml:space="preserve">Градостроительным кодексом Российской Федерации от 29 декабря 2004 года </w:t>
      </w:r>
      <w:r>
        <w:rPr>
          <w:rFonts w:ascii="Times New Roman" w:hAnsi="Times New Roman"/>
          <w:spacing w:val="-8"/>
          <w:sz w:val="28"/>
        </w:rPr>
        <w:br/>
      </w:r>
      <w:r>
        <w:rPr>
          <w:rFonts w:ascii="Times New Roman" w:hAnsi="Times New Roman"/>
          <w:spacing w:val="-8"/>
          <w:sz w:val="28"/>
        </w:rPr>
        <w:t xml:space="preserve">№ 190-ФЗ; </w:t>
      </w:r>
    </w:p>
    <w:p w14:paraId="D5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25 октября 2001 года № 137-ФЗ «О введении в действие Земельного кодекса Российской Федерации»;</w:t>
      </w:r>
    </w:p>
    <w:p w14:paraId="D6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6 октября 2003 года № 131-ФЗ «Об общих принципах организации местного самоуправления в Российской Федер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ции»;</w:t>
      </w:r>
    </w:p>
    <w:p w14:paraId="D7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29 декабря 2004 года № 191-ФЗ «О введении в действие Градостроительного кодекса Российской Федерации»;</w:t>
      </w:r>
    </w:p>
    <w:p w14:paraId="D8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13 июля 2015 года № 218-ФЗ «О государс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венной регистрации недвижимости»;</w:t>
      </w:r>
    </w:p>
    <w:p w14:paraId="D9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</w:rPr>
        <w:t>;</w:t>
      </w:r>
    </w:p>
    <w:p w14:paraId="DA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24 ноября 1995 года № 181-ФЗ «О социальной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щите </w:t>
      </w:r>
      <w:r>
        <w:rPr>
          <w:rFonts w:ascii="Times New Roman" w:hAnsi="Times New Roman"/>
          <w:sz w:val="28"/>
        </w:rPr>
        <w:t xml:space="preserve">инвалидов в Российской Федерации»; </w:t>
      </w:r>
    </w:p>
    <w:p w14:paraId="DB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6 апреля 2011 года № 63-ФЗ «Об электронной подписи»</w:t>
      </w:r>
      <w:r>
        <w:rPr>
          <w:rFonts w:ascii="Times New Roman" w:hAnsi="Times New Roman"/>
          <w:sz w:val="28"/>
        </w:rPr>
        <w:t>;</w:t>
      </w:r>
    </w:p>
    <w:p w14:paraId="DC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Приказом Росреестра от 02.09.2020 № П/0321 «Об утверждении перечня документов, подтверждающих право заявителя на приобретение з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мельного участка без проведения торгов»;</w:t>
      </w:r>
    </w:p>
    <w:p w14:paraId="DD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"http://ivo.garant.ru/#/advancedsearch/9805:3"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Приказом Министерства экономического развития РФ от 14.01.2015 № 7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«Об утверждении порядка и способов подачи заявлений об утверждении схемы расположения земельного участка или земельных участков на кадастровом плане территории, заявления о проведении аукциона по продаже земельного участка, находящегося в государственной или муниципальной собственности, или аукци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на на право заключения договора аренды земельного участка, находящегося в государственной или муниципальной собственности, заявления о предварительном согласовании предоставления земельного участка, находящ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гося в государственной или муниципальной собственности, заявления о предоставлении земельного участка, находящегося в государственной или муниципальной собственности, и заявления о перераспределении земель и (или) земельных участков, находящихся в государственной или муниципальной собс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венности, и земельных участков, находящихся в частной собственности, в форме электронных документов с использованием информационно-телекоммуникационной сети «Интернет», а также требований к их формату»;</w:t>
      </w:r>
    </w:p>
    <w:p w14:paraId="DE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ivo.garant.ru/#/document/70139150/paragraph/1/highlight/%D0%BF%D1%80%D0%B8%D0%BA%D0%B0%D0%B7%D0%BE%D0%BC%20%D0%A4%D0%B5%D0%B4%D0%B5%D1%80%D0%B0%D0%BB%D1%8C%D0%BD%D0%BE%D0%B9%20%D1%81%D0%BB%D1%83%D0%B6%D0%B1%D1%8B%20%D0%B1%D0%B5%D0%B7%D0%BE%D0%BF%D0%B0%D1%81%D0%BD%D0%BE%D1%81%D1%82%D0%B8%20%D0%A0%D0%BE%D1%81%D1%81%D0%B8%D0%B9%D1%81%D0%BA%D0%BE%D0%B9%20%D0%A4%D0%B5%D0%B4%D0%B5%D1%80%D0%B0%D1%86%D0%B8%D0%B8%20%D0%BE%D1%82%2027.12.2011%20%E2%84%96%20796: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Приказом Федеральной службы безопасности РФ от 27.12.2011 № 796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«Об утверждении Требований к средствам электронной подписи и Требований к средствам удост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веряющего центра»;</w:t>
      </w:r>
    </w:p>
    <w:p w14:paraId="DF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Уставом Кирилловского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; </w:t>
      </w:r>
    </w:p>
    <w:p w14:paraId="E0000000">
      <w:pPr>
        <w:tabs>
          <w:tab w:leader="none" w:pos="720" w:val="left"/>
          <w:tab w:leader="none" w:pos="96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настоящим административным регламентом.</w:t>
      </w:r>
    </w:p>
    <w:p w14:paraId="E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E2000000">
      <w:pPr>
        <w:spacing w:after="0" w:line="240" w:lineRule="auto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</w:t>
      </w:r>
      <w:r>
        <w:rPr>
          <w:rFonts w:ascii="Times New Roman" w:hAnsi="Times New Roman"/>
          <w:i w:val="1"/>
          <w:sz w:val="28"/>
        </w:rPr>
        <w:t>и</w:t>
      </w:r>
      <w:r>
        <w:rPr>
          <w:rFonts w:ascii="Times New Roman" w:hAnsi="Times New Roman"/>
          <w:i w:val="1"/>
          <w:sz w:val="28"/>
        </w:rPr>
        <w:t>телем</w:t>
      </w:r>
    </w:p>
    <w:p w14:paraId="E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2.6.1. Для предоставления муниципальной услуги заявитель представляет (направляет):</w:t>
      </w:r>
    </w:p>
    <w:p w14:paraId="E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) заявление о предоставлении в собственность земельного участка, находящегося в муниципальной собственности либо государственная собстве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ность на который не разграничена, без проведения торгов (далее также заявление, заявление о предоставлении земельного участка) по форме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гласно приложению 1 к административному регламенту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E6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заявлении о предоставлении земельного участка указываются:</w:t>
      </w:r>
    </w:p>
    <w:p w14:paraId="E7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1" w:name="sub_3915111"/>
      <w:r>
        <w:rPr>
          <w:rFonts w:ascii="Times New Roman" w:hAnsi="Times New Roman"/>
          <w:sz w:val="28"/>
        </w:rPr>
        <w:t>1) фамилия, имя, отчество, место жительства заявителя и реквизиты документа, удостоверяющего личность заявителя (для физического 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ца);</w:t>
      </w:r>
    </w:p>
    <w:p w14:paraId="E8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E9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кадастровый номер испрашиваемого земельного участка;</w:t>
      </w:r>
    </w:p>
    <w:p w14:paraId="EA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основание предоставления земельного участка без проведения торгов из числа предусмотренных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"https://login.consultant.ru/link/?req=doc&amp;base=LAW&amp;n=357118&amp;date=23.07.2020&amp;dst=435&amp;fld=134"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2 статьи 39.3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"https://login.consultant.ru/link/?req=doc&amp;base=LAW&amp;n=357118&amp;date=23.07.2020&amp;dst=455&amp;fld=134"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статьей 39.5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Земел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ного кодекса Российской Федерации;</w:t>
      </w:r>
    </w:p>
    <w:p w14:paraId="EB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реквизиты решения об изъятии земельного участка для государс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венных или муниципальных нужд в случае, если земельный участок предоставляется вз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мен земельного участка, изымаемого для муниципальных нужд;</w:t>
      </w:r>
    </w:p>
    <w:p w14:paraId="EC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цель использования земельного участка;</w:t>
      </w:r>
    </w:p>
    <w:p w14:paraId="ED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реквизиты решения об утверждении документа территориального планирования и (или) проекта планировки территории в случае, если з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мельный участок предоставляется для размещения объектов, предусмотре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ных этим документом и (или) этим проектом;</w:t>
      </w:r>
    </w:p>
    <w:p w14:paraId="EE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вании данного решения;</w:t>
      </w:r>
    </w:p>
    <w:p w14:paraId="EF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почтовый адрес и (или) адрес электронной почты для связи с заяв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телем</w:t>
      </w:r>
      <w:r>
        <w:rPr>
          <w:rFonts w:ascii="Times New Roman" w:hAnsi="Times New Roman"/>
          <w:sz w:val="28"/>
        </w:rPr>
        <w:t>;</w:t>
      </w:r>
    </w:p>
    <w:p w14:paraId="F0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телефон заявителя (заявителей)</w:t>
      </w:r>
      <w:r>
        <w:rPr>
          <w:rFonts w:ascii="Times New Roman" w:hAnsi="Times New Roman"/>
          <w:sz w:val="28"/>
        </w:rPr>
        <w:t xml:space="preserve"> (при наличии)</w:t>
      </w:r>
      <w:r>
        <w:rPr>
          <w:rFonts w:ascii="Times New Roman" w:hAnsi="Times New Roman"/>
          <w:sz w:val="28"/>
        </w:rPr>
        <w:t>.</w:t>
      </w:r>
    </w:p>
    <w:p w14:paraId="F1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End w:id="1"/>
      <w:r>
        <w:rPr>
          <w:rFonts w:ascii="Times New Roman" w:hAnsi="Times New Roman"/>
          <w:sz w:val="28"/>
        </w:rPr>
        <w:t>Форма заявления на предоставление муниципальной услуги размещ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ется на </w:t>
      </w:r>
      <w:r>
        <w:rPr>
          <w:rFonts w:ascii="Times New Roman" w:hAnsi="Times New Roman"/>
          <w:sz w:val="28"/>
        </w:rPr>
        <w:t xml:space="preserve">официальном </w:t>
      </w:r>
      <w:r>
        <w:rPr>
          <w:rFonts w:ascii="Times New Roman" w:hAnsi="Times New Roman"/>
          <w:sz w:val="28"/>
        </w:rPr>
        <w:t>сайте</w:t>
      </w:r>
      <w:r>
        <w:rPr>
          <w:rFonts w:ascii="Times New Roman" w:hAnsi="Times New Roman"/>
          <w:sz w:val="28"/>
        </w:rPr>
        <w:t xml:space="preserve"> Кирилловского муниципального </w:t>
      </w:r>
      <w:r>
        <w:rPr>
          <w:rFonts w:ascii="Times New Roman" w:hAnsi="Times New Roman"/>
          <w:sz w:val="28"/>
        </w:rPr>
        <w:t xml:space="preserve">округа </w:t>
      </w:r>
      <w:r>
        <w:rPr>
          <w:rFonts w:ascii="Times New Roman" w:hAnsi="Times New Roman"/>
          <w:sz w:val="28"/>
        </w:rPr>
        <w:t>в сети «Интернет» с возможностью бесплатного копирования (скачивания).</w:t>
      </w:r>
    </w:p>
    <w:p w14:paraId="F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ставителя).</w:t>
      </w:r>
    </w:p>
    <w:p w14:paraId="F3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ление от руки свои фамилию, имя, отчество (полностью) и ставит подпись. </w:t>
      </w:r>
    </w:p>
    <w:p w14:paraId="F4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составляется в единственном экземпляре – оригинале.</w:t>
      </w:r>
    </w:p>
    <w:p w14:paraId="F5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кретными и исчерпывающими.</w:t>
      </w:r>
    </w:p>
    <w:p w14:paraId="F6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документ, подтверждающий личность заявителя</w:t>
      </w:r>
      <w:r>
        <w:rPr>
          <w:rFonts w:ascii="Times New Roman" w:hAnsi="Times New Roman"/>
          <w:sz w:val="28"/>
        </w:rPr>
        <w:t xml:space="preserve"> (в случае личного обр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щения или направления посредством почтового отправления)</w:t>
      </w:r>
      <w:r>
        <w:rPr>
          <w:rFonts w:ascii="Times New Roman" w:hAnsi="Times New Roman"/>
          <w:sz w:val="28"/>
        </w:rPr>
        <w:t>;</w:t>
      </w:r>
    </w:p>
    <w:p w14:paraId="F7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документ, подтверждающий полномочия представителя (в случае обращения за получением государственной услуги представителя заявит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ля)</w:t>
      </w:r>
      <w:r>
        <w:rPr>
          <w:rFonts w:ascii="Times New Roman" w:hAnsi="Times New Roman"/>
          <w:sz w:val="28"/>
        </w:rPr>
        <w:t>;</w:t>
      </w:r>
    </w:p>
    <w:p w14:paraId="F8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документа, подтверждающего полномочия представителя, могут быть представлены:</w:t>
      </w:r>
    </w:p>
    <w:p w14:paraId="F9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доверенность, заверенная нотариально (в случае обращения за получением государственной услуги представителя физического лица, в том числе индивид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ального предпринимателя);</w:t>
      </w:r>
    </w:p>
    <w:p w14:paraId="FA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доверенность, подписанная правомочным должностным лицом орг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низации и заверенная печатью (при наличии), либо решение о назначении или об избр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нии, приказ о назначении физического лица на должность, в соответствии с которым такое физическое лицо обладает правом действ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вать от имени заявителя без доверенности (в случае обращения за получением государственной услуги пре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ставителя юридического лица), либо их заверенные в установленном законом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рядке копии.</w:t>
      </w:r>
    </w:p>
    <w:p w14:paraId="FB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случае приобретения земельного участка в собственность за плату:</w:t>
      </w:r>
    </w:p>
    <w:p w14:paraId="FC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членство заявителя в садоводческом неко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мерческом товариществе (далее – СНТ) или огородническом некоммерческом 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вариществе (далее – ОНТ) в случае обращения члена СНТ или ОНТ;</w:t>
      </w:r>
    </w:p>
    <w:p w14:paraId="FD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общего собрания членов СНТ или ОНТ о распределении 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дового или огородного земельного участка заявителю в случае обращения члена СНТ или ОНТ;</w:t>
      </w:r>
    </w:p>
    <w:p w14:paraId="FE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 (д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лее - ЕГРН), в случае обращения собственника здания, сооружения либо помещения в здании, сооружении, или юридич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ского лица, использующего земельный участок на праве постоянного (бессрочного) пользования;</w:t>
      </w:r>
    </w:p>
    <w:p w14:paraId="FF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ЕГРН, в случае обращения со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ственника здания, сооружения либо помещения в здании, сооружении;</w:t>
      </w:r>
    </w:p>
    <w:p w14:paraId="00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сообщение заявителя (заявителей), содержащее перечень всех зданий, сооружений, расположенных на испрашиваемом земельном участке, с ук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занием их кадастровых (условных, инвентарных) номеров и адресных ориентиров, прина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лежащих на соответствующем праве заявителю, в случае обращения собственника здания, сооружения либо помещения в здании,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оружении.</w:t>
      </w:r>
    </w:p>
    <w:p w14:paraId="01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случае приобретения земельного участка в собственность беспла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но:</w:t>
      </w:r>
    </w:p>
    <w:p w14:paraId="02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удостоверяющий (устанавливающий) права заявителя на здание, сооружение, если право на такое здание, сооружение не зарегистрировано в ЕГРН, в случае обращения религиозной орг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низации, имеющей в собственности здания или сооружения религиозного или благотворительного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значения;</w:t>
      </w:r>
    </w:p>
    <w:p w14:paraId="03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удостоверяющий (устанавливающий) права заявителя на испр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шиваемый земельный участок, если право на такой земельный участок не зарегистрировано в ЕГРН, в случае обращения рел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гиозной организации, имеющей в собственности здания или сооружения религиозного или благотворительного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значения;</w:t>
      </w:r>
    </w:p>
    <w:p w14:paraId="04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сообщение заявителя (заявителей), содержащее перечень всех зданий, сооружений, расположенных на испрашиваемом земельном участке, с ук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занием их кадастровых (условных, инвентарных) номеров и адресных ор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ентиров зданий, сооружений, принадлежащих на соответствующем праве заявителю, в случае обращения религиозной организации, имеющей в собственности здания или соор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жения религиозного или благотворительного назначения;</w:t>
      </w:r>
    </w:p>
    <w:p w14:paraId="05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 о предоставлении исходного земельного участка СНТ или ОНТ, за исключением случаев, если право на исходный земельный участок</w:t>
      </w:r>
      <w:r>
        <w:rPr>
          <w:rFonts w:ascii="Times New Roman" w:hAnsi="Times New Roman"/>
          <w:sz w:val="28"/>
        </w:rPr>
        <w:t xml:space="preserve"> не</w:t>
      </w:r>
      <w:r>
        <w:rPr>
          <w:rFonts w:ascii="Times New Roman" w:hAnsi="Times New Roman"/>
          <w:sz w:val="28"/>
        </w:rPr>
        <w:t xml:space="preserve"> зарегистр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ровано в ЕГРН в случае обращения лица, уполномоченного на подачу заявления решением общего собрания членов СНТ или ОНТ;</w:t>
      </w:r>
    </w:p>
    <w:p w14:paraId="06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общего собрания членов СНТ или ОНТ о приобретении земельн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участка общего назначения, расположенного в границах территории садово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ства или огородничества, с указанием долей в праве общей долевой собственн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сти каждого собственника земельного участка в случае обращения лица, уполн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моченного на подачу заявления решением общего собрания членов СНТ или ОНТ;</w:t>
      </w:r>
    </w:p>
    <w:p w14:paraId="07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о приеме на работу, выписка из трудовой книжки и (или) св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дения о трудовой деятельности или трудовой договор (контракт) в случае обращения гражданина, работающего по основному месту работы в муниципальн</w:t>
      </w:r>
      <w:r>
        <w:rPr>
          <w:rFonts w:ascii="Times New Roman" w:hAnsi="Times New Roman"/>
          <w:sz w:val="28"/>
        </w:rPr>
        <w:t xml:space="preserve">ом </w:t>
      </w:r>
      <w:r>
        <w:rPr>
          <w:rFonts w:ascii="Times New Roman" w:hAnsi="Times New Roman"/>
          <w:sz w:val="28"/>
        </w:rPr>
        <w:t>образов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по специальности, котор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установлен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законом области;</w:t>
      </w:r>
    </w:p>
    <w:p w14:paraId="08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подтверждающие право на приобретение земельного участка, установленные законом области, в случае обращения религиозной 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ганизации, имеющей земельный участок на праве постоянного (бессрочн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го) пользования и предназначенный для сельскохозяйственного производс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ва.</w:t>
      </w:r>
    </w:p>
    <w:p w14:paraId="09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2.6.2. Предоставление документов, указанных в пунктах 2.6.1. администр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тивного регламента, не требуется в случае, если указанные документы направл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лись в </w:t>
      </w:r>
      <w:r>
        <w:rPr>
          <w:rFonts w:ascii="Times New Roman" w:hAnsi="Times New Roman"/>
          <w:sz w:val="28"/>
        </w:rPr>
        <w:t>администрацию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округа </w:t>
      </w:r>
      <w:r>
        <w:rPr>
          <w:rFonts w:ascii="Times New Roman" w:hAnsi="Times New Roman"/>
          <w:sz w:val="28"/>
        </w:rPr>
        <w:t>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ного участка.</w:t>
      </w:r>
    </w:p>
    <w:p w14:paraId="0A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2.6.3. Заявление и прилагаемые документы представляются заявителем в </w:t>
      </w:r>
      <w:r>
        <w:rPr>
          <w:rFonts w:ascii="Times New Roman" w:hAnsi="Times New Roman"/>
          <w:sz w:val="28"/>
        </w:rPr>
        <w:t xml:space="preserve">администрацию </w:t>
      </w:r>
      <w:r>
        <w:rPr>
          <w:rFonts w:ascii="Times New Roman" w:hAnsi="Times New Roman"/>
          <w:sz w:val="28"/>
        </w:rPr>
        <w:t xml:space="preserve">округа </w:t>
      </w:r>
      <w:r>
        <w:rPr>
          <w:rFonts w:ascii="Times New Roman" w:hAnsi="Times New Roman"/>
          <w:sz w:val="28"/>
        </w:rPr>
        <w:t>(МФЦ) на бумажном носителе непосредственно или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правляются посредством почтового отправления.</w:t>
      </w:r>
    </w:p>
    <w:p w14:paraId="0B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Заявитель вправе направить заявление и прилагаемые документы в форме электронных документов с использованием </w:t>
      </w:r>
      <w:r>
        <w:rPr>
          <w:rFonts w:ascii="Times New Roman" w:hAnsi="Times New Roman"/>
          <w:sz w:val="28"/>
        </w:rPr>
        <w:t xml:space="preserve">Единого </w:t>
      </w:r>
      <w:r>
        <w:rPr>
          <w:rFonts w:ascii="Times New Roman" w:hAnsi="Times New Roman"/>
          <w:sz w:val="28"/>
        </w:rPr>
        <w:t>портала либо путем напра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ления электронного документа на официальную электронную почту </w:t>
      </w:r>
      <w:r>
        <w:rPr>
          <w:rFonts w:ascii="Times New Roman" w:hAnsi="Times New Roman"/>
          <w:sz w:val="28"/>
        </w:rPr>
        <w:t xml:space="preserve">администрацию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.</w:t>
      </w:r>
    </w:p>
    <w:p w14:paraId="0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2.6.4. </w:t>
      </w:r>
      <w:r>
        <w:rPr>
          <w:rFonts w:ascii="Times New Roman" w:hAnsi="Times New Roman"/>
          <w:sz w:val="28"/>
        </w:rPr>
        <w:t>Заявление и документы, предоставляемые в форме электронного 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кумента, подписываются в соответствии с требованиями Федерального закона от 6 апреля 2011 года № 63-ФЗ «Об электронной подписи» и статей 21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21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Фед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рального закона от 27 июля 2010 года № 210-ФЗ «Об организации предоставления госуда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ственных и муниципальных услуг».</w:t>
      </w:r>
    </w:p>
    <w:p w14:paraId="0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полномочия представителя юридического 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ца, представленный в форме электронного документа, удостоверяется усиленной </w:t>
      </w:r>
      <w:r>
        <w:rPr>
          <w:rFonts w:ascii="Times New Roman" w:hAnsi="Times New Roman"/>
          <w:sz w:val="28"/>
        </w:rPr>
        <w:t xml:space="preserve">квалифицированной </w:t>
      </w:r>
      <w:r>
        <w:rPr>
          <w:rFonts w:ascii="Times New Roman" w:hAnsi="Times New Roman"/>
          <w:sz w:val="28"/>
        </w:rPr>
        <w:t>электронной подписью правомочного должностного лица 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ганизации.</w:t>
      </w:r>
    </w:p>
    <w:p w14:paraId="0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</w:t>
      </w:r>
      <w:r>
        <w:rPr>
          <w:rFonts w:ascii="Times New Roman" w:hAnsi="Times New Roman"/>
          <w:sz w:val="28"/>
        </w:rPr>
        <w:t>квалифицир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ванной </w:t>
      </w:r>
      <w:r>
        <w:rPr>
          <w:rFonts w:ascii="Times New Roman" w:hAnsi="Times New Roman"/>
          <w:sz w:val="28"/>
        </w:rPr>
        <w:t>электронной подписью нотариуса.</w:t>
      </w:r>
    </w:p>
    <w:p w14:paraId="0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2.6.5. </w:t>
      </w:r>
      <w:r>
        <w:rPr>
          <w:rFonts w:ascii="Times New Roman" w:hAnsi="Times New Roman"/>
          <w:sz w:val="28"/>
        </w:rPr>
        <w:t xml:space="preserve">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</w:t>
      </w:r>
      <w:r>
        <w:rPr>
          <w:rFonts w:ascii="Times New Roman" w:hAnsi="Times New Roman"/>
          <w:sz w:val="28"/>
        </w:rPr>
        <w:t xml:space="preserve">Сверка подлинников документов осуществляется специалистом, ответственным за прием документов, при приеме документов в присутствии заявителя. </w:t>
      </w:r>
      <w:r>
        <w:rPr>
          <w:rFonts w:ascii="Times New Roman" w:hAnsi="Times New Roman"/>
          <w:sz w:val="28"/>
        </w:rPr>
        <w:t>После проведения сверки подлинники документов незамедлительно возвращаются заявителю.</w:t>
      </w:r>
    </w:p>
    <w:p w14:paraId="1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14:paraId="1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2.6.6. В случае представления документов физическим лицом на б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мажном носителе копии документов представляются с предъявлением подлинников. После проведения сверки подлинники документов незамедл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тельно возвращаются заявителю.</w:t>
      </w:r>
    </w:p>
    <w:p w14:paraId="1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2.6.7. Документы не должны содержать подчисток либо приписок, зачер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нутых слов и иных не оговоренных в них исправлений, а также серьезных повр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ждений, не позволяющих однозначно истолковать их содержание.</w:t>
      </w:r>
    </w:p>
    <w:p w14:paraId="1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2.6.8. </w:t>
      </w:r>
      <w:r>
        <w:rPr>
          <w:rFonts w:ascii="Times New Roman" w:hAnsi="Times New Roman"/>
          <w:sz w:val="28"/>
        </w:rPr>
        <w:t xml:space="preserve">В случае поступления в </w:t>
      </w:r>
      <w:r>
        <w:rPr>
          <w:rFonts w:ascii="Times New Roman" w:hAnsi="Times New Roman"/>
          <w:sz w:val="28"/>
        </w:rPr>
        <w:t xml:space="preserve">администрацию </w:t>
      </w:r>
      <w:r>
        <w:rPr>
          <w:rFonts w:ascii="Times New Roman" w:hAnsi="Times New Roman"/>
          <w:sz w:val="28"/>
        </w:rPr>
        <w:t xml:space="preserve">округа </w:t>
      </w:r>
      <w:r>
        <w:rPr>
          <w:rFonts w:ascii="Times New Roman" w:hAnsi="Times New Roman"/>
          <w:sz w:val="28"/>
        </w:rPr>
        <w:t>заявления и прил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гаемых </w:t>
      </w: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 xml:space="preserve">нему документов в форме электронных документов </w:t>
      </w:r>
      <w:r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 xml:space="preserve">округа </w:t>
      </w:r>
      <w:r>
        <w:rPr>
          <w:rFonts w:ascii="Times New Roman" w:hAnsi="Times New Roman"/>
          <w:sz w:val="28"/>
        </w:rPr>
        <w:t>подтверждает факт получения указанного заявления и прилагаемых к нему док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ментов путем направления заявителю уведомления, содержащего входящие регистрационный номер заявления, дату получения </w:t>
      </w:r>
      <w:r>
        <w:rPr>
          <w:rFonts w:ascii="Times New Roman" w:hAnsi="Times New Roman"/>
          <w:sz w:val="28"/>
        </w:rPr>
        <w:t xml:space="preserve">администрацией </w:t>
      </w:r>
      <w:r>
        <w:rPr>
          <w:rFonts w:ascii="Times New Roman" w:hAnsi="Times New Roman"/>
          <w:sz w:val="28"/>
        </w:rPr>
        <w:t xml:space="preserve">округа </w:t>
      </w:r>
      <w:r>
        <w:rPr>
          <w:rFonts w:ascii="Times New Roman" w:hAnsi="Times New Roman"/>
          <w:sz w:val="28"/>
        </w:rPr>
        <w:t>указанного заявления и прилагаемых к нему документов, а также перечень наименование файлов, представленных в форме электронных документов, с указ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нием их объема (далее – уведомление о получении заявления).</w:t>
      </w:r>
    </w:p>
    <w:p w14:paraId="14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 о получении заявления направляется указанным заяв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телем в заявлении способом не позднее рабочего дня, следующего за днем поступления заявления в </w:t>
      </w:r>
      <w:r>
        <w:rPr>
          <w:rFonts w:ascii="Times New Roman" w:hAnsi="Times New Roman"/>
          <w:sz w:val="28"/>
        </w:rPr>
        <w:t xml:space="preserve">администрацию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.</w:t>
      </w:r>
    </w:p>
    <w:p w14:paraId="1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10000">
      <w:pPr>
        <w:spacing w:after="0" w:line="240" w:lineRule="auto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</w:t>
      </w:r>
      <w:r>
        <w:rPr>
          <w:rFonts w:ascii="Times New Roman" w:hAnsi="Times New Roman"/>
          <w:i w:val="1"/>
          <w:sz w:val="28"/>
        </w:rPr>
        <w:t>и</w:t>
      </w:r>
      <w:r>
        <w:rPr>
          <w:rFonts w:ascii="Times New Roman" w:hAnsi="Times New Roman"/>
          <w:i w:val="1"/>
          <w:sz w:val="28"/>
        </w:rPr>
        <w:t>заций  и которые заявитель вправе представить</w:t>
      </w:r>
    </w:p>
    <w:p w14:paraId="17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8010000">
      <w:pPr>
        <w:pStyle w:val="Style_4"/>
        <w:widowControl w:val="1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2.7.1. Заявитель вправе представить в </w:t>
      </w:r>
      <w:r>
        <w:rPr>
          <w:rFonts w:ascii="Times New Roman" w:hAnsi="Times New Roman"/>
          <w:sz w:val="28"/>
        </w:rPr>
        <w:t xml:space="preserve">администрацию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:</w:t>
      </w:r>
    </w:p>
    <w:p w14:paraId="1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окумент о предоставлении исходного земельного участка СНТ или ОНТ, за исключением случаев, если прав</w:t>
      </w:r>
      <w:r>
        <w:rPr>
          <w:rFonts w:ascii="Times New Roman" w:hAnsi="Times New Roman"/>
          <w:sz w:val="28"/>
        </w:rPr>
        <w:t xml:space="preserve">о на исходный земельный участок </w:t>
      </w:r>
      <w:r>
        <w:rPr>
          <w:rFonts w:ascii="Times New Roman" w:hAnsi="Times New Roman"/>
          <w:sz w:val="28"/>
        </w:rPr>
        <w:t>зарегистрир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вано в ЕГРН</w:t>
      </w:r>
      <w:r>
        <w:rPr>
          <w:rFonts w:ascii="Times New Roman" w:hAnsi="Times New Roman"/>
          <w:sz w:val="28"/>
        </w:rPr>
        <w:t>;</w:t>
      </w:r>
    </w:p>
    <w:p w14:paraId="1A010000">
      <w:pPr>
        <w:pStyle w:val="Style_4"/>
        <w:widowControl w:val="1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выписку из ЕГРН об объекте недвижимости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об испрашиваемом з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мельном участке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1B010000">
      <w:pPr>
        <w:pStyle w:val="Style_4"/>
        <w:widowControl w:val="1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утвержденный проект межевания территории (в случае предоставления земельного участка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nd=652A802411C986C9772282BF0482F5AD&amp;req=doc&amp;base=LAW&amp;n=357118&amp;dst=1692&amp;fld=134&amp;REFFIELD=134&amp;REFDST=101117&amp;REFDOC=215086&amp;REFBASE=RLAW926&amp;stat=refcode%3D16876%3Bdstident%3D1692%3Bindex%3D178&amp;date=27.07.2020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подпунктом 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пункта 2 статьи 39.3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nd=652A802411C986C9772282BF0482F5AD&amp;req=doc&amp;base=LAW&amp;n=357118&amp;dst=1695&amp;fld=134&amp;REFFIELD=134&amp;REFDST=101117&amp;REFDOC=215086&amp;REFBASE=RLAW926&amp;stat=refcode%3D16876%3Bdstident%3D1695%3Bindex%3D178&amp;date=27.07.2020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подпунктом 3 статьи 39.5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Земельного кодекса Ро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сийской Федерации);</w:t>
      </w:r>
    </w:p>
    <w:p w14:paraId="1C010000">
      <w:pPr>
        <w:pStyle w:val="Style_4"/>
        <w:widowControl w:val="1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выписку из ЕГРН об объекте недвижимости (о здании и (или) сооружении, расположенном(ых) на испрашиваемом земельном участке (в случае предоставл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ния земельного участка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nd=652A802411C986C9772282BF0482F5AD&amp;req=doc&amp;base=LAW&amp;n=357118&amp;dst=441&amp;fld=134&amp;REFFIELD=134&amp;REFDST=101119&amp;REFDOC=215086&amp;REFBASE=RLAW926&amp;stat=refcode%3D16876%3Bdstident%3D441%3Bindex%3D180&amp;date=27.07.2020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подпунктом 6 пункта 2 статьи 39.3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nd=652A802411C986C9772282BF0482F5AD&amp;req=doc&amp;base=LAW&amp;n=357118&amp;dst=458&amp;fld=134&amp;REFFIELD=134&amp;REFDST=101119&amp;REFDOC=215086&amp;REFBASE=RLAW926&amp;stat=refcode%3D16876%3Bdstident%3D458%3Bindex%3D180&amp;date=27.07.2020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подпунктом 2 статьи 39.5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Земельного кодекса Российской Ф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дерации);</w:t>
      </w:r>
    </w:p>
    <w:p w14:paraId="1D010000">
      <w:pPr>
        <w:pStyle w:val="Style_4"/>
        <w:widowControl w:val="1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выписку из ЕГРН об объекте недвижимости (о помещении в здании, соор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жении, расположенном на испрашиваемом земельном участке, в случае обращ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ния собственника помещения) (в случае предоставления земельного участка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nd=652A802411C986C9772282BF0482F5AD&amp;req=doc&amp;base=LAW&amp;n=357118&amp;dst=441&amp;fld=134&amp;REFFIELD=134&amp;REFDST=101120&amp;REFDOC=215086&amp;REFBASE=RLAW926&amp;stat=refcode%3D16876%3Bdstident%3D441%3Bindex%3D181&amp;date=27.07.2020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подпунктом 6 пункта 2 статьи 39.3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Земельн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кодекса Российской Федерации);</w:t>
      </w:r>
    </w:p>
    <w:p w14:paraId="1E010000">
      <w:pPr>
        <w:pStyle w:val="Style_4"/>
        <w:widowControl w:val="1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выписку из Единого государственного реестра юридических лиц (далее - ЕГРЮЛ) о юридическом лице, являющемся заявителем (в случае 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доставления земельного участка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nd=652A802411C986C9772282BF0482F5AD&amp;req=doc&amp;base=LAW&amp;n=357118&amp;dst=436&amp;fld=134&amp;REFFIELD=134&amp;REFDST=101116&amp;REFDOC=215086&amp;REFBASE=RLAW926&amp;stat=refcode%3D16876%3Bdstident%3D436%3Bindex%3D177&amp;date=27.07.2020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подпунктами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nd=652A802411C986C9772282BF0482F5AD&amp;req=doc&amp;base=LAW&amp;n=357118&amp;dst=1692&amp;fld=134&amp;REFFIELD=134&amp;REFDST=101116&amp;REFDOC=215086&amp;REFBASE=RLAW926&amp;stat=refcode%3D16876%3Bdstident%3D1692%3Bindex%3D177&amp;date=27.07.2020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nd=652A802411C986C9772282BF0482F5AD&amp;req=doc&amp;base=LAW&amp;n=357118&amp;dst=441&amp;fld=134&amp;REFFIELD=134&amp;REFDST=101116&amp;REFDOC=215086&amp;REFBASE=RLAW926&amp;stat=refcode%3D16876%3Bdstident%3D441%3Bindex%3D177&amp;date=27.07.2020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nd=652A802411C986C9772282BF0482F5AD&amp;req=doc&amp;base=LAW&amp;n=357118&amp;dst=442&amp;fld=134&amp;REFFIELD=134&amp;REFDST=101116&amp;REFDOC=215086&amp;REFBASE=RLAW926&amp;stat=refcode%3D16876%3Bdstident%3D442%3Bindex%3D177&amp;date=27.07.2020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nd=652A802411C986C9772282BF0482F5AD&amp;req=doc&amp;base=LAW&amp;n=357118&amp;dst=443&amp;fld=134&amp;REFFIELD=134&amp;REFDST=101116&amp;REFDOC=215086&amp;REFBASE=RLAW926&amp;stat=refcode%3D16876%3Bdstident%3D443%3Bindex%3D177&amp;date=27.07.2020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nd=652A802411C986C9772282BF0482F5AD&amp;req=doc&amp;base=LAW&amp;n=357118&amp;dst=1580&amp;fld=134&amp;REFFIELD=134&amp;REFDST=101116&amp;REFDOC=215086&amp;REFBASE=RLAW926&amp;stat=refcode%3D16876%3Bdstident%3D1580%3Bindex%3D177&amp;date=27.07.2020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9 пункта 2 статьи 39.3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nd=652A802411C986C9772282BF0482F5AD&amp;req=doc&amp;base=LAW&amp;n=357118&amp;dst=457&amp;fld=134&amp;REFFIELD=134&amp;REFDST=101116&amp;REFDOC=215086&amp;REFBASE=RLAW926&amp;stat=refcode%3D16876%3Bdstident%3D457%3Bindex%3D177&amp;date=27.07.2020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подпунктами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nd=652A802411C986C9772282BF0482F5AD&amp;req=doc&amp;base=LAW&amp;n=357118&amp;dst=458&amp;fld=134&amp;REFFIELD=134&amp;REFDST=101116&amp;REFDOC=215086&amp;REFBASE=RLAW926&amp;stat=refcode%3D16876%3Bdstident%3D458%3Bindex%3D177&amp;date=27.07.2020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nd=652A802411C986C9772282BF0482F5AD&amp;req=doc&amp;base=LAW&amp;n=357118&amp;dst=1695&amp;fld=134&amp;REFFIELD=134&amp;REFDST=101116&amp;REFDOC=215086&amp;REFBASE=RLAW926&amp;stat=refcode%3D16876%3Bdstident%3D1695%3Bindex%3D177&amp;date=27.07.2020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статьи 39.5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Земельного кодекса Российской Федер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ции);</w:t>
      </w:r>
    </w:p>
    <w:p w14:paraId="1F010000">
      <w:pPr>
        <w:pStyle w:val="Style_4"/>
        <w:widowControl w:val="1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выписку из Единого государственного реестра индивидуальных предпр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нимателей об индивидуальном предпринимателе, являющемся заявителем (в сл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чае предоставления земельного участка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nd=652A802411C986C9772282BF0482F5AD&amp;req=doc&amp;base=LAW&amp;n=357118&amp;dst=441&amp;fld=134&amp;REFFIELD=134&amp;REFDST=101121&amp;REFDOC=215086&amp;REFBASE=RLAW926&amp;stat=refcode%3D16876%3Bdstident%3D441%3Bindex%3D182&amp;date=27.07.2020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подпунктами 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nd=652A802411C986C9772282BF0482F5AD&amp;req=doc&amp;base=LAW&amp;n=357118&amp;dst=443&amp;fld=134&amp;REFFIELD=134&amp;REFDST=101121&amp;REFDOC=215086&amp;REFBASE=RLAW926&amp;stat=refcode%3D16876%3Bdstident%3D443%3Bindex%3D182&amp;date=27.07.2020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nd=652A802411C986C9772282BF0482F5AD&amp;req=doc&amp;base=LAW&amp;n=357118&amp;dst=1580&amp;fld=134&amp;REFFIELD=134&amp;REFDST=101121&amp;REFDOC=215086&amp;REFBASE=RLAW926&amp;stat=refcode%3D16876%3Bdstident%3D1580%3Bindex%3D182&amp;date=27.07.2020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9 пункта 2 статьи 39.3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Земельного кодекса Российской Фед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рации).</w:t>
      </w:r>
    </w:p>
    <w:p w14:paraId="20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2.7.2. Документы, указанные в </w:t>
      </w:r>
      <w:r>
        <w:rPr>
          <w:rFonts w:ascii="Times New Roman" w:hAnsi="Times New Roman"/>
          <w:sz w:val="28"/>
        </w:rPr>
        <w:t>пункте 2.7.1</w:t>
      </w:r>
      <w:r>
        <w:rPr>
          <w:rFonts w:ascii="Times New Roman" w:hAnsi="Times New Roman"/>
          <w:sz w:val="28"/>
        </w:rPr>
        <w:t xml:space="preserve"> административного ре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ламента, могут быть представлены заявителем следующими способами:</w:t>
      </w:r>
    </w:p>
    <w:p w14:paraId="2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путем личного обращения в </w:t>
      </w:r>
      <w:r>
        <w:rPr>
          <w:rFonts w:ascii="Times New Roman" w:hAnsi="Times New Roman"/>
          <w:sz w:val="28"/>
        </w:rPr>
        <w:t xml:space="preserve">администрацию </w:t>
      </w:r>
      <w:r>
        <w:rPr>
          <w:rFonts w:ascii="Times New Roman" w:hAnsi="Times New Roman"/>
          <w:sz w:val="28"/>
        </w:rPr>
        <w:t xml:space="preserve">округа </w:t>
      </w:r>
      <w:r>
        <w:rPr>
          <w:rFonts w:ascii="Times New Roman" w:hAnsi="Times New Roman"/>
          <w:sz w:val="28"/>
        </w:rPr>
        <w:t>или в МФЦ ли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но либо через своих представителей;</w:t>
      </w:r>
    </w:p>
    <w:p w14:paraId="2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14:paraId="2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электронной почте;</w:t>
      </w:r>
    </w:p>
    <w:p w14:paraId="2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посредством </w:t>
      </w:r>
      <w:r>
        <w:rPr>
          <w:rFonts w:ascii="Times New Roman" w:hAnsi="Times New Roman"/>
          <w:sz w:val="28"/>
        </w:rPr>
        <w:t xml:space="preserve">Единого </w:t>
      </w:r>
      <w:r>
        <w:rPr>
          <w:rFonts w:ascii="Times New Roman" w:hAnsi="Times New Roman"/>
          <w:sz w:val="28"/>
        </w:rPr>
        <w:t>портала.</w:t>
      </w:r>
    </w:p>
    <w:p w14:paraId="25010000">
      <w:pPr>
        <w:pStyle w:val="Style_4"/>
        <w:widowControl w:val="1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2.7.3. Документы, указанные в пункте 2.7.1 административного регл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прошенных документов, в том числе в форме электронного документа.</w:t>
      </w:r>
    </w:p>
    <w:p w14:paraId="26010000">
      <w:pPr>
        <w:pStyle w:val="Style_4"/>
        <w:widowControl w:val="1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2.7.4. </w:t>
      </w:r>
      <w:r>
        <w:rPr>
          <w:rFonts w:ascii="Times New Roman" w:hAnsi="Times New Roman"/>
          <w:sz w:val="28"/>
        </w:rPr>
        <w:t>Документы, указанные в пункте 2.7.1. административного ре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ламента (их копии, сведения, содержащиеся в них), запрашиваются в государственных органах и (или) в органах местного самоуправления и (или) подведомственных государственным органам организациям, органам местного самоуправления, в ра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поряжении которых находятся указанные документы, и не могут быть затребованы у заявителя, при этом заявитель вправе их представить 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мостоятельно.</w:t>
      </w:r>
    </w:p>
    <w:p w14:paraId="27010000">
      <w:pPr>
        <w:pStyle w:val="Style_4"/>
        <w:widowControl w:val="1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2.7.5. Запрещено требовать от заявителя:</w:t>
      </w:r>
    </w:p>
    <w:p w14:paraId="28010000">
      <w:pPr>
        <w:pStyle w:val="Style_4"/>
        <w:widowControl w:val="1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тавлением муниципальной услуги;</w:t>
      </w:r>
    </w:p>
    <w:p w14:paraId="29010000">
      <w:pPr>
        <w:pStyle w:val="Style_4"/>
        <w:widowControl w:val="1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информации, которые находятся в распоряж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нии Уполномоченного органа, иных органов местного самоуправления, госуда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ственных органов и организаций в соответствии с нормативными правовыми а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тами Российской Федерации, нормативными правовыми актами области и мун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ципальными правовыми актами;</w:t>
      </w:r>
    </w:p>
    <w:p w14:paraId="2A010000">
      <w:pPr>
        <w:pStyle w:val="Style_4"/>
        <w:widowControl w:val="1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информации, отсутствие и (или) недостове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"https://login.consultant.ru/link/?rnd=9083CD400C588EB41694BA827D5E85FE&amp;req=doc&amp;base=LAW&amp;n=303658&amp;dst=290&amp;fld=134&amp;date=17.03.2019"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4 части 1 статьи 7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Закона № 210-ФЗ</w:t>
      </w:r>
      <w:r>
        <w:rPr>
          <w:rFonts w:ascii="Times New Roman" w:hAnsi="Times New Roman"/>
          <w:sz w:val="28"/>
        </w:rPr>
        <w:t>;</w:t>
      </w:r>
    </w:p>
    <w:p w14:paraId="2B010000">
      <w:pPr>
        <w:pStyle w:val="Style_4"/>
        <w:ind w:firstLine="709" w:left="0"/>
        <w:jc w:val="both"/>
        <w:rPr>
          <w:rFonts w:ascii="Times New Roman" w:hAnsi="Times New Roman"/>
          <w:i w:val="1"/>
          <w:sz w:val="28"/>
          <w:highlight w:val="white"/>
        </w:rPr>
      </w:pPr>
      <w:r>
        <w:rPr>
          <w:rFonts w:ascii="Times New Roman" w:hAnsi="Times New Roman"/>
          <w:sz w:val="28"/>
        </w:rPr>
        <w:t>предоставления на бумажном носителе документов и информации, эле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тронные образы которых ранее были заверены в соответствии с законодательс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вом Российской Федерации в сфере организации предоставления государстве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ных и муниципальных услуг, за исключением случаев, если нанесение отметок на такие документы либо их изъятие является необходимым условием предоставл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 муниципальной услуги, и иных случаев, установленных федеральными зак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нами.</w:t>
      </w:r>
    </w:p>
    <w:p w14:paraId="2C010000">
      <w:pPr>
        <w:tabs>
          <w:tab w:leader="none" w:pos="851" w:val="left"/>
        </w:tabs>
        <w:spacing w:after="0" w:line="240" w:lineRule="auto"/>
        <w:ind/>
        <w:jc w:val="both"/>
        <w:outlineLvl w:val="1"/>
        <w:rPr>
          <w:rFonts w:ascii="Times New Roman" w:hAnsi="Times New Roman"/>
          <w:sz w:val="28"/>
        </w:rPr>
      </w:pPr>
    </w:p>
    <w:p w14:paraId="2D010000">
      <w:pPr>
        <w:pStyle w:val="Style_9"/>
        <w:ind w:firstLine="0" w:left="0"/>
        <w:jc w:val="center"/>
        <w:rPr>
          <w:i w:val="1"/>
          <w:sz w:val="28"/>
        </w:rPr>
      </w:pPr>
      <w:r>
        <w:rPr>
          <w:i w:val="1"/>
          <w:sz w:val="28"/>
        </w:rPr>
        <w:t>2.8. Исчерпывающий перечень оснований для отказа в приеме заявления и  документов, необходимых для пр</w:t>
      </w:r>
      <w:r>
        <w:rPr>
          <w:i w:val="1"/>
          <w:sz w:val="28"/>
        </w:rPr>
        <w:t>е</w:t>
      </w:r>
      <w:r>
        <w:rPr>
          <w:i w:val="1"/>
          <w:sz w:val="28"/>
        </w:rPr>
        <w:t>доставления муниципальной услуги</w:t>
      </w:r>
    </w:p>
    <w:p w14:paraId="2E010000">
      <w:pPr>
        <w:spacing w:after="0" w:line="240" w:lineRule="auto"/>
        <w:ind w:firstLine="720" w:left="0"/>
        <w:jc w:val="both"/>
        <w:rPr>
          <w:sz w:val="28"/>
        </w:rPr>
      </w:pPr>
    </w:p>
    <w:p w14:paraId="2F010000">
      <w:pPr>
        <w:pStyle w:val="Style_4"/>
        <w:widowControl w:val="1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Оснований </w:t>
      </w:r>
      <w:r>
        <w:rPr>
          <w:rFonts w:ascii="Times New Roman" w:hAnsi="Times New Roman"/>
          <w:sz w:val="28"/>
        </w:rPr>
        <w:t>для отказа в приеме заявления и</w:t>
      </w:r>
      <w:r>
        <w:rPr>
          <w:rFonts w:ascii="Times New Roman" w:hAnsi="Times New Roman"/>
          <w:sz w:val="28"/>
        </w:rPr>
        <w:t xml:space="preserve"> документов, необход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мых для 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доставления муниципальной услуги, не имеется.</w:t>
      </w:r>
    </w:p>
    <w:p w14:paraId="30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31010000">
      <w:pPr>
        <w:pStyle w:val="Style_9"/>
        <w:ind w:firstLine="0" w:left="0"/>
        <w:jc w:val="center"/>
        <w:rPr>
          <w:i w:val="1"/>
          <w:sz w:val="28"/>
        </w:rPr>
      </w:pPr>
      <w:r>
        <w:rPr>
          <w:i w:val="1"/>
          <w:sz w:val="28"/>
        </w:rPr>
        <w:t>2.9. Исчерпывающий перечень оснований для приостановления или  отказа в предоставлении муниципальной услуги</w:t>
      </w:r>
    </w:p>
    <w:p w14:paraId="32010000">
      <w:pPr>
        <w:spacing w:after="0" w:line="240" w:lineRule="auto"/>
        <w:ind w:firstLine="540" w:left="0"/>
        <w:rPr>
          <w:rFonts w:ascii="Times New Roman" w:hAnsi="Times New Roman"/>
          <w:sz w:val="28"/>
        </w:rPr>
      </w:pPr>
    </w:p>
    <w:p w14:paraId="33010000">
      <w:pPr>
        <w:pStyle w:val="Style_10"/>
        <w:ind w:firstLine="709" w:left="0"/>
        <w:rPr>
          <w:sz w:val="28"/>
        </w:rPr>
      </w:pPr>
      <w:r>
        <w:rPr>
          <w:sz w:val="28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"consultantplus://offline/ref=6516297AE893B6B7391D086B5E884F35F1831BBEB36328ED641890D3839C58CDA48DB4BE9CEA3D0Fn4e0Q"</w:instrText>
      </w:r>
      <w:r>
        <w:rPr>
          <w:sz w:val="28"/>
        </w:rPr>
        <w:fldChar w:fldCharType="separate"/>
      </w:r>
      <w:r>
        <w:rPr>
          <w:sz w:val="28"/>
        </w:rPr>
        <w:t>статьей 11</w:t>
      </w:r>
      <w:r>
        <w:rPr>
          <w:sz w:val="28"/>
        </w:rPr>
        <w:fldChar w:fldCharType="end"/>
      </w:r>
      <w:r>
        <w:rPr>
          <w:sz w:val="28"/>
        </w:rPr>
        <w:t xml:space="preserve"> Закона № 63-ФЗ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  <w:r>
        <w:rPr>
          <w:sz w:val="28"/>
        </w:rPr>
        <w:t xml:space="preserve"> </w:t>
      </w:r>
    </w:p>
    <w:p w14:paraId="34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2.9.2. Оснований для приостановления предоставления муниципальной у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луги не имеется.</w:t>
      </w:r>
    </w:p>
    <w:p w14:paraId="35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2.9.3. </w:t>
      </w:r>
      <w:r>
        <w:rPr>
          <w:rFonts w:ascii="Times New Roman" w:hAnsi="Times New Roman"/>
          <w:sz w:val="28"/>
        </w:rPr>
        <w:t xml:space="preserve">Возврат заявления и прилагаемых документов заявителю осуществляется в течение 10 календарных дней с даты поступления в </w:t>
      </w:r>
      <w:r>
        <w:rPr>
          <w:rFonts w:ascii="Times New Roman" w:hAnsi="Times New Roman"/>
          <w:sz w:val="28"/>
        </w:rPr>
        <w:t xml:space="preserve">администрацию </w:t>
      </w:r>
      <w:r>
        <w:rPr>
          <w:rFonts w:ascii="Times New Roman" w:hAnsi="Times New Roman"/>
          <w:sz w:val="28"/>
        </w:rPr>
        <w:t xml:space="preserve">округа </w:t>
      </w:r>
      <w:r>
        <w:rPr>
          <w:rFonts w:ascii="Times New Roman" w:hAnsi="Times New Roman"/>
          <w:sz w:val="28"/>
        </w:rPr>
        <w:t>заявления в следующих случаях:</w:t>
      </w:r>
    </w:p>
    <w:p w14:paraId="36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не соответствует требованиям</w:t>
      </w:r>
      <w:r>
        <w:rPr>
          <w:rFonts w:ascii="Times New Roman" w:hAnsi="Times New Roman"/>
          <w:sz w:val="28"/>
        </w:rPr>
        <w:t>, предусмотренным пунктом 2.6.1</w:t>
      </w:r>
      <w:r>
        <w:rPr>
          <w:rFonts w:ascii="Times New Roman" w:hAnsi="Times New Roman"/>
          <w:sz w:val="28"/>
        </w:rPr>
        <w:t xml:space="preserve"> административного регламента;</w:t>
      </w:r>
    </w:p>
    <w:p w14:paraId="37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отсутствие у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округа </w:t>
      </w:r>
      <w:r>
        <w:rPr>
          <w:rFonts w:ascii="Times New Roman" w:hAnsi="Times New Roman"/>
          <w:sz w:val="28"/>
        </w:rPr>
        <w:t>полномочий по распоряжению з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мельным участком;</w:t>
      </w:r>
    </w:p>
    <w:p w14:paraId="38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заявлению не приложены документы, предусмотренные пунктом 2.6.1 а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министративного регламента.</w:t>
      </w:r>
    </w:p>
    <w:p w14:paraId="39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этом </w:t>
      </w:r>
      <w:r>
        <w:rPr>
          <w:rFonts w:ascii="Times New Roman" w:hAnsi="Times New Roman"/>
          <w:sz w:val="28"/>
        </w:rPr>
        <w:t xml:space="preserve">администрацией </w:t>
      </w:r>
      <w:r>
        <w:rPr>
          <w:rFonts w:ascii="Times New Roman" w:hAnsi="Times New Roman"/>
          <w:sz w:val="28"/>
        </w:rPr>
        <w:t xml:space="preserve">округа </w:t>
      </w:r>
      <w:r>
        <w:rPr>
          <w:rFonts w:ascii="Times New Roman" w:hAnsi="Times New Roman"/>
          <w:sz w:val="28"/>
        </w:rPr>
        <w:t>должны быть указаны причины во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врата заявления и прилагаемых документов.</w:t>
      </w:r>
    </w:p>
    <w:p w14:paraId="3A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2.9.4. Основаниями для отказа в </w:t>
      </w:r>
      <w:r>
        <w:rPr>
          <w:rFonts w:ascii="Times New Roman" w:hAnsi="Times New Roman"/>
          <w:sz w:val="28"/>
        </w:rPr>
        <w:t>предоставлении в собственность з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мельных </w:t>
      </w:r>
      <w:r>
        <w:rPr>
          <w:rFonts w:ascii="Times New Roman" w:hAnsi="Times New Roman"/>
          <w:spacing w:val="-4"/>
          <w:sz w:val="28"/>
        </w:rPr>
        <w:t>участков, находящихся</w:t>
      </w:r>
      <w:r>
        <w:rPr>
          <w:rFonts w:ascii="Times New Roman" w:hAnsi="Times New Roman"/>
          <w:spacing w:val="-4"/>
          <w:sz w:val="28"/>
        </w:rPr>
        <w:t xml:space="preserve"> в муниципальной собственности либо государственная со</w:t>
      </w:r>
      <w:r>
        <w:rPr>
          <w:rFonts w:ascii="Times New Roman" w:hAnsi="Times New Roman"/>
          <w:spacing w:val="-4"/>
          <w:sz w:val="28"/>
        </w:rPr>
        <w:t>б</w:t>
      </w:r>
      <w:r>
        <w:rPr>
          <w:rFonts w:ascii="Times New Roman" w:hAnsi="Times New Roman"/>
          <w:spacing w:val="-4"/>
          <w:sz w:val="28"/>
        </w:rPr>
        <w:t>ственность на которые не разграничена</w:t>
      </w:r>
      <w:r>
        <w:rPr>
          <w:rFonts w:ascii="Times New Roman" w:hAnsi="Times New Roman"/>
          <w:sz w:val="28"/>
        </w:rPr>
        <w:t>, без торгов являются:</w:t>
      </w:r>
    </w:p>
    <w:p w14:paraId="3B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2" w:name="sub_3916125"/>
      <w:r>
        <w:rPr>
          <w:rFonts w:ascii="Times New Roman" w:hAnsi="Times New Roman"/>
          <w:sz w:val="28"/>
        </w:rPr>
        <w:t>1) с заявлением обратилось лицо, которое в соответствии с земельным зак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нодательством не имеет права на приобретение земельного участка без провед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 торгов;</w:t>
      </w:r>
    </w:p>
    <w:p w14:paraId="3C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указанный в заявлении земельный участок предоставлен на праве пост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янного (бессрочного) пользования, безвозмездного пользования, пожизненного наследуемого владения или аренды, за 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ключением случаев, если с заявлением о предоставлении земельного участка обратился облад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тель данных прав;</w:t>
      </w:r>
    </w:p>
    <w:p w14:paraId="3D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указанный в заявлении земельный участок образован в результате раздела земельного участка, предоставленного садоводческому или огоро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ническому некоммерческому товариществу, за исключением случаев обращения с таким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явлением члена этого товарищества (если такой земельный участок является 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сток является земельным участком общего назначения);</w:t>
      </w:r>
    </w:p>
    <w:p w14:paraId="3E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 на указанном в заявлении земельном участке расположены здание, сооружение, объект незавершенного строительства, принадлежащие гра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данам или юридическим лицам, за исключением случаев, если на земельном участке расп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ложены сооружения (в том числе сооружения, строительство которых не заве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шено), размещение которых допускается на основании сервитута, публичного сервитута, или объекты, размещенные в соответс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вии со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nd=652A802411C986C9772282BF0482F5AD&amp;req=doc&amp;base=LAW&amp;n=357118&amp;dst=1095&amp;fld=134&amp;REFFIELD=134&amp;REFDST=101147&amp;REFDOC=215086&amp;REFBASE=RLAW926&amp;stat=refcode%3D16876%3Bdstident%3D1095%3Bindex%3D215&amp;date=27.07.2020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статьей 39.36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Земельного кодекса Российской Федерации, либо с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строительства, а также случаев, если подано заявление о предоставлении земельного участка и в отношении расположенных на нем зд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ния, сооружения, объекта незавершенного строительства принято решение о сносе сам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вольной постройки либо решение о сносе самовольной постройки или ее приведении в соответствие с установленными требованиями и в сроки, устано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ленные указанными решениями, не выполнены обязанности, пред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смотренные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nd=652A802411C986C9772282BF0482F5AD&amp;req=doc&amp;base=LAW&amp;n=357172&amp;dst=2798&amp;fld=134&amp;REFFIELD=134&amp;REFDST=101147&amp;REFDOC=215086&amp;REFBASE=RLAW926&amp;stat=refcode%3D16876%3Bdstident%3D2798%3Bindex%3D215&amp;date=27.07.2020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частью 11 статьи 55.32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Градостроительного кодекса Росси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ской Федерации;</w:t>
      </w:r>
    </w:p>
    <w:p w14:paraId="3F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 на указанном в заявлении земельном участке расположены здание,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оружение, объект незавершенного строительства, находящиеся в государственной или муниципальной собственности, за 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ключением случаев, если на земельном участке расположены сооружения (в том числе сооружения, строительство кот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nd=652A802411C986C9772282BF0482F5AD&amp;req=doc&amp;base=LAW&amp;n=357118&amp;dst=1095&amp;fld=134&amp;REFFIELD=134&amp;REFDST=101148&amp;REFDOC=215086&amp;REFBASE=RLAW926&amp;stat=refcode%3D16876%3Bdstident%3D1095%3Bindex%3D216&amp;date=27.07.2020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статьей 39.36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Земельного кодекса Российской Федерации, либо с заявлением о предоставлении земельного участка обратился прав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обладатель этих здания, сооружения, помещений в них, этого объекта нез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вершенного строительства;</w:t>
      </w:r>
    </w:p>
    <w:p w14:paraId="40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 указанный в заявлении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14:paraId="41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) указанный в заявл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нии о предоставлении земельного участка земельный участок расположен в гр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плексном развитии территории, за исключением случаев, если такой земельный участок предназначен для ра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мещения объектов федерального значения, объектов регионального значения или объектов местного значения и с заявлением о 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доставлении такого земельного участка обратилось лицо, уполномоченное на строительство указанных объектов;</w:t>
      </w:r>
    </w:p>
    <w:p w14:paraId="42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) указанный в заявлении земельный участок является предметом аукци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на, извещение о проведении которого размещено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nd=652A802411C986C9772282BF0482F5AD&amp;req=doc&amp;base=LAW&amp;n=357118&amp;dst=652&amp;fld=134&amp;REFFIELD=134&amp;REFDST=101154&amp;REFDOC=215086&amp;REFBASE=RLAW926&amp;stat=refcode%3D16876%3Bdstident%3D652%3Bindex%3D222&amp;date=27.07.2020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19 статьи 39.11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З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мельного кодекса Российской Федерации;</w:t>
      </w:r>
    </w:p>
    <w:p w14:paraId="43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) в отношении земельного участка, указанного в заявлении, поступило предусмотренное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nd=652A802411C986C9772282BF0482F5AD&amp;req=doc&amp;base=LAW&amp;n=357118&amp;dst=613&amp;fld=134&amp;REFFIELD=134&amp;REFDST=101155&amp;REFDOC=215086&amp;REFBASE=RLAW926&amp;stat=refcode%3D16876%3Bdstident%3D613%3Bindex%3D223&amp;date=27.07.2020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подпунктом 6 пункта 4 статьи 39.11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Земельного кодекса Росси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ской Федерации заявление о проведении аукциона по его продаже или аукц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она на право заключения договора его аренды при условии, что такой земельный уч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сток образован в соответствии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nd=652A802411C986C9772282BF0482F5AD&amp;req=doc&amp;base=LAW&amp;n=357118&amp;dst=611&amp;fld=134&amp;REFFIELD=134&amp;REFDST=101155&amp;REFDOC=215086&amp;REFBASE=RLAW926&amp;stat=refcode%3D16876%3Bdstident%3D611%3Bindex%3D223&amp;date=27.07.2020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подпунктом 4 пункта 4 статьи 39.11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Земел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ного кодекса Российской Федерации и уполномоченным органом не принято 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шение об отказе в проведении этого аукциона по основаниям, предусмотренным пунктом 8 статьи 39.11 Земельного кодекса Росси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ской Федерации;</w:t>
      </w:r>
      <w:r>
        <w:rPr>
          <w:rFonts w:ascii="Times New Roman" w:hAnsi="Times New Roman"/>
          <w:sz w:val="28"/>
        </w:rPr>
        <w:t xml:space="preserve"> </w:t>
      </w:r>
    </w:p>
    <w:p w14:paraId="44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)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указанный в заявлении о предоставлении земельного участка земельный участок является зарезервированным для государственных или муниципальных нужд</w:t>
      </w:r>
      <w:r>
        <w:rPr>
          <w:rFonts w:ascii="Times New Roman" w:hAnsi="Times New Roman"/>
          <w:sz w:val="28"/>
        </w:rPr>
        <w:t>;</w:t>
      </w:r>
    </w:p>
    <w:p w14:paraId="45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вор о комплексном развитии территории, и в соответствии с утвержденной док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ментацией по планировке территории предназначен для размещения объектов федерального значения, объектов регионального зн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чения или объектов местного значения</w:t>
      </w:r>
      <w:r>
        <w:rPr>
          <w:rFonts w:ascii="Times New Roman" w:hAnsi="Times New Roman"/>
          <w:sz w:val="28"/>
        </w:rPr>
        <w:t>;</w:t>
      </w:r>
    </w:p>
    <w:p w14:paraId="46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 в отношении земельного участка, указанного в заявлении о его предо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тавлении, опубликовано и размещено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nd=652A802411C986C9772282BF0482F5AD&amp;req=doc&amp;base=LAW&amp;n=357118&amp;dst=860&amp;fld=134&amp;REFFIELD=134&amp;REFDST=101156&amp;REFDOC=215086&amp;REFBASE=RLAW926&amp;stat=refcode%3D16876%3Bdstident%3D860%3Bindex%3D224&amp;date=27.07.2020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подпунктом 1 пункта 1 статьи 39.18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Земельного кодекса Российской Федерации извещение о предоста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лении земельного участка для индивидуального жилищного строительства, вед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 личного подсобного хозяйства, садоводства или осуществления крестьянским (ферме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ским) хозяйством его деятельности;</w:t>
      </w:r>
    </w:p>
    <w:p w14:paraId="47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 разрешенное использование земельного участка не соответствует целям использования такого земельного участка, указанным в заявлении, за исключен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ем случаев размещения линейного объекта в соответствии с утвержденным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ектом планировки территории;</w:t>
      </w:r>
    </w:p>
    <w:p w14:paraId="48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 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участка;</w:t>
      </w:r>
    </w:p>
    <w:p w14:paraId="49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 площадь земельного участка, указанного в заявлении садоводческ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или огороднического некоммерческого товарищества, превышает 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дельный размер, установленный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nd=652A802411C986C9772282BF0482F5AD&amp;req=doc&amp;base=LAW&amp;n=357118&amp;dst=1709&amp;fld=134&amp;REFFIELD=134&amp;REFDST=101159&amp;REFDOC=215086&amp;REFBASE=RLAW926&amp;stat=refcode%3D16876%3Bdstident%3D1709%3Bindex%3D227&amp;date=27.07.2020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6 статьи 39.10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Земельного кодекса Российской Федерации;</w:t>
      </w:r>
    </w:p>
    <w:p w14:paraId="4A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 указанный в заявлении земельный участок в соответствии с утвержде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стного значения и с заявлением обратилось лицо, не уполномоченное на строительство этих объектов;</w:t>
      </w:r>
    </w:p>
    <w:p w14:paraId="4B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) указанный в заявлении земельный участок предназначен для размещ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 здания, сооружения в соответствии с государственной программой Российской Федерации, государственной программой области и с заявлением о предоставл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нии земельного участка обратилось лицо, не уполномоченное на строител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ство этих здания, сооружения;</w:t>
      </w:r>
    </w:p>
    <w:p w14:paraId="4C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) предоставление земельного участка на заявленном виде права не допуск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ется;</w:t>
      </w:r>
    </w:p>
    <w:p w14:paraId="4D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>) в отношении земельного участка, указанного в заявлении, не установлен вид разрешенного использования;</w:t>
      </w:r>
    </w:p>
    <w:p w14:paraId="4E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) указанный в заявлении земельный участок не отнесен к определенной 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тегории земель;</w:t>
      </w:r>
    </w:p>
    <w:p w14:paraId="4F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>) в отношении земельного участка, указанного в заявлении, принято решение о предварительном согласовании его предоставления, срок действия которого не истек, и с заявлением о предоставл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нии земельного участка обратилось иное не указанное в этом решении лицо;</w:t>
      </w:r>
    </w:p>
    <w:p w14:paraId="50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>) указанный в заявлении земельный участок изъят для государственных или муниципальных нужд и указанная в заявлении цель предоставл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ных или муниципальных нужд в связи с признанием многоквартирного дома, 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торый расположен на таком земельном участке, аварийным и подлежащим сносу или 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конструкции;</w:t>
      </w:r>
    </w:p>
    <w:p w14:paraId="51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>) границы земельного участка, указанного в заявлении, подлежат уточн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нию в соответствии с 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"https://login.consultant.ru/link/?rnd=652A802411C986C9772282BF0482F5AD&amp;req=doc&amp;base=LAW&amp;n=357176&amp;REFFIELD=134&amp;REFDST=101167&amp;REFDOC=215086&amp;REFBASE=RLAW926&amp;stat=refcode%3D16876%3Bindex%3D235&amp;date=27.07.2020"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13.07.2015 № 218-ФЗ «О госуда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ственной регистрации недвижимости»;</w:t>
      </w:r>
    </w:p>
    <w:p w14:paraId="52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>) площадь земельного участка, указанного в заявлении, превышает его площадь, указанную в схеме расположения земельного участка, проекте межев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ния территории или в проектной документации лесных участков, в соответствии с которыми такой земельный участок образован, более чем на 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сять процентов;</w:t>
      </w:r>
    </w:p>
    <w:p w14:paraId="53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>) с заявлением о предоставлении земельного участка, включенного в пер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чень государственного имущества или перечень муниципального имущества, предусмотренные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nd=652A802411C986C9772282BF0482F5AD&amp;req=doc&amp;base=LAW&amp;n=354558&amp;dst=100361&amp;fld=134&amp;REFFIELD=134&amp;REFDST=101169&amp;REFDOC=215086&amp;REFBASE=RLAW926&amp;stat=refcode%3D16876%3Bdstident%3D100361%3Bindex%3D237&amp;date=27.07.2020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частью 4 статьи 18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от 24.07.2007 № 209-ФЗ «О развитии малого и среднего предпринимательства в Российской Федер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ции», обратилось лицо, которое не является субъектом малого или среднего пре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принимательства, или лицо, в отношении которого не может оказываться по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держка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nd=652A802411C986C9772282BF0482F5AD&amp;req=doc&amp;base=LAW&amp;n=354558&amp;dst=100138&amp;fld=134&amp;REFFIELD=134&amp;REFDST=101169&amp;REFDOC=215086&amp;REFBASE=RLAW926&amp;stat=refcode%3D16876%3Bdstident%3D100138%3Bindex%3D237&amp;date=27.07.2020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частью 3 статьи 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указанного Федерального закона.</w:t>
      </w:r>
    </w:p>
    <w:p w14:paraId="54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26) </w:t>
      </w:r>
      <w:r>
        <w:rPr>
          <w:rFonts w:ascii="Times New Roman" w:hAnsi="Times New Roman"/>
          <w:sz w:val="28"/>
        </w:rPr>
        <w:t>указанный в заявлении о предоставлении земельного участка земельный участок ра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положен в границах территории, в отношении которой с другим лицом заключен договор о ра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витии застроенной территории, за исключением случаев, если с заявлением о предоставлении земельного уч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ного участка.</w:t>
      </w:r>
    </w:p>
    <w:p w14:paraId="55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об отказе должно быть обоснованным и содержать все основания отказа.</w:t>
      </w:r>
    </w:p>
    <w:p w14:paraId="56010000">
      <w:pPr>
        <w:pStyle w:val="Style_11"/>
        <w:ind w:firstLine="0" w:left="0"/>
        <w:rPr>
          <w:sz w:val="28"/>
        </w:rPr>
      </w:pPr>
      <w:bookmarkEnd w:id="2"/>
    </w:p>
    <w:p w14:paraId="57010000">
      <w:pPr>
        <w:pStyle w:val="Style_11"/>
        <w:ind/>
        <w:jc w:val="center"/>
        <w:rPr>
          <w:sz w:val="28"/>
        </w:rPr>
      </w:pPr>
      <w:r>
        <w:rPr>
          <w:i w:val="1"/>
          <w:sz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58010000">
      <w:pPr>
        <w:pStyle w:val="Style_11"/>
        <w:ind/>
        <w:jc w:val="center"/>
        <w:rPr>
          <w:sz w:val="28"/>
        </w:rPr>
      </w:pPr>
    </w:p>
    <w:p w14:paraId="59010000">
      <w:pPr>
        <w:pStyle w:val="Style_9"/>
        <w:ind w:firstLine="709" w:left="0"/>
        <w:jc w:val="both"/>
        <w:rPr>
          <w:sz w:val="28"/>
        </w:rPr>
      </w:pPr>
      <w:r>
        <w:rPr>
          <w:sz w:val="28"/>
        </w:rPr>
        <w:t>Услуг</w:t>
      </w:r>
      <w:r>
        <w:rPr>
          <w:sz w:val="28"/>
        </w:rPr>
        <w:t>и</w:t>
      </w:r>
      <w:r>
        <w:rPr>
          <w:sz w:val="28"/>
        </w:rPr>
        <w:t xml:space="preserve">, которые являются необходимыми и обязательными для предоставления муниципальной услуги, </w:t>
      </w:r>
      <w:r>
        <w:rPr>
          <w:sz w:val="28"/>
        </w:rPr>
        <w:t>отсутствуют</w:t>
      </w:r>
      <w:r>
        <w:rPr>
          <w:sz w:val="28"/>
        </w:rPr>
        <w:t>.</w:t>
      </w:r>
    </w:p>
    <w:p w14:paraId="5A010000">
      <w:pPr>
        <w:pStyle w:val="Style_9"/>
        <w:ind w:firstLine="0" w:left="0"/>
        <w:rPr>
          <w:sz w:val="28"/>
        </w:rPr>
      </w:pPr>
    </w:p>
    <w:p w14:paraId="5B010000">
      <w:pPr>
        <w:spacing w:after="0" w:line="240" w:lineRule="auto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2.11. Размер платы, взимаемой с заявителя при предоставлении муниципал</w:t>
      </w:r>
      <w:r>
        <w:rPr>
          <w:rFonts w:ascii="Times New Roman" w:hAnsi="Times New Roman"/>
          <w:i w:val="1"/>
          <w:sz w:val="28"/>
        </w:rPr>
        <w:t>ь</w:t>
      </w:r>
      <w:r>
        <w:rPr>
          <w:rFonts w:ascii="Times New Roman" w:hAnsi="Times New Roman"/>
          <w:i w:val="1"/>
          <w:sz w:val="28"/>
        </w:rPr>
        <w:t>ной услуги, и способы ее взимания в случаях, предусмотренных федеральными законами, принимаемыми в соответствии с ними иными нормативными правов</w:t>
      </w:r>
      <w:r>
        <w:rPr>
          <w:rFonts w:ascii="Times New Roman" w:hAnsi="Times New Roman"/>
          <w:i w:val="1"/>
          <w:sz w:val="28"/>
        </w:rPr>
        <w:t>ы</w:t>
      </w:r>
      <w:r>
        <w:rPr>
          <w:rFonts w:ascii="Times New Roman" w:hAnsi="Times New Roman"/>
          <w:i w:val="1"/>
          <w:sz w:val="28"/>
        </w:rPr>
        <w:t>ми актами Российской Федерации, нормативными правовыми актами области, м</w:t>
      </w:r>
      <w:r>
        <w:rPr>
          <w:rFonts w:ascii="Times New Roman" w:hAnsi="Times New Roman"/>
          <w:i w:val="1"/>
          <w:sz w:val="28"/>
        </w:rPr>
        <w:t>у</w:t>
      </w:r>
      <w:r>
        <w:rPr>
          <w:rFonts w:ascii="Times New Roman" w:hAnsi="Times New Roman"/>
          <w:i w:val="1"/>
          <w:sz w:val="28"/>
        </w:rPr>
        <w:t>ниципальными правовыми актами</w:t>
      </w:r>
    </w:p>
    <w:p w14:paraId="5C010000">
      <w:pPr>
        <w:spacing w:after="0" w:line="240" w:lineRule="auto"/>
        <w:ind w:firstLine="540" w:left="0"/>
        <w:jc w:val="center"/>
        <w:rPr>
          <w:rFonts w:ascii="Times New Roman" w:hAnsi="Times New Roman"/>
          <w:sz w:val="28"/>
        </w:rPr>
      </w:pPr>
    </w:p>
    <w:p w14:paraId="5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муниципальной услуги осуществляется для заявителей на безвозмездной основе.</w:t>
      </w:r>
    </w:p>
    <w:p w14:paraId="5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F010000">
      <w:pPr>
        <w:spacing w:after="0" w:line="240" w:lineRule="auto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2.12. Максимальный срок ожидания в очереди при подаче запроса о предоставл</w:t>
      </w:r>
      <w:r>
        <w:rPr>
          <w:rFonts w:ascii="Times New Roman" w:hAnsi="Times New Roman"/>
          <w:i w:val="1"/>
          <w:sz w:val="28"/>
        </w:rPr>
        <w:t>е</w:t>
      </w:r>
      <w:r>
        <w:rPr>
          <w:rFonts w:ascii="Times New Roman" w:hAnsi="Times New Roman"/>
          <w:i w:val="1"/>
          <w:sz w:val="28"/>
        </w:rPr>
        <w:t>нии муниципальной услуги и при получении результата предоставленной муниц</w:t>
      </w:r>
      <w:r>
        <w:rPr>
          <w:rFonts w:ascii="Times New Roman" w:hAnsi="Times New Roman"/>
          <w:i w:val="1"/>
          <w:sz w:val="28"/>
        </w:rPr>
        <w:t>и</w:t>
      </w:r>
      <w:r>
        <w:rPr>
          <w:rFonts w:ascii="Times New Roman" w:hAnsi="Times New Roman"/>
          <w:i w:val="1"/>
          <w:sz w:val="28"/>
        </w:rPr>
        <w:t>пальной услуги</w:t>
      </w:r>
    </w:p>
    <w:p w14:paraId="60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1010000">
      <w:pPr>
        <w:pStyle w:val="Style_7"/>
        <w:ind w:firstLine="709" w:left="0"/>
      </w:pPr>
      <w:r>
        <w:t>Максимальный срок ожидания в очереди при подаче заявления и (или) при получении результата не должен превышать 15 минут.</w:t>
      </w:r>
    </w:p>
    <w:p w14:paraId="62010000">
      <w:pPr>
        <w:pStyle w:val="Style_7"/>
        <w:ind w:firstLine="709" w:left="0"/>
      </w:pPr>
    </w:p>
    <w:p w14:paraId="63010000">
      <w:pPr>
        <w:pStyle w:val="Style_4"/>
        <w:ind w:firstLine="0" w:left="0"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2.13. Срок регистрации запроса заявителя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о предоставлении муниципальной усл</w:t>
      </w:r>
      <w:r>
        <w:rPr>
          <w:rFonts w:ascii="Times New Roman" w:hAnsi="Times New Roman"/>
          <w:i w:val="1"/>
          <w:sz w:val="28"/>
        </w:rPr>
        <w:t>у</w:t>
      </w:r>
      <w:r>
        <w:rPr>
          <w:rFonts w:ascii="Times New Roman" w:hAnsi="Times New Roman"/>
          <w:i w:val="1"/>
          <w:sz w:val="28"/>
        </w:rPr>
        <w:t>ги, в том числе в электронной форме</w:t>
      </w:r>
    </w:p>
    <w:p w14:paraId="64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Регистрация заявления</w:t>
      </w:r>
      <w:r>
        <w:rPr>
          <w:rFonts w:ascii="Times New Roman" w:hAnsi="Times New Roman"/>
          <w:sz w:val="28"/>
        </w:rPr>
        <w:t>, в том числе в электронной форме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осуществл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ется</w:t>
      </w:r>
      <w:r>
        <w:rPr>
          <w:rFonts w:ascii="Times New Roman" w:hAnsi="Times New Roman"/>
          <w:sz w:val="28"/>
        </w:rPr>
        <w:t xml:space="preserve"> в день его поступления (при поступлении в электронном виде в нер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бочее время – в ближайший рабочий день, следующий за днем поступления указанных докуме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тов).</w:t>
      </w:r>
    </w:p>
    <w:p w14:paraId="66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заявитель направил заявление о предоставлении муниципал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ной услуги в электронном виде, то должностное лицо, ответственное за </w:t>
      </w:r>
      <w:r>
        <w:rPr>
          <w:rFonts w:ascii="Times New Roman" w:hAnsi="Times New Roman"/>
          <w:sz w:val="28"/>
        </w:rPr>
        <w:t>прием документов</w:t>
      </w:r>
      <w:r>
        <w:rPr>
          <w:rFonts w:ascii="Times New Roman" w:hAnsi="Times New Roman"/>
          <w:sz w:val="28"/>
        </w:rPr>
        <w:t>, проводит проверку электронной подписи, кот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рой подписаны заявление и прилагаемые документы.</w:t>
      </w:r>
    </w:p>
    <w:p w14:paraId="67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усиленной неквалифицированной и усиленной квалифицирова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ной электронной подписи осуществляется с использованием имеющихся средств электронной подписи или средств информационной системы головного удостов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ряющего центра, которая входит в состав инфраструктуры, обеспечивающей 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формационно-технологическое взаимодействие действующих и создаваемых 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формационных систем, используемых для предоставления муниципальной усл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ги. Проверка усиленной квалифицированной электронной подписи также осущ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ствляется с использованием средств информационной системы аккредитова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ного удостоверяющего центра.</w:t>
      </w:r>
    </w:p>
    <w:p w14:paraId="6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14:paraId="69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A010000">
      <w:pPr>
        <w:pStyle w:val="Style_4"/>
        <w:ind w:firstLine="0" w:left="0"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2.14. Требования к помещениям, в которых предоставляется муниципальная усл</w:t>
      </w:r>
      <w:r>
        <w:rPr>
          <w:rFonts w:ascii="Times New Roman" w:hAnsi="Times New Roman"/>
          <w:i w:val="1"/>
          <w:sz w:val="28"/>
        </w:rPr>
        <w:t>у</w:t>
      </w:r>
      <w:r>
        <w:rPr>
          <w:rFonts w:ascii="Times New Roman" w:hAnsi="Times New Roman"/>
          <w:i w:val="1"/>
          <w:sz w:val="28"/>
        </w:rPr>
        <w:t>га, к залу ожидания, местам для заполнения запросов о предоставлении муниц</w:t>
      </w:r>
      <w:r>
        <w:rPr>
          <w:rFonts w:ascii="Times New Roman" w:hAnsi="Times New Roman"/>
          <w:i w:val="1"/>
          <w:sz w:val="28"/>
        </w:rPr>
        <w:t>и</w:t>
      </w:r>
      <w:r>
        <w:rPr>
          <w:rFonts w:ascii="Times New Roman" w:hAnsi="Times New Roman"/>
          <w:i w:val="1"/>
          <w:sz w:val="28"/>
        </w:rPr>
        <w:t>пальной услуги, информационным стендам с образцами их заполнения и перечнем документов, необходимых для предоставления муниц</w:t>
      </w:r>
      <w:r>
        <w:rPr>
          <w:rFonts w:ascii="Times New Roman" w:hAnsi="Times New Roman"/>
          <w:i w:val="1"/>
          <w:sz w:val="28"/>
        </w:rPr>
        <w:t>и</w:t>
      </w:r>
      <w:r>
        <w:rPr>
          <w:rFonts w:ascii="Times New Roman" w:hAnsi="Times New Roman"/>
          <w:i w:val="1"/>
          <w:sz w:val="28"/>
        </w:rPr>
        <w:t>пальной услуги, в том числе к обеспечению доступности для инвалидов указанных объектов в соотве</w:t>
      </w:r>
      <w:r>
        <w:rPr>
          <w:rFonts w:ascii="Times New Roman" w:hAnsi="Times New Roman"/>
          <w:i w:val="1"/>
          <w:sz w:val="28"/>
        </w:rPr>
        <w:t>т</w:t>
      </w:r>
      <w:r>
        <w:rPr>
          <w:rFonts w:ascii="Times New Roman" w:hAnsi="Times New Roman"/>
          <w:i w:val="1"/>
          <w:sz w:val="28"/>
        </w:rPr>
        <w:t>ствии с законодательством Российской Федерации о социальной защите инвал</w:t>
      </w:r>
      <w:r>
        <w:rPr>
          <w:rFonts w:ascii="Times New Roman" w:hAnsi="Times New Roman"/>
          <w:i w:val="1"/>
          <w:sz w:val="28"/>
        </w:rPr>
        <w:t>и</w:t>
      </w:r>
      <w:r>
        <w:rPr>
          <w:rFonts w:ascii="Times New Roman" w:hAnsi="Times New Roman"/>
          <w:i w:val="1"/>
          <w:sz w:val="28"/>
        </w:rPr>
        <w:t>дов</w:t>
      </w:r>
    </w:p>
    <w:p w14:paraId="6B010000">
      <w:pPr>
        <w:pStyle w:val="Style_4"/>
        <w:ind w:firstLine="0" w:left="0"/>
        <w:jc w:val="both"/>
        <w:rPr>
          <w:rFonts w:ascii="Times New Roman" w:hAnsi="Times New Roman"/>
          <w:sz w:val="28"/>
        </w:rPr>
      </w:pPr>
    </w:p>
    <w:p w14:paraId="6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2.14.1. Центральный вход в здание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, в котором предоставляется муниципальная услуга, оборудуется вывеской, содержащей информ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цию о наименовании и режиме работы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.</w:t>
      </w:r>
    </w:p>
    <w:p w14:paraId="6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Вход в здание, в котором предоставляется муниципальная услуга, оборуд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ется в соответствии с требованиями, обеспечивающими возможность беспрепятственного входа инвалидов в здание и выхода из него (пандус,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ручни).</w:t>
      </w:r>
    </w:p>
    <w:p w14:paraId="6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ются:</w:t>
      </w:r>
    </w:p>
    <w:p w14:paraId="6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самостоятельного передвижения по зданию, в котором 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доставляется муниципальная услуга, в целях доступа к месту предоставления у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луги, в том числе с помощью сотрудников Уполномоченного органа;</w:t>
      </w:r>
    </w:p>
    <w:p w14:paraId="7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посадки в транспортное средство и высадки из него перед вх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дом в здание, где предоставляется муниципальная услуга, в том числе с использ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ванием кресла-коляски и при необходимости с помощью сотрудников Уполном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ченного органа;</w:t>
      </w:r>
    </w:p>
    <w:p w14:paraId="7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ся муниципальная услуга;</w:t>
      </w:r>
    </w:p>
    <w:p w14:paraId="7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инвалиду при входе в здание, в котором предоставляется муниципал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ная услуга, и выходе из него, информирование инвалида о доступных маршрутах общественного транспорта;</w:t>
      </w:r>
    </w:p>
    <w:p w14:paraId="7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надлежащее размещение носителей информации, необходимой для обесп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чения беспрепятственного доступа инвалидов к местам предоставления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пальная услуги с учетом ограничения их жизнедеятельности, в том числе дубл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рование необходимой для получения муниципальная услуги звуковой и зрител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ной информации, а также надписей, знаков и иной текстовой и графической 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формации знаками, выполненными рельефно-точечным шрифтом Брайля и на контрастном фоне;</w:t>
      </w:r>
    </w:p>
    <w:p w14:paraId="7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альное обучение, выданного по форме и в порядке, утвержденным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"https://login.consultant.ru/link/?rnd=10336DA60F86D63DCDFA8D98ED087F9A&amp;req=doc&amp;base=LAW&amp;n=183496&amp;date=27.03.2019"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приказом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стерства труда и социальной защиты Российской Федерации от 22 июня 2015 года № 386н;</w:t>
      </w:r>
    </w:p>
    <w:p w14:paraId="7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помощи, необходимой для получения в доступной для них фо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ме информации о правилах предоставления муниципальной услуги, в том числе об оформлении необходимых для получения муниципальной услуги 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кументов и совершении ими других необходимых для получения муниципальной услуги де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ствий;</w:t>
      </w:r>
    </w:p>
    <w:p w14:paraId="7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ка;</w:t>
      </w:r>
    </w:p>
    <w:p w14:paraId="7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сотрудниками Уполномоченного органа, предоставляющими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пальную услугу, иной необходимой инвалидам помощи в преодолении бар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еров, мешающих получению ими услуг наравне с другими лицами.</w:t>
      </w:r>
    </w:p>
    <w:p w14:paraId="7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ных средств, в том числе места для парковки транспортных средств инвалидов. Доступ заяв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телей к парковочным местам является бесплатным.</w:t>
      </w:r>
    </w:p>
    <w:p w14:paraId="7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2.14.4. Помещения, предназначенные для предоставления муниципальн</w:t>
      </w:r>
      <w:r>
        <w:rPr>
          <w:rFonts w:ascii="Times New Roman" w:hAnsi="Times New Roman"/>
          <w:sz w:val="28"/>
        </w:rPr>
        <w:t xml:space="preserve">ой </w:t>
      </w:r>
      <w:r>
        <w:rPr>
          <w:rFonts w:ascii="Times New Roman" w:hAnsi="Times New Roman"/>
          <w:sz w:val="28"/>
        </w:rPr>
        <w:t>услуг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, должны соответствовать санитарно-эпидемиологическим правилам и нормативам.</w:t>
      </w:r>
    </w:p>
    <w:p w14:paraId="7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помещениях Уполномоченного органа на видном месте устанавл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ваются схемы размещения средств пожаротушения и путей эвакуации.</w:t>
      </w:r>
    </w:p>
    <w:p w14:paraId="7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ния, канцелярскими принадлежностями.</w:t>
      </w:r>
    </w:p>
    <w:p w14:paraId="7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ционными стендами, наглядной информацией, перечнем документов, необходимых для 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доставления муниципальной услуги, а также текстом административного регл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мента.</w:t>
      </w:r>
    </w:p>
    <w:p w14:paraId="7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лях.</w:t>
      </w:r>
    </w:p>
    <w:p w14:paraId="7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Кабинеты, в которых осуществляется прием заявителей, оборудуются 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формационными табличками (вывесками) с указанием номера кабинета, наимен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вания Уполномоченного органа (структурного подразделения при наличии). Та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лички на дверях кабинетов или на стенах должны быть видны посетителям.</w:t>
      </w:r>
    </w:p>
    <w:p w14:paraId="7F010000">
      <w:pPr>
        <w:pStyle w:val="Style_9"/>
        <w:ind w:firstLine="0" w:left="0"/>
        <w:jc w:val="both"/>
        <w:rPr>
          <w:sz w:val="28"/>
        </w:rPr>
      </w:pPr>
    </w:p>
    <w:p w14:paraId="80010000">
      <w:pPr>
        <w:pStyle w:val="Style_9"/>
        <w:ind w:firstLine="0" w:left="0"/>
        <w:jc w:val="center"/>
        <w:rPr>
          <w:i w:val="1"/>
          <w:sz w:val="28"/>
        </w:rPr>
      </w:pPr>
      <w:r>
        <w:rPr>
          <w:i w:val="1"/>
          <w:sz w:val="28"/>
        </w:rPr>
        <w:t>2.15. Показатели доступности и кач</w:t>
      </w:r>
      <w:r>
        <w:rPr>
          <w:i w:val="1"/>
          <w:sz w:val="28"/>
        </w:rPr>
        <w:t>е</w:t>
      </w:r>
      <w:r>
        <w:rPr>
          <w:i w:val="1"/>
          <w:sz w:val="28"/>
        </w:rPr>
        <w:t>ства муниципальной услуги</w:t>
      </w:r>
    </w:p>
    <w:p w14:paraId="81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2.15.1. Показателями доступности муниципальной услуги являются:</w:t>
      </w:r>
    </w:p>
    <w:p w14:paraId="8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заявителей о предоставлении муниципальной усл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ги;</w:t>
      </w:r>
    </w:p>
    <w:p w14:paraId="8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оборудование территорий, прилегающих к месторасположению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, его структурных подразделений, местами парковки автотран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портных средств, в том числе для лиц с ограниченными возможностями;</w:t>
      </w:r>
    </w:p>
    <w:p w14:paraId="8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14:paraId="8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графика работы Уполномоченного органа;</w:t>
      </w:r>
    </w:p>
    <w:p w14:paraId="8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ности оформления документов;</w:t>
      </w:r>
    </w:p>
    <w:p w14:paraId="8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время, затраченное на получение конечного результата муниципальной у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луги.</w:t>
      </w:r>
    </w:p>
    <w:p w14:paraId="8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2.15.2. Показателями качества муниципальной услуги являются:</w:t>
      </w:r>
    </w:p>
    <w:p w14:paraId="8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взаимодействий заявителя с должностными лицами при предоставл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нии муниципальной услуги и их продолжительность</w:t>
      </w:r>
      <w:r>
        <w:rPr>
          <w:rFonts w:ascii="Times New Roman" w:hAnsi="Times New Roman"/>
          <w:sz w:val="28"/>
        </w:rPr>
        <w:t>;</w:t>
      </w:r>
    </w:p>
    <w:p w14:paraId="8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сроков и последовательности выполнения всех администрати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ных процедур, предусмотренных административным регламентом;</w:t>
      </w:r>
    </w:p>
    <w:p w14:paraId="8C010000">
      <w:pPr>
        <w:pStyle w:val="Style_9"/>
        <w:ind w:firstLine="709" w:left="0"/>
        <w:jc w:val="both"/>
        <w:rPr>
          <w:sz w:val="28"/>
        </w:rPr>
      </w:pPr>
      <w:r>
        <w:rPr>
          <w:sz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</w:t>
      </w:r>
      <w:r>
        <w:rPr>
          <w:sz w:val="28"/>
        </w:rPr>
        <w:t>у</w:t>
      </w:r>
      <w:r>
        <w:rPr>
          <w:sz w:val="28"/>
        </w:rPr>
        <w:t>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</w:t>
      </w:r>
      <w:r>
        <w:rPr>
          <w:sz w:val="28"/>
        </w:rPr>
        <w:t>в</w:t>
      </w:r>
      <w:r>
        <w:rPr>
          <w:sz w:val="28"/>
        </w:rPr>
        <w:t>ным регламентом.</w:t>
      </w:r>
    </w:p>
    <w:p w14:paraId="8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приеме, посредством телефонной связи, по электронной почте, на </w:t>
      </w:r>
      <w:r>
        <w:rPr>
          <w:rFonts w:ascii="Times New Roman" w:hAnsi="Times New Roman"/>
          <w:sz w:val="28"/>
        </w:rPr>
        <w:t xml:space="preserve">Едином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тале.</w:t>
      </w:r>
    </w:p>
    <w:p w14:paraId="8E010000">
      <w:pPr>
        <w:spacing w:after="0" w:line="240" w:lineRule="auto"/>
        <w:ind w:firstLine="709" w:left="0"/>
        <w:jc w:val="both"/>
        <w:rPr>
          <w:sz w:val="28"/>
        </w:rPr>
      </w:pPr>
    </w:p>
    <w:p w14:paraId="8F010000">
      <w:pPr>
        <w:spacing w:after="0" w:line="240" w:lineRule="auto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2.16. Перечень классов средств электронной подписи, которые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допускаются к использованию при обращении за получением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муниципальной услуги, оказываемой с применением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усиленной квалифицированной эле</w:t>
      </w:r>
      <w:r>
        <w:rPr>
          <w:rFonts w:ascii="Times New Roman" w:hAnsi="Times New Roman"/>
          <w:i w:val="1"/>
          <w:sz w:val="28"/>
        </w:rPr>
        <w:t>к</w:t>
      </w:r>
      <w:r>
        <w:rPr>
          <w:rFonts w:ascii="Times New Roman" w:hAnsi="Times New Roman"/>
          <w:i w:val="1"/>
          <w:sz w:val="28"/>
        </w:rPr>
        <w:t>тронной подписи</w:t>
      </w:r>
    </w:p>
    <w:p w14:paraId="9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учетом Требований к средствам электронной подписи, утвержденных приказом Федеральной службы безопасности Российской Федерации от 27 дека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ря 2011 года № 796, при обращении за получением муниципальной услуги, оказываемой с применением усиленной квалифицированной электронной по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писи, допускаются к использованию следующие классы средств электронной подписи: КС2, КС3, КВ1, КВ2 и КА1.</w:t>
      </w:r>
    </w:p>
    <w:p w14:paraId="92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93010000">
      <w:pPr>
        <w:pStyle w:val="Style_9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</w:t>
      </w:r>
      <w:r>
        <w:rPr>
          <w:b w:val="1"/>
          <w:sz w:val="28"/>
        </w:rPr>
        <w:t>а</w:t>
      </w:r>
      <w:r>
        <w:rPr>
          <w:b w:val="1"/>
          <w:sz w:val="28"/>
        </w:rPr>
        <w:t>тивных процедур в МФЦ</w:t>
      </w:r>
    </w:p>
    <w:p w14:paraId="94010000">
      <w:pPr>
        <w:pStyle w:val="Style_12"/>
        <w:ind w:firstLine="540" w:left="0"/>
        <w:rPr>
          <w:sz w:val="28"/>
        </w:rPr>
      </w:pPr>
    </w:p>
    <w:p w14:paraId="95010000">
      <w:pPr>
        <w:spacing w:after="0" w:line="240" w:lineRule="auto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3.1. Исчерпывающий перечень административных процедур</w:t>
      </w:r>
    </w:p>
    <w:p w14:paraId="9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>
        <w:rPr>
          <w:rFonts w:ascii="Times New Roman" w:hAnsi="Times New Roman"/>
          <w:sz w:val="28"/>
        </w:rPr>
        <w:t>. Предоставление муниципальной услуги включает в себя следующие административные процедуры:</w:t>
      </w:r>
    </w:p>
    <w:p w14:paraId="98010000">
      <w:pPr>
        <w:tabs>
          <w:tab w:leader="none" w:pos="851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и регистрация заявления о предоставлении муниципальной у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луги; </w:t>
      </w:r>
    </w:p>
    <w:p w14:paraId="99010000">
      <w:pPr>
        <w:tabs>
          <w:tab w:leader="none" w:pos="851" w:val="left"/>
          <w:tab w:leader="none" w:pos="993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рассмотрение заявления и представленных документов;</w:t>
      </w:r>
    </w:p>
    <w:p w14:paraId="9A010000">
      <w:pPr>
        <w:tabs>
          <w:tab w:leader="none" w:pos="993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возврат </w:t>
      </w:r>
      <w:r>
        <w:rPr>
          <w:rFonts w:ascii="Times New Roman" w:hAnsi="Times New Roman"/>
          <w:sz w:val="28"/>
        </w:rPr>
        <w:t xml:space="preserve">заявителю (заявителям) </w:t>
      </w:r>
      <w:r>
        <w:rPr>
          <w:rFonts w:ascii="Times New Roman" w:hAnsi="Times New Roman"/>
          <w:sz w:val="28"/>
        </w:rPr>
        <w:t>документов с сопроводительным письмом либо п</w:t>
      </w:r>
      <w:r>
        <w:rPr>
          <w:rFonts w:ascii="Times New Roman" w:hAnsi="Times New Roman"/>
          <w:sz w:val="28"/>
        </w:rPr>
        <w:t>одготовка и выдача (направление) заявителю (заявителям) решения об отказе в предоставлении муниципальной услуги, либо подготовка и выдача (напра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ление) заявителю (заявителям) проекта договора купли-продажи, решения о 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доставлении земельного участка на праве собственности (бесплатно) (с сопров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дительным письмом).</w:t>
      </w:r>
    </w:p>
    <w:p w14:paraId="9B010000">
      <w:pPr>
        <w:widowControl w:val="0"/>
        <w:spacing w:after="0" w:line="240" w:lineRule="auto"/>
        <w:ind w:right="-2"/>
        <w:jc w:val="both"/>
        <w:rPr>
          <w:rFonts w:ascii="Times New Roman" w:hAnsi="Times New Roman"/>
          <w:sz w:val="28"/>
        </w:rPr>
      </w:pPr>
    </w:p>
    <w:p w14:paraId="9C010000">
      <w:pPr>
        <w:widowControl w:val="0"/>
        <w:spacing w:after="0" w:line="240" w:lineRule="auto"/>
        <w:ind w:right="-2"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3.2. Прием и регистрация заявления о предоставлении муниципальной у</w:t>
      </w:r>
      <w:r>
        <w:rPr>
          <w:rFonts w:ascii="Times New Roman" w:hAnsi="Times New Roman"/>
          <w:i w:val="1"/>
          <w:sz w:val="28"/>
        </w:rPr>
        <w:t>с</w:t>
      </w:r>
      <w:r>
        <w:rPr>
          <w:rFonts w:ascii="Times New Roman" w:hAnsi="Times New Roman"/>
          <w:i w:val="1"/>
          <w:sz w:val="28"/>
        </w:rPr>
        <w:t>луги</w:t>
      </w:r>
    </w:p>
    <w:p w14:paraId="9D010000">
      <w:pPr>
        <w:widowControl w:val="0"/>
        <w:spacing w:after="0" w:line="240" w:lineRule="auto"/>
        <w:ind w:right="-2"/>
        <w:jc w:val="both"/>
        <w:rPr>
          <w:rFonts w:ascii="Times New Roman" w:hAnsi="Times New Roman"/>
          <w:sz w:val="28"/>
        </w:rPr>
      </w:pPr>
    </w:p>
    <w:p w14:paraId="9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3.2.1. Основанием для начала административной процедуры является поступление в </w:t>
      </w:r>
      <w:r>
        <w:rPr>
          <w:rFonts w:ascii="Times New Roman" w:hAnsi="Times New Roman"/>
          <w:sz w:val="28"/>
        </w:rPr>
        <w:t xml:space="preserve">администрацию </w:t>
      </w:r>
      <w:r>
        <w:rPr>
          <w:rFonts w:ascii="Times New Roman" w:hAnsi="Times New Roman"/>
          <w:sz w:val="28"/>
        </w:rPr>
        <w:t xml:space="preserve">округа </w:t>
      </w:r>
      <w:r>
        <w:rPr>
          <w:rFonts w:ascii="Times New Roman" w:hAnsi="Times New Roman"/>
          <w:sz w:val="28"/>
        </w:rPr>
        <w:t>заявления и приложенных к нему докуме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тов.</w:t>
      </w:r>
    </w:p>
    <w:p w14:paraId="9F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3.2.2. Заявление, поступившее непосредственно от заявителя, посредством факсимильной или почтовой связи принимается и регистрируется в день поступления специ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листом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, ответственным за прием документов</w:t>
      </w:r>
      <w:r>
        <w:rPr>
          <w:rFonts w:ascii="Times New Roman" w:hAnsi="Times New Roman"/>
          <w:sz w:val="28"/>
        </w:rPr>
        <w:t xml:space="preserve">. При личном обращении заявителя в </w:t>
      </w:r>
      <w:r>
        <w:rPr>
          <w:rFonts w:ascii="Times New Roman" w:hAnsi="Times New Roman"/>
          <w:sz w:val="28"/>
        </w:rPr>
        <w:t xml:space="preserve">администрацию </w:t>
      </w:r>
      <w:r>
        <w:rPr>
          <w:rFonts w:ascii="Times New Roman" w:hAnsi="Times New Roman"/>
          <w:sz w:val="28"/>
        </w:rPr>
        <w:t xml:space="preserve">округа </w:t>
      </w:r>
      <w:r>
        <w:rPr>
          <w:rFonts w:ascii="Times New Roman" w:hAnsi="Times New Roman"/>
          <w:sz w:val="28"/>
        </w:rPr>
        <w:t>по его просьбе делается отметка о приеме заявления на копии или втором экземпляре с указанием даты приема заявления, количества принятых 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стов.</w:t>
      </w:r>
    </w:p>
    <w:p w14:paraId="A0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3.2.3. При личном обращении заявитель предварительно может получить консультацию специалиста Уполномоченного органа, ответственного за инфо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мирование, в отношении порядка представления и правильности оформления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явления.</w:t>
      </w:r>
    </w:p>
    <w:p w14:paraId="A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3.2.4. В день регистрации заявления указанное заявление с прил</w:t>
      </w:r>
      <w:r>
        <w:rPr>
          <w:rFonts w:ascii="Times New Roman" w:hAnsi="Times New Roman"/>
          <w:sz w:val="28"/>
        </w:rPr>
        <w:t xml:space="preserve">оженными документами специалист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, ответственный за прием док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ментов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передает руководителю Уполномоченного органа.</w:t>
      </w:r>
    </w:p>
    <w:p w14:paraId="A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3.2.5. Результатом выполнения административной процедуры является получение заявления с приложенными к нему документами руководителем Уполномоченного 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гана.</w:t>
      </w:r>
    </w:p>
    <w:p w14:paraId="A3010000">
      <w:pPr>
        <w:pStyle w:val="Style_13"/>
        <w:widowControl w:val="0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A4010000">
      <w:pPr>
        <w:pStyle w:val="Style_13"/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3.3. Рассмотрение заявления и документов</w:t>
      </w:r>
    </w:p>
    <w:p w14:paraId="A5010000">
      <w:pPr>
        <w:pStyle w:val="Style_13"/>
        <w:widowControl w:val="0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A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3.3.1. Основанием для начала административной процедуры является пол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чение заявления и прилагаемых к нему документов руководителем Уполномоче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ного органа.</w:t>
      </w:r>
    </w:p>
    <w:p w14:paraId="A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3.3.2. Руководитель Уполномоченного органа не позднее рабочего дня, следующего за днем передачи заявления и прилагаемых к нему документов, опред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ляет специалиста, ответственного за рассмотрение заявления (далее – ответстве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ный исполнитель), путем наложения соответствующей визы на заявление и передает указанные 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кументы ответственному исполнителю.</w:t>
      </w:r>
    </w:p>
    <w:p w14:paraId="A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3.3.3. Ответственный исполнитель в течение 3 календарных дней со дня регистрации заявления и прилагаемых к нему документов рассматривает представленные док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менты. </w:t>
      </w:r>
    </w:p>
    <w:p w14:paraId="A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3.3.4. При отсутствии указанных в пункте 2.9. настоящего административного регламента оснований для отказа в предоставлении муниципальной услуги и, если документ, указанный в пункте 2.7.1. настоящего а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министративного регламента, заявителем не представлен, ответственный исполнитель формирует и напра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ляет межведомственный запрос (запросы) на:</w:t>
      </w:r>
    </w:p>
    <w:p w14:paraId="A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вано в ЕГРН;</w:t>
      </w:r>
    </w:p>
    <w:p w14:paraId="AB010000">
      <w:pPr>
        <w:pStyle w:val="Style_4"/>
        <w:widowControl w:val="1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утвержденный проект межевания территории (в случае предоставления земельного участка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nd=652A802411C986C9772282BF0482F5AD&amp;req=doc&amp;base=LAW&amp;n=357118&amp;dst=1692&amp;fld=134&amp;REFFIELD=134&amp;REFDST=101117&amp;REFDOC=215086&amp;REFBASE=RLAW926&amp;stat=refcode%3D16876%3Bdstident%3D1692%3Bindex%3D178&amp;date=27.07.2020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подпунктом 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пункта 2 статьи 39.3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nd=652A802411C986C9772282BF0482F5AD&amp;req=doc&amp;base=LAW&amp;n=357118&amp;dst=1695&amp;fld=134&amp;REFFIELD=134&amp;REFDST=101117&amp;REFDOC=215086&amp;REFBASE=RLAW926&amp;stat=refcode%3D16876%3Bdstident%3D1695%3Bindex%3D178&amp;date=27.07.2020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подпунктом 3 статьи 39.5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Земельного кодекса Ро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сийской Федерации);</w:t>
      </w:r>
    </w:p>
    <w:p w14:paraId="AC010000">
      <w:pPr>
        <w:pStyle w:val="Style_4"/>
        <w:widowControl w:val="1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выписку из ЕГРН об основных характеристиках и зарегистрированных пр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вах на объект недвижимости в отношении здания, сооружения,</w:t>
      </w:r>
      <w:r>
        <w:rPr>
          <w:rFonts w:ascii="Times New Roman" w:hAnsi="Times New Roman"/>
          <w:sz w:val="28"/>
        </w:rPr>
        <w:t xml:space="preserve"> помещения в здании или соор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жении, </w:t>
      </w:r>
      <w:r>
        <w:rPr>
          <w:rFonts w:ascii="Times New Roman" w:hAnsi="Times New Roman"/>
          <w:sz w:val="28"/>
        </w:rPr>
        <w:t>находящегося на земельном участке, в отношении которого подано заявление;</w:t>
      </w:r>
    </w:p>
    <w:p w14:paraId="AD010000">
      <w:pPr>
        <w:pStyle w:val="Style_4"/>
        <w:widowControl w:val="1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выписку из ЕГРН о правах на земельный участок (земельные участки), в отнош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нии которого (которых) подано заявление;</w:t>
      </w:r>
    </w:p>
    <w:p w14:paraId="AE010000">
      <w:pPr>
        <w:pStyle w:val="Style_4"/>
        <w:widowControl w:val="1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выписку из Единого государственного реестра юридических лиц о юрид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ческом лице, являющемся заявителем, либо выписка из Единого государственного реестра индивидуальных предпринимателей об индивидуальном предпринимателе, я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ляющемся заявителем.</w:t>
      </w:r>
    </w:p>
    <w:p w14:paraId="AF010000">
      <w:pPr>
        <w:pStyle w:val="Style_4"/>
        <w:widowControl w:val="1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3.3.5. При установлении наличия оснований, указанных в пункте 2.9. настоящего административного регламента, ответственный исполнитель готовит документы к во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врату.</w:t>
      </w:r>
    </w:p>
    <w:p w14:paraId="B0010000">
      <w:pPr>
        <w:pStyle w:val="Style_4"/>
        <w:widowControl w:val="1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исполнения указанных в настоящем пункте де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ствий составляет 7 календарных дня с даты поступления заявления в администр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цию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. </w:t>
      </w:r>
    </w:p>
    <w:p w14:paraId="B1010000">
      <w:pPr>
        <w:pStyle w:val="Style_4"/>
        <w:widowControl w:val="1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3.3.6. По результатам рассмотрения заявления и документов, включая поступившие на запросы Уполномоченного органа ответы и документы из органов, участвующих в межведомственном электронном взаимодействии, ответс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венный исполнитель устанавливает наличие или отсутствие оснований, указа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ных в пункте 2.9. настоящего административного регламента, и обеспечивает оформление  проекта одного из следу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щих документов:</w:t>
      </w:r>
    </w:p>
    <w:p w14:paraId="B2010000">
      <w:pPr>
        <w:pStyle w:val="Style_7"/>
        <w:ind w:firstLine="720" w:left="0"/>
      </w:pPr>
      <w:r>
        <w:t xml:space="preserve">1) </w:t>
      </w:r>
      <w:r>
        <w:t>решени</w:t>
      </w:r>
      <w:r>
        <w:t>я</w:t>
      </w:r>
      <w:r>
        <w:t xml:space="preserve"> об отказе в предоставлении земельного участка </w:t>
      </w:r>
      <w:r>
        <w:rPr>
          <w:spacing w:val="-4"/>
        </w:rPr>
        <w:t>с указанием осн</w:t>
      </w:r>
      <w:r>
        <w:rPr>
          <w:spacing w:val="-4"/>
        </w:rPr>
        <w:t>о</w:t>
      </w:r>
      <w:r>
        <w:rPr>
          <w:spacing w:val="-4"/>
        </w:rPr>
        <w:t>ваний для отказа</w:t>
      </w:r>
      <w:r>
        <w:t>;</w:t>
      </w:r>
    </w:p>
    <w:p w14:paraId="B3010000">
      <w:pPr>
        <w:pStyle w:val="Style_7"/>
        <w:ind w:firstLine="720" w:left="0"/>
      </w:pPr>
      <w:r>
        <w:t xml:space="preserve">2) </w:t>
      </w:r>
      <w:r>
        <w:t>договор</w:t>
      </w:r>
      <w:r>
        <w:t>а</w:t>
      </w:r>
      <w:r>
        <w:t xml:space="preserve"> купли-продажи земельного участка;</w:t>
      </w:r>
    </w:p>
    <w:p w14:paraId="B4010000">
      <w:pPr>
        <w:pStyle w:val="Style_7"/>
        <w:ind w:firstLine="720" w:left="0"/>
      </w:pPr>
      <w:r>
        <w:t xml:space="preserve">3) </w:t>
      </w:r>
      <w:r>
        <w:t>решени</w:t>
      </w:r>
      <w:r>
        <w:t>я</w:t>
      </w:r>
      <w:r>
        <w:t xml:space="preserve"> о предоставлении земельного участка в собственность бесплатно</w:t>
      </w:r>
      <w:r>
        <w:t>.</w:t>
      </w:r>
    </w:p>
    <w:p w14:paraId="B5010000">
      <w:pPr>
        <w:pStyle w:val="Style_7"/>
        <w:ind w:firstLine="720" w:left="0"/>
      </w:pPr>
      <w:r>
        <w:t>Максимальный срок исполнения указанных в настоя</w:t>
      </w:r>
      <w:r>
        <w:t>щем пункте действий составляет 14 календарных дней</w:t>
      </w:r>
      <w:r>
        <w:t xml:space="preserve"> с даты поступления заявления в админ</w:t>
      </w:r>
      <w:r>
        <w:t>и</w:t>
      </w:r>
      <w:r>
        <w:t xml:space="preserve">страцию </w:t>
      </w:r>
      <w:r>
        <w:t>округа</w:t>
      </w:r>
      <w:r>
        <w:t>.</w:t>
      </w:r>
    </w:p>
    <w:p w14:paraId="B6010000">
      <w:pPr>
        <w:pStyle w:val="Style_7"/>
        <w:ind w:firstLine="720" w:left="0"/>
      </w:pPr>
    </w:p>
    <w:p w14:paraId="B7010000">
      <w:pPr>
        <w:pStyle w:val="Style_11"/>
        <w:tabs>
          <w:tab w:leader="none" w:pos="851" w:val="left"/>
        </w:tabs>
        <w:ind w:firstLine="0" w:left="0"/>
        <w:jc w:val="center"/>
        <w:rPr>
          <w:i w:val="1"/>
          <w:sz w:val="28"/>
        </w:rPr>
      </w:pPr>
      <w:r>
        <w:rPr>
          <w:i w:val="1"/>
          <w:sz w:val="28"/>
        </w:rPr>
        <w:t>3.</w:t>
      </w:r>
      <w:r>
        <w:rPr>
          <w:i w:val="1"/>
          <w:sz w:val="28"/>
        </w:rPr>
        <w:t>4</w:t>
      </w:r>
      <w:r>
        <w:rPr>
          <w:i w:val="1"/>
          <w:sz w:val="28"/>
        </w:rPr>
        <w:t xml:space="preserve">. </w:t>
      </w:r>
      <w:r>
        <w:rPr>
          <w:i w:val="1"/>
          <w:sz w:val="28"/>
        </w:rPr>
        <w:t>В</w:t>
      </w:r>
      <w:r>
        <w:rPr>
          <w:i w:val="1"/>
          <w:sz w:val="28"/>
        </w:rPr>
        <w:t>озврат заявителю (заявителям) документов с сопроводительным письмом либо подготовка и выдача (направление) заявителю (заявителям) решения об отказе в предоставлении муниципальной услуги, либо подготовка и выдача (напра</w:t>
      </w:r>
      <w:r>
        <w:rPr>
          <w:i w:val="1"/>
          <w:sz w:val="28"/>
        </w:rPr>
        <w:t>в</w:t>
      </w:r>
      <w:r>
        <w:rPr>
          <w:i w:val="1"/>
          <w:sz w:val="28"/>
        </w:rPr>
        <w:t>ление) заявителю (заявителям) проекта договора купли-продажи, решения о пр</w:t>
      </w:r>
      <w:r>
        <w:rPr>
          <w:i w:val="1"/>
          <w:sz w:val="28"/>
        </w:rPr>
        <w:t>е</w:t>
      </w:r>
      <w:r>
        <w:rPr>
          <w:i w:val="1"/>
          <w:sz w:val="28"/>
        </w:rPr>
        <w:t>доставлении земельного участка на праве собственности (бесплатно) (с сопров</w:t>
      </w:r>
      <w:r>
        <w:rPr>
          <w:i w:val="1"/>
          <w:sz w:val="28"/>
        </w:rPr>
        <w:t>о</w:t>
      </w:r>
      <w:r>
        <w:rPr>
          <w:i w:val="1"/>
          <w:sz w:val="28"/>
        </w:rPr>
        <w:t>дительным письмом)</w:t>
      </w:r>
    </w:p>
    <w:p w14:paraId="B8010000">
      <w:pPr>
        <w:pStyle w:val="Style_11"/>
        <w:tabs>
          <w:tab w:leader="none" w:pos="851" w:val="left"/>
        </w:tabs>
        <w:ind w:firstLine="0" w:left="0"/>
        <w:rPr>
          <w:sz w:val="28"/>
        </w:rPr>
      </w:pPr>
    </w:p>
    <w:p w14:paraId="B9010000">
      <w:pPr>
        <w:pStyle w:val="Style_7"/>
        <w:ind w:firstLine="709" w:left="0"/>
      </w:pPr>
      <w:r>
        <w:t>3.4.1. Основанием для начала административной процедуры является получение</w:t>
      </w:r>
      <w:r>
        <w:t xml:space="preserve"> специалистом администрации </w:t>
      </w:r>
      <w:r>
        <w:t>округа</w:t>
      </w:r>
      <w:r>
        <w:t>, ответственным за прием документов, от</w:t>
      </w:r>
      <w:r>
        <w:t xml:space="preserve"> ответственн</w:t>
      </w:r>
      <w:r>
        <w:t>ого</w:t>
      </w:r>
      <w:r>
        <w:t xml:space="preserve"> исполнител</w:t>
      </w:r>
      <w:r>
        <w:t>я</w:t>
      </w:r>
      <w:r>
        <w:t xml:space="preserve"> </w:t>
      </w:r>
      <w:r>
        <w:t>решени</w:t>
      </w:r>
      <w:r>
        <w:t>я</w:t>
      </w:r>
      <w:r>
        <w:t xml:space="preserve"> об отказе в предоставлении земельного участка</w:t>
      </w:r>
      <w:r>
        <w:t xml:space="preserve">, </w:t>
      </w:r>
      <w:r>
        <w:t>проект</w:t>
      </w:r>
      <w:r>
        <w:t>а</w:t>
      </w:r>
      <w:r>
        <w:t xml:space="preserve"> договора купли-продажи земельного участка</w:t>
      </w:r>
      <w:r>
        <w:t xml:space="preserve">, </w:t>
      </w:r>
      <w:r>
        <w:t>решени</w:t>
      </w:r>
      <w:r>
        <w:t>я</w:t>
      </w:r>
      <w:r>
        <w:t xml:space="preserve">  о предоставлении земельного участка в собственность бесплатно</w:t>
      </w:r>
      <w:r>
        <w:t xml:space="preserve">, сопроводительного письма о возврате документов, подписанного руководителем администрации </w:t>
      </w:r>
      <w:r>
        <w:t>округа</w:t>
      </w:r>
      <w:r>
        <w:t>.</w:t>
      </w:r>
    </w:p>
    <w:p w14:paraId="BA010000">
      <w:pPr>
        <w:pStyle w:val="Style_7"/>
        <w:ind w:firstLine="720" w:left="0"/>
      </w:pPr>
      <w:r>
        <w:t xml:space="preserve">3.4.2. Ответственный исполнитель в течение 3 рабочих дней с даты принятия </w:t>
      </w:r>
      <w:r>
        <w:t>решени</w:t>
      </w:r>
      <w:r>
        <w:t>я</w:t>
      </w:r>
      <w:r>
        <w:t xml:space="preserve"> об отказе в предоставлении земельного участка</w:t>
      </w:r>
      <w:r>
        <w:t xml:space="preserve">, </w:t>
      </w:r>
      <w:r>
        <w:t>решени</w:t>
      </w:r>
      <w:r>
        <w:t>я</w:t>
      </w:r>
      <w:r>
        <w:t xml:space="preserve">  о предоставлении земельного участка в собственность бесплатно</w:t>
      </w:r>
      <w:r>
        <w:t>,</w:t>
      </w:r>
      <w:r>
        <w:t xml:space="preserve"> согласования с руководителем Уполномоченного органа и</w:t>
      </w:r>
      <w:r>
        <w:t xml:space="preserve"> подписания руководителем администрации </w:t>
      </w:r>
      <w:r>
        <w:t xml:space="preserve">округа </w:t>
      </w:r>
      <w:r>
        <w:t>проект</w:t>
      </w:r>
      <w:r>
        <w:t>а</w:t>
      </w:r>
      <w:r>
        <w:t xml:space="preserve"> договора купли-продажи земельного участка</w:t>
      </w:r>
      <w:r>
        <w:t xml:space="preserve"> </w:t>
      </w:r>
      <w:r>
        <w:t xml:space="preserve">готовит проект </w:t>
      </w:r>
      <w:r>
        <w:t>сопроводител</w:t>
      </w:r>
      <w:r>
        <w:t>ь</w:t>
      </w:r>
      <w:r>
        <w:t>ного письма заявителю.</w:t>
      </w:r>
    </w:p>
    <w:p w14:paraId="BB010000">
      <w:pPr>
        <w:pStyle w:val="Style_7"/>
        <w:ind w:firstLine="720" w:left="0"/>
      </w:pPr>
      <w:r>
        <w:t xml:space="preserve">Проект </w:t>
      </w:r>
      <w:r>
        <w:t>решени</w:t>
      </w:r>
      <w:r>
        <w:t>я</w:t>
      </w:r>
      <w:r>
        <w:t xml:space="preserve"> об отказе в предоставлении земельного участка</w:t>
      </w:r>
      <w:r>
        <w:t>,</w:t>
      </w:r>
      <w:r>
        <w:t xml:space="preserve"> </w:t>
      </w:r>
      <w:r>
        <w:t>договор</w:t>
      </w:r>
      <w:r>
        <w:t>а</w:t>
      </w:r>
      <w:r>
        <w:t xml:space="preserve"> купли-продажи земельного участка</w:t>
      </w:r>
      <w:r>
        <w:t xml:space="preserve"> либо</w:t>
      </w:r>
      <w:r>
        <w:t xml:space="preserve"> </w:t>
      </w:r>
      <w:r>
        <w:t>решени</w:t>
      </w:r>
      <w:r>
        <w:t>я</w:t>
      </w:r>
      <w:r>
        <w:t xml:space="preserve"> о предоставлении земельного участка в собственность бесплатно</w:t>
      </w:r>
      <w:r>
        <w:t>, пр</w:t>
      </w:r>
      <w:r>
        <w:t>о</w:t>
      </w:r>
      <w:r>
        <w:t>ект сопроводительного письма согласовываются руководителем Уполномоченного о</w:t>
      </w:r>
      <w:r>
        <w:t>р</w:t>
      </w:r>
      <w:r>
        <w:t xml:space="preserve">гана, подписываются руководителем администрации </w:t>
      </w:r>
      <w:r>
        <w:t xml:space="preserve">округа </w:t>
      </w:r>
      <w:r>
        <w:t>и направляются специал</w:t>
      </w:r>
      <w:r>
        <w:t>и</w:t>
      </w:r>
      <w:r>
        <w:t>стом, ответственным за прием документов, почтовым отправлением с уведомлением заявителю. Указанные документы могут быть выданы специалистом, о</w:t>
      </w:r>
      <w:r>
        <w:t>т</w:t>
      </w:r>
      <w:r>
        <w:t>ветственным за прием документов, заявителю лично под роспись, а также могут быть направлены заявителю в электронной форме на указанный в заявлении адрес эле</w:t>
      </w:r>
      <w:r>
        <w:t>к</w:t>
      </w:r>
      <w:r>
        <w:t>тронной почты, либо посредством Единого портала государственных услуг.</w:t>
      </w:r>
    </w:p>
    <w:p w14:paraId="BC010000">
      <w:pPr>
        <w:pStyle w:val="Style_7"/>
        <w:ind w:firstLine="720" w:left="0"/>
      </w:pPr>
      <w:r>
        <w:t>Срок возврата документов заявителю установлен пунктом 2.9.3 настоящего административного регламента.</w:t>
      </w:r>
    </w:p>
    <w:p w14:paraId="BD010000">
      <w:pPr>
        <w:pStyle w:val="Style_7"/>
        <w:ind w:firstLine="720" w:left="0"/>
      </w:pPr>
      <w:r>
        <w:t>3.4.3. Результатом административной процедуры является направл</w:t>
      </w:r>
      <w:r>
        <w:t>е</w:t>
      </w:r>
      <w:r>
        <w:t xml:space="preserve">ние заявителю решения о возврате документов с сопроводительным письмом, </w:t>
      </w:r>
      <w:r>
        <w:t>решени</w:t>
      </w:r>
      <w:r>
        <w:t>я</w:t>
      </w:r>
      <w:r>
        <w:t xml:space="preserve"> об отказе в предоставлении земельного участка </w:t>
      </w:r>
      <w:r>
        <w:rPr>
          <w:spacing w:val="-4"/>
        </w:rPr>
        <w:t>с указанием осн</w:t>
      </w:r>
      <w:r>
        <w:rPr>
          <w:spacing w:val="-4"/>
        </w:rPr>
        <w:t>о</w:t>
      </w:r>
      <w:r>
        <w:rPr>
          <w:spacing w:val="-4"/>
        </w:rPr>
        <w:t>ваний для отказа</w:t>
      </w:r>
      <w:r>
        <w:rPr>
          <w:spacing w:val="-4"/>
        </w:rPr>
        <w:t xml:space="preserve"> </w:t>
      </w:r>
      <w:r>
        <w:t>с сопроводительным письмом</w:t>
      </w:r>
      <w:r>
        <w:t xml:space="preserve">, проекта </w:t>
      </w:r>
      <w:r>
        <w:t>договор</w:t>
      </w:r>
      <w:r>
        <w:t>а</w:t>
      </w:r>
      <w:r>
        <w:t xml:space="preserve"> купли-продажи земельного участка</w:t>
      </w:r>
      <w:r>
        <w:t xml:space="preserve"> </w:t>
      </w:r>
      <w:r>
        <w:t>с сопроводительным письмом</w:t>
      </w:r>
      <w:r>
        <w:t xml:space="preserve"> либо </w:t>
      </w:r>
      <w:r>
        <w:t>решени</w:t>
      </w:r>
      <w:r>
        <w:t>я</w:t>
      </w:r>
      <w:r>
        <w:t xml:space="preserve"> о предоставлении земельного участка в собственность бесплатно</w:t>
      </w:r>
      <w:r>
        <w:t xml:space="preserve"> </w:t>
      </w:r>
      <w:r>
        <w:t>с сопроводительным письмом</w:t>
      </w:r>
      <w:r>
        <w:t>.</w:t>
      </w:r>
    </w:p>
    <w:p w14:paraId="BE010000">
      <w:pPr>
        <w:widowControl w:val="0"/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</w:p>
    <w:p w14:paraId="BF010000">
      <w:pPr>
        <w:pStyle w:val="Style_4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IV. Формы контроля за исполнением</w:t>
      </w:r>
    </w:p>
    <w:p w14:paraId="C0010000">
      <w:pPr>
        <w:pStyle w:val="Style_4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административного регламента</w:t>
      </w:r>
    </w:p>
    <w:p w14:paraId="C1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C2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лению муниципальной услуги, а также за принятием ими решений включает в 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бя текущий контроль и контроль полноты и качества предоставления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пальной услуги.</w:t>
      </w:r>
    </w:p>
    <w:p w14:paraId="C3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Текущий контроль за соблюдением и исполнением должностными 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цами положений административного регламента и иных нормативных правовых актов, устанавливающих требования к предоставлению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пальной услуги, а также за принятием ими решений осуществляют должностные лица, определенные </w:t>
      </w:r>
      <w:r>
        <w:rPr>
          <w:rFonts w:ascii="Times New Roman" w:hAnsi="Times New Roman"/>
          <w:sz w:val="28"/>
        </w:rPr>
        <w:t xml:space="preserve">распоряжением администрации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.</w:t>
      </w:r>
    </w:p>
    <w:p w14:paraId="C4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Текущий контроль осуществляется на постоянной основе.</w:t>
      </w:r>
    </w:p>
    <w:p w14:paraId="C5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Контроль над полнотой и качеством предоставления муниципальной услуги включает в себя проведение проверок, выявление и установление наруш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ний прав заявителей, принятие решений об устранении соответствующих нар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шений.</w:t>
      </w:r>
    </w:p>
    <w:p w14:paraId="C601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над полнотой и качеством </w:t>
      </w:r>
      <w:r>
        <w:rPr>
          <w:rFonts w:ascii="Times New Roman" w:hAnsi="Times New Roman"/>
          <w:spacing w:val="-4"/>
          <w:sz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</w:rPr>
        <w:t>осуществляют должностные лица, определенные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распоряжением администрации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.</w:t>
      </w:r>
    </w:p>
    <w:p w14:paraId="C7010000">
      <w:pPr>
        <w:pStyle w:val="Style_4"/>
        <w:tabs>
          <w:tab w:leader="none" w:pos="900" w:val="left"/>
          <w:tab w:leader="none" w:pos="1080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Проверки могут быть плановыми (осуществляться на основании полугодовых или годовых планов работы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) и внеплан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выми.</w:t>
      </w:r>
    </w:p>
    <w:p w14:paraId="C8010000">
      <w:pPr>
        <w:pStyle w:val="Style_4"/>
        <w:tabs>
          <w:tab w:leader="none" w:pos="900" w:val="left"/>
          <w:tab w:leader="none" w:pos="1080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Периодичность проверок – плановые 1 раз в год, внеплановые – по конкре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ному обращению заявителя.</w:t>
      </w:r>
    </w:p>
    <w:p w14:paraId="C9010000">
      <w:pPr>
        <w:pStyle w:val="Style_4"/>
        <w:tabs>
          <w:tab w:leader="none" w:pos="900" w:val="left"/>
          <w:tab w:leader="none" w:pos="1080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проверки могут рассматриваться все вопросы, св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округа </w:t>
      </w:r>
      <w:r>
        <w:rPr>
          <w:rFonts w:ascii="Times New Roman" w:hAnsi="Times New Roman"/>
          <w:sz w:val="28"/>
        </w:rPr>
        <w:t>о проведении проверки с учетом периодичности комплек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ных проверок не менее 1 раза в год и тематических проверок – 1 раз в год.</w:t>
      </w:r>
    </w:p>
    <w:p w14:paraId="CA010000">
      <w:pPr>
        <w:pStyle w:val="Style_4"/>
        <w:tabs>
          <w:tab w:leader="none" w:pos="900" w:val="left"/>
          <w:tab w:leader="none" w:pos="1080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проведения проверок оформляются в виде акта, в котором отм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чаются выявленные недостатки и предложения по их устранению, который представляется </w:t>
      </w:r>
      <w:r>
        <w:rPr>
          <w:rFonts w:ascii="Times New Roman" w:hAnsi="Times New Roman"/>
          <w:sz w:val="28"/>
        </w:rPr>
        <w:t>главе округа</w:t>
      </w:r>
      <w:r>
        <w:rPr>
          <w:rFonts w:ascii="Times New Roman" w:hAnsi="Times New Roman"/>
          <w:sz w:val="28"/>
        </w:rPr>
        <w:t xml:space="preserve"> в течение 10 рабочих дней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сле завершения проверки.</w:t>
      </w:r>
    </w:p>
    <w:p w14:paraId="CB010000">
      <w:pPr>
        <w:pStyle w:val="Style_4"/>
        <w:tabs>
          <w:tab w:leader="none" w:pos="900" w:val="left"/>
          <w:tab w:leader="none" w:pos="1080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ления муниципальной услуги.</w:t>
      </w:r>
    </w:p>
    <w:p w14:paraId="CC010000">
      <w:pPr>
        <w:pStyle w:val="Style_4"/>
        <w:tabs>
          <w:tab w:leader="none" w:pos="900" w:val="left"/>
          <w:tab w:leader="none" w:pos="1080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По результатам  проведенных проверок в случае выявления нар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шений законодательства и настоящего административного регламента ос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ществляется привлечение виновных должностных лиц Уполномоченного органа к ответстве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ности в соответствии с действующим законодательством Российской Федерации.</w:t>
      </w:r>
    </w:p>
    <w:p w14:paraId="CD010000">
      <w:pPr>
        <w:pStyle w:val="Style_4"/>
        <w:tabs>
          <w:tab w:leader="none" w:pos="900" w:val="left"/>
          <w:tab w:leader="none" w:pos="1080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 Ответственность за неисполнение, ненадлежащее исполнение возл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женных обязанностей по </w:t>
      </w:r>
      <w:r>
        <w:rPr>
          <w:rFonts w:ascii="Times New Roman" w:hAnsi="Times New Roman"/>
          <w:spacing w:val="-4"/>
          <w:sz w:val="28"/>
        </w:rPr>
        <w:t>предоставлению муниципальной услуги, нарушение требований административного регламента, предусмотренная в соответствии с Труд</w:t>
      </w:r>
      <w:r>
        <w:rPr>
          <w:rFonts w:ascii="Times New Roman" w:hAnsi="Times New Roman"/>
          <w:spacing w:val="-4"/>
          <w:sz w:val="28"/>
        </w:rPr>
        <w:t>о</w:t>
      </w:r>
      <w:r>
        <w:rPr>
          <w:rFonts w:ascii="Times New Roman" w:hAnsi="Times New Roman"/>
          <w:spacing w:val="-4"/>
          <w:sz w:val="28"/>
        </w:rPr>
        <w:t xml:space="preserve">вым кодексом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pacing w:val="-4"/>
          <w:sz w:val="28"/>
        </w:rPr>
        <w:t>, Кодексом Российской Федерации об адм</w:t>
      </w:r>
      <w:r>
        <w:rPr>
          <w:rFonts w:ascii="Times New Roman" w:hAnsi="Times New Roman"/>
          <w:spacing w:val="-4"/>
          <w:sz w:val="28"/>
        </w:rPr>
        <w:t>и</w:t>
      </w:r>
      <w:r>
        <w:rPr>
          <w:rFonts w:ascii="Times New Roman" w:hAnsi="Times New Roman"/>
          <w:spacing w:val="-4"/>
          <w:sz w:val="28"/>
        </w:rPr>
        <w:t xml:space="preserve">нистративных правонарушениях, </w:t>
      </w:r>
      <w:r>
        <w:rPr>
          <w:rFonts w:ascii="Times New Roman" w:hAnsi="Times New Roman"/>
          <w:sz w:val="28"/>
        </w:rPr>
        <w:t>возлагается на лиц, замещающих должности в Уполномоченном органе, и работн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ков МФЦ, ответственных за предоставление муниципальной услуги.</w:t>
      </w:r>
    </w:p>
    <w:p w14:paraId="C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4.7. Контроль со стороны граждан, их объединений и организаций за 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доставлением муниципальной услуги осуществляется в соответствии с Федерал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ным законом от 21 июля 2014 года № 212-ФЗ «Об основах общественного ко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троля в Российской Федерации».</w:t>
      </w:r>
    </w:p>
    <w:p w14:paraId="C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0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  <w:vertAlign w:val="superscript"/>
        </w:rPr>
      </w:pPr>
      <w:r>
        <w:rPr>
          <w:rFonts w:ascii="Times New Roman" w:hAnsi="Times New Roman"/>
          <w:b w:val="1"/>
          <w:sz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</w:t>
      </w:r>
      <w:r>
        <w:rPr>
          <w:rFonts w:ascii="Times New Roman" w:hAnsi="Times New Roman"/>
          <w:b w:val="1"/>
          <w:sz w:val="28"/>
        </w:rPr>
        <w:t>ь</w:t>
      </w:r>
      <w:r>
        <w:rPr>
          <w:rFonts w:ascii="Times New Roman" w:hAnsi="Times New Roman"/>
          <w:b w:val="1"/>
          <w:sz w:val="28"/>
        </w:rPr>
        <w:t>ных служащих, МФЦ, его работников</w:t>
      </w:r>
    </w:p>
    <w:p w14:paraId="D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Заявитель имеет право на досудебное (внесудебное) обжалование, осп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ривание решений, действий (бездействия), принятых (осуществленных) при 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доставлении муниципальной услуги.</w:t>
      </w:r>
    </w:p>
    <w:p w14:paraId="D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судебном (внесудебном) порядке, не лишает их права на обжалование ук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занных решений, действий (бездействия) в судебном порядке.</w:t>
      </w:r>
    </w:p>
    <w:p w14:paraId="D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Предметом досудебного (внесудебного) обжалования могут быть реш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ния (действия, бездействие), принятые (осуществленные) при предоставлении муниципальной услуги. </w:t>
      </w:r>
    </w:p>
    <w:p w14:paraId="D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 может обратиться с жалобой, в том числе в следующих случаях:</w:t>
      </w:r>
    </w:p>
    <w:p w14:paraId="D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нарушение срока регистрации запроса о предоставлении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пальной услуги;</w:t>
      </w:r>
    </w:p>
    <w:p w14:paraId="D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нарушение срока предоставления муниципальной услуги;</w:t>
      </w:r>
    </w:p>
    <w:p w14:paraId="D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требование у заявителя документов или информации либо осущес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вления действий, представление или осуществление которых не предусмотрено нормативными правовыми актами Российской Федерации, нормати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ными правовыми актами</w:t>
      </w:r>
      <w:r>
        <w:rPr>
          <w:rFonts w:ascii="Times New Roman" w:hAnsi="Times New Roman"/>
          <w:sz w:val="28"/>
        </w:rPr>
        <w:t xml:space="preserve"> Вологодской</w:t>
      </w:r>
      <w:r>
        <w:rPr>
          <w:rFonts w:ascii="Times New Roman" w:hAnsi="Times New Roman"/>
          <w:sz w:val="28"/>
        </w:rPr>
        <w:t xml:space="preserve"> области, муниципальными правовыми актами </w:t>
      </w:r>
      <w:r>
        <w:rPr>
          <w:rFonts w:ascii="Times New Roman" w:hAnsi="Times New Roman"/>
          <w:sz w:val="28"/>
        </w:rPr>
        <w:t xml:space="preserve">Кирилловского муниципального </w:t>
      </w:r>
      <w:r>
        <w:rPr>
          <w:rFonts w:ascii="Times New Roman" w:hAnsi="Times New Roman"/>
          <w:sz w:val="28"/>
        </w:rPr>
        <w:t xml:space="preserve">округа </w:t>
      </w:r>
      <w:r>
        <w:rPr>
          <w:rFonts w:ascii="Times New Roman" w:hAnsi="Times New Roman"/>
          <w:sz w:val="28"/>
        </w:rPr>
        <w:t>для предоставл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 муниципальной услуги;</w:t>
      </w:r>
    </w:p>
    <w:p w14:paraId="D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отказ заявителю в приеме документов, представление которых пред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смотрено нормативными правовыми актами Российской Федерации, нормативными правовыми актами</w:t>
      </w:r>
      <w:r>
        <w:rPr>
          <w:rFonts w:ascii="Times New Roman" w:hAnsi="Times New Roman"/>
          <w:sz w:val="28"/>
        </w:rPr>
        <w:t xml:space="preserve"> Вологодской</w:t>
      </w:r>
      <w:r>
        <w:rPr>
          <w:rFonts w:ascii="Times New Roman" w:hAnsi="Times New Roman"/>
          <w:sz w:val="28"/>
        </w:rPr>
        <w:t xml:space="preserve"> области, муниципальными правовыми акт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ми </w:t>
      </w:r>
      <w:r>
        <w:rPr>
          <w:rFonts w:ascii="Times New Roman" w:hAnsi="Times New Roman"/>
          <w:sz w:val="28"/>
        </w:rPr>
        <w:t xml:space="preserve">Кирилловского муниципального </w:t>
      </w:r>
      <w:r>
        <w:rPr>
          <w:rFonts w:ascii="Times New Roman" w:hAnsi="Times New Roman"/>
          <w:sz w:val="28"/>
        </w:rPr>
        <w:t xml:space="preserve">округа </w:t>
      </w:r>
      <w:r>
        <w:rPr>
          <w:rFonts w:ascii="Times New Roman" w:hAnsi="Times New Roman"/>
          <w:sz w:val="28"/>
        </w:rPr>
        <w:t>для предоставления муниципальной услуги;</w:t>
      </w:r>
    </w:p>
    <w:p w14:paraId="D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отказ в предоставлении муниципальной услуги, если основания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ции, нормативными правовыми актами </w:t>
      </w:r>
      <w:r>
        <w:rPr>
          <w:rFonts w:ascii="Times New Roman" w:hAnsi="Times New Roman"/>
          <w:sz w:val="28"/>
        </w:rPr>
        <w:t xml:space="preserve">Вологодской </w:t>
      </w:r>
      <w:r>
        <w:rPr>
          <w:rFonts w:ascii="Times New Roman" w:hAnsi="Times New Roman"/>
          <w:sz w:val="28"/>
        </w:rPr>
        <w:t>области, муниципальными прав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выми актами </w:t>
      </w:r>
      <w:r>
        <w:rPr>
          <w:rFonts w:ascii="Times New Roman" w:hAnsi="Times New Roman"/>
          <w:sz w:val="28"/>
        </w:rPr>
        <w:t xml:space="preserve">Кирилловского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;</w:t>
      </w:r>
    </w:p>
    <w:p w14:paraId="D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</w:t>
      </w:r>
      <w:r>
        <w:rPr>
          <w:rFonts w:ascii="Times New Roman" w:hAnsi="Times New Roman"/>
          <w:sz w:val="28"/>
        </w:rPr>
        <w:t xml:space="preserve"> Вологодской</w:t>
      </w:r>
      <w:r>
        <w:rPr>
          <w:rFonts w:ascii="Times New Roman" w:hAnsi="Times New Roman"/>
          <w:sz w:val="28"/>
        </w:rPr>
        <w:t xml:space="preserve"> области, муниципал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ными правовыми актами </w:t>
      </w:r>
      <w:r>
        <w:rPr>
          <w:rFonts w:ascii="Times New Roman" w:hAnsi="Times New Roman"/>
          <w:sz w:val="28"/>
        </w:rPr>
        <w:t xml:space="preserve">Кирилловского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;</w:t>
      </w:r>
    </w:p>
    <w:p w14:paraId="D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отказ Уполномоченного органа, его должностного лица, МФЦ, 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ботника МФЦ, в исправлении допущенных ими опечаток и ошибок в выданных в резул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тате предоставления муниципальной услуги документах либо нарушение уст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новленного срока таких исправлений; </w:t>
      </w:r>
    </w:p>
    <w:p w14:paraId="D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нарушение срока или порядка выдачи документов по результатам 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доставления муниципальной услуги;</w:t>
      </w:r>
    </w:p>
    <w:p w14:paraId="D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приостановление предоставления муниципальной услуги, если 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ции, законами и иными нормативными правовыми актами </w:t>
      </w:r>
      <w:r>
        <w:rPr>
          <w:rFonts w:ascii="Times New Roman" w:hAnsi="Times New Roman"/>
          <w:sz w:val="28"/>
        </w:rPr>
        <w:t xml:space="preserve">Вологодской </w:t>
      </w:r>
      <w:r>
        <w:rPr>
          <w:rFonts w:ascii="Times New Roman" w:hAnsi="Times New Roman"/>
          <w:sz w:val="28"/>
        </w:rPr>
        <w:t>области, муниципал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ными правовыми актами </w:t>
      </w:r>
      <w:r>
        <w:rPr>
          <w:rFonts w:ascii="Times New Roman" w:hAnsi="Times New Roman"/>
          <w:sz w:val="28"/>
        </w:rPr>
        <w:t xml:space="preserve">Кирилловского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;</w:t>
      </w:r>
    </w:p>
    <w:p w14:paraId="D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зывались при первоначальном отказе в приеме документов, необходимых для предоставления муниципальной услуги, либо в предоставл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нии муниципальной услуги, за исключением следующих случаев:</w:t>
      </w:r>
    </w:p>
    <w:p w14:paraId="E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изменение требований нормативных правовых актов, касающихся 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доставления муниципальной услуги, после первоначальной подачи заявления о предоставлении муниципальной услуги;</w:t>
      </w:r>
    </w:p>
    <w:p w14:paraId="E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наличие ошибок в заявлении о предоставлении муниципальной у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луги и документах, поданных заявителем после первоначального отказа в приеме док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ментов, необходимых для предоставления муниципальной услуги, либо в предо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тавлении муниципальной услуги и не включенных в представленный ранее 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плект документов;</w:t>
      </w:r>
    </w:p>
    <w:p w14:paraId="E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доставления муниципальной услуги, либо в предоставлении муниципальной услуги;</w:t>
      </w:r>
    </w:p>
    <w:p w14:paraId="E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выявление документально подтвержденного факта (признаков) ошибо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тов, необходимых для предоставления муниципальной услуги, либо в 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доставлении муниципальной услуги, о чем в письменном виде за подписью </w:t>
      </w:r>
      <w:r>
        <w:rPr>
          <w:rFonts w:ascii="Times New Roman" w:hAnsi="Times New Roman"/>
          <w:sz w:val="28"/>
        </w:rPr>
        <w:t>главы округа</w:t>
      </w:r>
      <w:r>
        <w:rPr>
          <w:rFonts w:ascii="Times New Roman" w:hAnsi="Times New Roman"/>
          <w:sz w:val="28"/>
        </w:rPr>
        <w:t>, руководителя МФЦ при первоначальном отказе в приеме документов, необходимых для предоставления 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ниципальной услуги, уведомляется заявитель, а также приносятся извин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 за доставленные неудобства.</w:t>
      </w:r>
    </w:p>
    <w:p w14:paraId="E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случаях, указанных в подпунктах 2,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настоящего пункта, дос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дебное (внесудебное) обжалование заявителем решений и действий (безде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ствия) МФЦ, работника МФЦ возможно в случае, если на МФЦ, решения и действия (безде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ствие) которого обжалуются, возложена функция по предоставлению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пальной услуги в полном объеме.</w:t>
      </w:r>
    </w:p>
    <w:p w14:paraId="E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Основанием для начала процедуры досудебного (внесудебного) обж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лования является поступление жалобы заявителя.</w:t>
      </w:r>
    </w:p>
    <w:p w14:paraId="E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подается в письменной форме на бумажном носителе, в электро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ной форме</w:t>
      </w:r>
      <w:r>
        <w:rPr>
          <w:rFonts w:ascii="Times New Roman" w:hAnsi="Times New Roman"/>
          <w:sz w:val="28"/>
        </w:rPr>
        <w:t>.</w:t>
      </w:r>
    </w:p>
    <w:p w14:paraId="E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</w:t>
      </w:r>
      <w:r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Уполномоченного орг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на, его должностного лица, муниципального служащего либо руководителя Уполном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ченного органа может быть направлена по почте, через МФЦ, с использованием сети «Интернет», официального сайта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, Единого портала либо Регионального портала, а также может быть принята при личном приеме заявителя.</w:t>
      </w:r>
    </w:p>
    <w:p w14:paraId="E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либо Регионального портала, а также может быть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нята при личном приеме заявителя.</w:t>
      </w:r>
    </w:p>
    <w:p w14:paraId="E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Жалоба, поступившая в письменной форме или в электронном виде, подл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жит регистрации в журнале учета жалоб на решения и действия (бездействие)</w:t>
      </w:r>
      <w:r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Уполномоченного органа, его должностных лиц либо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пальных служащих, МФЦ и его работников не позднее следующего рабочего дня со дня ее поступл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ния.</w:t>
      </w:r>
    </w:p>
    <w:p w14:paraId="E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В досудебном порядке могут быть обжалованы действия (безде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ствие) и решения:</w:t>
      </w:r>
    </w:p>
    <w:p w14:paraId="E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должностных лиц Уполномоченного органа, муниципальных служащих – </w:t>
      </w:r>
      <w:r>
        <w:rPr>
          <w:rFonts w:ascii="Times New Roman" w:hAnsi="Times New Roman"/>
          <w:sz w:val="28"/>
        </w:rPr>
        <w:t>главе округа</w:t>
      </w:r>
      <w:r>
        <w:rPr>
          <w:rFonts w:ascii="Times New Roman" w:hAnsi="Times New Roman"/>
          <w:sz w:val="28"/>
        </w:rPr>
        <w:t>;</w:t>
      </w:r>
    </w:p>
    <w:p w14:paraId="E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работника МФЦ - руководителю МФЦ;</w:t>
      </w:r>
    </w:p>
    <w:p w14:paraId="E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руководителя МФЦ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Кирилловского 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, являющейся учредителем МФЦ</w:t>
      </w:r>
      <w:r>
        <w:rPr>
          <w:rFonts w:ascii="Times New Roman" w:hAnsi="Times New Roman"/>
          <w:sz w:val="28"/>
        </w:rPr>
        <w:t>.</w:t>
      </w:r>
    </w:p>
    <w:p w14:paraId="E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(или) действия (бездействие) органов, предоставля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щих муниципальные услуги, должностных лиц органов, предоставляющих мун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ципальные услуги, либо муниципальных служащих при осуществлении в отн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шении юридических лиц и индивидуальных предпринимателей, являющихся субъектами градостроительных отношений, процедур, включенных в исчерп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вающие перечни процедур в сферах строительства, утвержденные Правительс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вом Российской Федерации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"consultantplus://offline/ref=076C15B46DC357EEFA5267F9702BBB92EC4EEB0C6156D7EE4C4C95EE9D7AEC86E4161FE02818130C2C37L"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частью 2 статьи 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Градостроительн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кодекса Российской Федерации, может быть подана такими лицами в порядке, установленном статьей 11.2 Закона № 210-ФЗ, либо в порядке, установленном антимонопольным законодательством Российской Федерации, в антимонопольный 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ган.</w:t>
      </w:r>
    </w:p>
    <w:p w14:paraId="E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Жалоба должна содержать:</w:t>
      </w:r>
    </w:p>
    <w:p w14:paraId="F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Уполномоченного органа, предоставляющего муниципал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ную услугу, его должностного лица либо муниципального служащего, МФЦ, его руководителя и (или) работника, решения и действия (бездействие) которых 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жалуются;</w:t>
      </w:r>
    </w:p>
    <w:p w14:paraId="F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F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обжалуемых решениях и действиях (бездействии) Уполном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ченного органа, должностного лица Уполномоченного органа либо муниципал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ного служащего, МФЦ, его работника;</w:t>
      </w:r>
    </w:p>
    <w:p w14:paraId="F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ченного органа либо муниципального служащего, МФЦ, его работника. Заявит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лем могут быть представлены документы (при наличии), подтверждающие дов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ды заявителя, либо их копии.</w:t>
      </w:r>
    </w:p>
    <w:p w14:paraId="F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Жалоба, поступившая в </w:t>
      </w:r>
      <w:r>
        <w:rPr>
          <w:rFonts w:ascii="Times New Roman" w:hAnsi="Times New Roman"/>
          <w:sz w:val="28"/>
        </w:rPr>
        <w:t xml:space="preserve">администрацию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, МФЦ, учредителю МФЦ, рассматривается в течение 15 рабочих дней со дня ее регистрации, а в сл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чае обжалования отказа Уполномоченного органа, должностного лица Уполном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ченного органа, МФЦ в приеме документов у заявителя либо в исправлении 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пущенных опечаток и ошибок или в случае обжалования нарушения установле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ного срока таких исправлений – в течение 5 рабочих дней со дня ее регистр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ции. </w:t>
      </w:r>
    </w:p>
    <w:p w14:paraId="F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По результатам рассмотрения жалобы принимается одно из сл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дующих решений:</w:t>
      </w:r>
    </w:p>
    <w:p w14:paraId="F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ными правовыми актами </w:t>
      </w:r>
      <w:r>
        <w:rPr>
          <w:rFonts w:ascii="Times New Roman" w:hAnsi="Times New Roman"/>
          <w:sz w:val="28"/>
        </w:rPr>
        <w:t xml:space="preserve">Кирилловского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, а также в иных формах;</w:t>
      </w:r>
    </w:p>
    <w:p w14:paraId="F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удовлетворении жалобы отказывается.</w:t>
      </w:r>
    </w:p>
    <w:p w14:paraId="F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Не позднее дня, следующего за днем принятия решения, указанного в пункте 5.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рованный ответ о результатах рассмотрения жалобы способом, позволя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щим подтвердить факт и дату направления.</w:t>
      </w:r>
    </w:p>
    <w:p w14:paraId="F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 В случае признания жалобы подлежащей удовлетворению в ответе заявителю, указанном в пункте 5.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административного регламента, дается информ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ция о действиях, осуществляемых Уполномоченным органом, МФЦ в целях нез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медлительного устранения выявленных нарушений при оказании 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пальной услуги, а также приносятся извинения за доставленные неудобства и ук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зывается информация о дальнейших действиях, которые необходимо совершить заяв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телю в целях получения муниципальной услуги.</w:t>
      </w:r>
    </w:p>
    <w:p w14:paraId="F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 В случае признания жалобы не подлежащей удовлетворению в ответе заявителю, указанном в пункте 5.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административного регламента, даются аргументированные разъяснения о причинах принятого решения, а также информ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ция о порядке обжалования принятого решения.</w:t>
      </w:r>
    </w:p>
    <w:p w14:paraId="FB010000">
      <w:pPr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 В случае установления в ходе или по результатам рассмотрения жал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бы признаков состава административного правонарушения или преступления должностное лицо, работник, наделенные полномочиями по ра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смотрению жалоб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незамедлительно направляет имеющиеся материалы в 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ганы прокуратуры.</w:t>
      </w:r>
      <w:r>
        <w:rPr>
          <w:rFonts w:ascii="Times New Roman" w:hAnsi="Times New Roman"/>
          <w:sz w:val="28"/>
        </w:rPr>
        <w:t xml:space="preserve"> </w:t>
      </w:r>
    </w:p>
    <w:p w14:paraId="FC010000">
      <w:pPr>
        <w:sectPr>
          <w:headerReference r:id="rId2" w:type="default"/>
          <w:pgSz w:h="16838" w:orient="portrait" w:w="11906"/>
          <w:pgMar w:bottom="851" w:footer="284" w:gutter="0" w:header="567" w:left="1418" w:right="567" w:top="851"/>
          <w:pgNumType w:start="0"/>
          <w:titlePg/>
        </w:sectPr>
      </w:pPr>
    </w:p>
    <w:p w14:paraId="FD010000">
      <w:pPr>
        <w:pStyle w:val="Style_14"/>
        <w:ind w:firstLine="0" w:left="4820"/>
        <w:jc w:val="left"/>
        <w:rPr>
          <w:sz w:val="28"/>
        </w:rPr>
      </w:pPr>
      <w:r>
        <w:rPr>
          <w:sz w:val="28"/>
        </w:rPr>
        <w:t>Приложение 1 к административному регламенту</w:t>
      </w:r>
    </w:p>
    <w:p w14:paraId="FE01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2"/>
        <w:tblInd w:type="dxa" w:w="3652"/>
        <w:tblLayout w:type="fixed"/>
      </w:tblPr>
      <w:tblGrid>
        <w:gridCol w:w="992"/>
        <w:gridCol w:w="4700"/>
      </w:tblGrid>
      <w:tr>
        <w:tc>
          <w:tcPr>
            <w:tcW w:type="dxa" w:w="992"/>
          </w:tcPr>
          <w:p w14:paraId="F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Кому:</w:t>
            </w:r>
          </w:p>
        </w:tc>
        <w:tc>
          <w:tcPr>
            <w:tcW w:type="dxa" w:w="4700"/>
            <w:tcBorders>
              <w:bottom w:color="000000" w:sz="4" w:val="single"/>
            </w:tcBorders>
          </w:tcPr>
          <w:p w14:paraId="0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92"/>
          </w:tcPr>
          <w:p w14:paraId="01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4700"/>
            <w:tcBorders>
              <w:bottom w:color="000000" w:sz="4" w:val="single"/>
            </w:tcBorders>
          </w:tcPr>
          <w:p w14:paraId="0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92"/>
          </w:tcPr>
          <w:p w14:paraId="03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4700"/>
            <w:tcBorders>
              <w:bottom w:color="000000" w:sz="4" w:val="single"/>
            </w:tcBorders>
          </w:tcPr>
          <w:p w14:paraId="0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92"/>
          </w:tcPr>
          <w:p w14:paraId="05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От</w:t>
            </w:r>
          </w:p>
        </w:tc>
        <w:tc>
          <w:tcPr>
            <w:tcW w:type="dxa" w:w="4700"/>
            <w:tcBorders>
              <w:top w:color="000000" w:sz="4" w:val="single"/>
              <w:bottom w:color="000000" w:sz="4" w:val="single"/>
            </w:tcBorders>
          </w:tcPr>
          <w:p w14:paraId="0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92"/>
          </w:tcPr>
          <w:p w14:paraId="07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bottom w:color="000000" w:sz="4" w:val="single"/>
            </w:tcBorders>
          </w:tcPr>
          <w:p w14:paraId="0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92"/>
          </w:tcPr>
          <w:p w14:paraId="0902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  <w:bottom w:color="000000" w:sz="4" w:val="single"/>
            </w:tcBorders>
          </w:tcPr>
          <w:p w14:paraId="0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92"/>
          </w:tcPr>
          <w:p w14:paraId="0B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00"/>
            <w:tcBorders>
              <w:top w:color="000000" w:sz="4" w:val="single"/>
            </w:tcBorders>
          </w:tcPr>
          <w:p w14:paraId="0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(для юридического лица указыв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ется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фирменное наименование, для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физического лица указываются</w:t>
            </w:r>
          </w:p>
          <w:p w14:paraId="0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 заявителя;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для лица, дейс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вующего по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доверенности, - фамилия, имя,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отчес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во лица, действующего на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основании </w:t>
            </w:r>
            <w:r>
              <w:rPr>
                <w:rFonts w:ascii="Times New Roman" w:hAnsi="Times New Roman"/>
                <w:sz w:val="20"/>
              </w:rPr>
              <w:t>доверенности)</w:t>
            </w:r>
          </w:p>
        </w:tc>
      </w:tr>
    </w:tbl>
    <w:p w14:paraId="0E020000">
      <w:pPr>
        <w:spacing w:after="0" w:line="240" w:lineRule="auto"/>
        <w:ind w:firstLine="0" w:left="-709"/>
        <w:rPr>
          <w:rFonts w:ascii="Times New Roman" w:hAnsi="Times New Roman"/>
          <w:sz w:val="28"/>
        </w:rPr>
      </w:pPr>
    </w:p>
    <w:p w14:paraId="0F020000">
      <w:pPr>
        <w:spacing w:after="0" w:line="240" w:lineRule="auto"/>
        <w:ind w:firstLine="0" w:left="-709"/>
        <w:rPr>
          <w:rFonts w:ascii="Times New Roman" w:hAnsi="Times New Roman"/>
          <w:sz w:val="28"/>
        </w:rPr>
      </w:pPr>
    </w:p>
    <w:p w14:paraId="10020000">
      <w:pPr>
        <w:spacing w:after="0" w:line="240" w:lineRule="auto"/>
        <w:ind w:firstLine="0" w:left="-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Заявление о п</w:t>
      </w:r>
      <w:r>
        <w:rPr>
          <w:rFonts w:ascii="Times New Roman" w:hAnsi="Times New Roman"/>
          <w:b w:val="1"/>
          <w:spacing w:val="-4"/>
          <w:sz w:val="28"/>
        </w:rPr>
        <w:t xml:space="preserve">редоставлении </w:t>
      </w:r>
      <w:r>
        <w:rPr>
          <w:rFonts w:ascii="Times New Roman" w:hAnsi="Times New Roman"/>
          <w:b w:val="1"/>
          <w:sz w:val="28"/>
        </w:rPr>
        <w:t>в собственность земельных участков,</w:t>
      </w:r>
    </w:p>
    <w:p w14:paraId="11020000">
      <w:pPr>
        <w:spacing w:after="0" w:line="240" w:lineRule="auto"/>
        <w:ind w:firstLine="0" w:left="-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находящихся в муниципальной собственности либо государственная собстве</w:t>
      </w:r>
      <w:r>
        <w:rPr>
          <w:rFonts w:ascii="Times New Roman" w:hAnsi="Times New Roman"/>
          <w:b w:val="1"/>
          <w:sz w:val="28"/>
        </w:rPr>
        <w:t>н</w:t>
      </w:r>
      <w:r>
        <w:rPr>
          <w:rFonts w:ascii="Times New Roman" w:hAnsi="Times New Roman"/>
          <w:b w:val="1"/>
          <w:sz w:val="28"/>
        </w:rPr>
        <w:t>ность на которые не разграничена, без проведения торгов</w:t>
      </w:r>
    </w:p>
    <w:p w14:paraId="12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44"/>
        <w:gridCol w:w="4601"/>
      </w:tblGrid>
      <w:tr>
        <w:tc>
          <w:tcPr>
            <w:tcW w:type="dxa" w:w="9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о заявителе (физическое лицо)</w:t>
            </w:r>
          </w:p>
        </w:tc>
      </w:tr>
      <w:t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</w:t>
            </w:r>
          </w:p>
          <w:p w14:paraId="1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52"/>
        </w:trP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жительства</w:t>
            </w:r>
          </w:p>
          <w:p w14:paraId="1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52"/>
        </w:trP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Данные документа, удостоверяющего личность,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для гражданина, в том чи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ле являющегося индивидуальным предпр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нимателем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pStyle w:val="Style_4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ИНН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для гражданина, в том числе являющемся индивидуальным предприн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мателем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ОГРНИП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для гражданина, являющегося индивидуальным предпринимателем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Контактный телефон</w:t>
            </w:r>
          </w:p>
          <w:p w14:paraId="2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Почтовый адрес, адрес электронной по</w:t>
            </w:r>
            <w:r>
              <w:rPr>
                <w:rFonts w:ascii="Times New Roman" w:hAnsi="Times New Roman"/>
                <w:sz w:val="28"/>
              </w:rPr>
              <w:t>ч</w:t>
            </w:r>
            <w:r>
              <w:rPr>
                <w:rFonts w:ascii="Times New Roman" w:hAnsi="Times New Roman"/>
                <w:sz w:val="28"/>
              </w:rPr>
              <w:t>ты (при наличии)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о заявителе (юридическое лицо)</w:t>
            </w:r>
          </w:p>
        </w:tc>
      </w:tr>
      <w:t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pStyle w:val="Style_15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>лное и сокращенное наименование</w:t>
            </w:r>
          </w:p>
          <w:p w14:paraId="27020000">
            <w:pPr>
              <w:pStyle w:val="Style_15"/>
              <w:ind/>
              <w:jc w:val="both"/>
              <w:rPr>
                <w:sz w:val="28"/>
              </w:rPr>
            </w:pP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Местонахождение</w:t>
            </w:r>
          </w:p>
          <w:p w14:paraId="2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52"/>
        </w:trP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</w:t>
            </w:r>
          </w:p>
          <w:p w14:paraId="2D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52"/>
        </w:trP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</w:t>
            </w:r>
          </w:p>
          <w:p w14:paraId="3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52"/>
        </w:trP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представителя организации, уполномоченного действ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вать без доверенности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52"/>
        </w:trP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Должность представителя, уполномоче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ного действовать без доверенности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Контактные телефоны</w:t>
            </w:r>
          </w:p>
          <w:p w14:paraId="37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Почтовый адрес, адрес электронной по</w:t>
            </w:r>
            <w:r>
              <w:rPr>
                <w:rFonts w:ascii="Times New Roman" w:hAnsi="Times New Roman"/>
                <w:sz w:val="28"/>
              </w:rPr>
              <w:t>ч</w:t>
            </w:r>
            <w:r>
              <w:rPr>
                <w:rFonts w:ascii="Times New Roman" w:hAnsi="Times New Roman"/>
                <w:sz w:val="28"/>
              </w:rPr>
              <w:t>ты (при наличии)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лица, действующего на основании документа, подтверждающего полном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чия действовать от имени заявителя</w:t>
            </w:r>
          </w:p>
        </w:tc>
      </w:tr>
      <w:t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pStyle w:val="Style_4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 лица, действующего от имени физическ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 или юридического лица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52"/>
        </w:trP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52"/>
        </w:trP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Контактные телефоны</w:t>
            </w:r>
          </w:p>
          <w:p w14:paraId="4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 (при наличии)</w:t>
            </w:r>
          </w:p>
          <w:p w14:paraId="4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о земельном участке</w:t>
            </w:r>
          </w:p>
        </w:tc>
      </w:tr>
      <w:t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использования участка</w:t>
            </w:r>
          </w:p>
          <w:p w14:paraId="4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Кадастровый номер испрашиваемого уч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стка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Реквизиты решения о предварительном согласовании предоставления участка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*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Основание предоставления участка без проведения торгов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**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Реквизиты решения об изъятии земельн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 участка для государственных или м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ниципальных нужд в случае, если земел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ный участок предоставляется взамен з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мельного участка, изымаемого для мун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ципальных нужд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***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Реквизиты решения об утверждении документа территориального планиров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 и (или) проекта планировки террит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рии в случае, если земельный участок предо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тавляется для размещения объектов, пр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дусмотренных этим документом и (или) этим проектом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****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54020000">
      <w:pPr>
        <w:spacing w:after="0" w:line="240" w:lineRule="auto"/>
        <w:ind w:firstLine="0" w:left="-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*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заполняется в случае, если испрашиваемый участок образ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вывался или его границы уточнялись на основании решения о предварительном согласовании предоставления участка</w:t>
      </w:r>
      <w:r>
        <w:rPr>
          <w:rFonts w:ascii="Times New Roman" w:hAnsi="Times New Roman"/>
          <w:sz w:val="28"/>
        </w:rPr>
        <w:t>;</w:t>
      </w:r>
    </w:p>
    <w:p w14:paraId="55020000">
      <w:pPr>
        <w:spacing w:after="0" w:line="240" w:lineRule="auto"/>
        <w:ind w:firstLine="0" w:left="-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**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из числа оснований, предусмотренных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"https://login.consultant.ru/link/?req=doc&amp;base=LAW&amp;n=357118&amp;date=23.07.2020&amp;dst=435&amp;fld=134"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2 статьи 39.3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"https://login.consultant.ru/link/?req=doc&amp;base=LAW&amp;n=357118&amp;date=23.07.2020&amp;dst=455&amp;fld=134"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статьей 39.5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Земельного кодекса Российской Федерации;</w:t>
      </w:r>
    </w:p>
    <w:p w14:paraId="56020000">
      <w:pPr>
        <w:spacing w:after="0" w:line="240" w:lineRule="auto"/>
        <w:ind w:firstLine="0" w:left="-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***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заполняется в случае, если испрашиваемый участок предоставляется взамен земельного участка, изымаемого для муниципальных нужд;</w:t>
      </w:r>
    </w:p>
    <w:p w14:paraId="57020000">
      <w:pPr>
        <w:spacing w:after="0" w:line="240" w:lineRule="auto"/>
        <w:ind w:firstLine="0" w:left="-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****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заполняется в случае, если испрашиваемый участок предоставляется для размещения объектов, предусмотренных этим документом и (или) этим прое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том.</w:t>
      </w:r>
    </w:p>
    <w:p w14:paraId="58020000">
      <w:pPr>
        <w:spacing w:after="0" w:line="240" w:lineRule="auto"/>
        <w:ind w:firstLine="709" w:left="-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предоставить земельный участок, </w:t>
      </w:r>
      <w:r>
        <w:rPr>
          <w:rFonts w:ascii="Times New Roman" w:hAnsi="Times New Roman"/>
          <w:spacing w:val="-4"/>
          <w:sz w:val="28"/>
        </w:rPr>
        <w:t>находящийся</w:t>
      </w:r>
      <w:r>
        <w:rPr>
          <w:rFonts w:ascii="Times New Roman" w:hAnsi="Times New Roman"/>
          <w:spacing w:val="-4"/>
          <w:sz w:val="28"/>
        </w:rPr>
        <w:t xml:space="preserve"> в муниципальной собс</w:t>
      </w:r>
      <w:r>
        <w:rPr>
          <w:rFonts w:ascii="Times New Roman" w:hAnsi="Times New Roman"/>
          <w:spacing w:val="-4"/>
          <w:sz w:val="28"/>
        </w:rPr>
        <w:t>т</w:t>
      </w:r>
      <w:r>
        <w:rPr>
          <w:rFonts w:ascii="Times New Roman" w:hAnsi="Times New Roman"/>
          <w:spacing w:val="-4"/>
          <w:sz w:val="28"/>
        </w:rPr>
        <w:t>венности либо государственная собственность на который не разграничена, на котором расположены здания, сооружения.</w:t>
      </w:r>
    </w:p>
    <w:p w14:paraId="5902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Приложения:</w:t>
      </w:r>
    </w:p>
    <w:p w14:paraId="5A020000">
      <w:pPr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_______________________________________________________________</w:t>
      </w:r>
    </w:p>
    <w:p w14:paraId="5B020000">
      <w:pPr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14:paraId="5C020000">
      <w:pPr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_______________________________________________________________</w:t>
      </w:r>
    </w:p>
    <w:p w14:paraId="5D020000">
      <w:pPr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14:paraId="5E020000">
      <w:pPr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_______________________________________________________________</w:t>
      </w:r>
    </w:p>
    <w:p w14:paraId="5F020000">
      <w:pPr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14:paraId="60020000">
      <w:pPr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_______________________________________________________________</w:t>
      </w:r>
    </w:p>
    <w:p w14:paraId="61020000">
      <w:pPr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14:paraId="62020000">
      <w:pPr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_______________________________________________________________</w:t>
      </w:r>
    </w:p>
    <w:p w14:paraId="63020000">
      <w:pPr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14:paraId="6402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502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 выдачи документов (нужное отметить):</w:t>
      </w:r>
    </w:p>
    <w:p w14:paraId="66020000">
      <w:pPr>
        <w:spacing w:line="240" w:lineRule="auto"/>
        <w:ind w:hanging="360"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лично     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направление посредством почтового отправления с уведомлением </w:t>
      </w:r>
    </w:p>
    <w:p w14:paraId="67020000">
      <w:pPr>
        <w:spacing w:line="240" w:lineRule="auto"/>
        <w:ind w:hanging="360"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в МФЦ *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в личном кабинете на </w:t>
      </w:r>
      <w:r>
        <w:rPr>
          <w:rFonts w:ascii="Times New Roman" w:hAnsi="Times New Roman"/>
          <w:sz w:val="24"/>
        </w:rPr>
        <w:t xml:space="preserve">Едином </w:t>
      </w:r>
      <w:r>
        <w:rPr>
          <w:rFonts w:ascii="Times New Roman" w:hAnsi="Times New Roman"/>
          <w:sz w:val="24"/>
        </w:rPr>
        <w:t>портале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4"/>
        </w:rPr>
        <w:t>*</w:t>
      </w:r>
    </w:p>
    <w:p w14:paraId="6802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>по электронной почте.</w:t>
      </w:r>
      <w:r>
        <w:rPr>
          <w:rFonts w:ascii="Times New Roman" w:hAnsi="Times New Roman"/>
          <w:sz w:val="28"/>
        </w:rPr>
        <w:t xml:space="preserve">   </w:t>
      </w:r>
    </w:p>
    <w:p w14:paraId="6902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 </w:t>
      </w:r>
      <w:r>
        <w:rPr>
          <w:rFonts w:ascii="Times New Roman" w:hAnsi="Times New Roman"/>
          <w:sz w:val="20"/>
        </w:rPr>
        <w:t>в случае если заявление подано через МФЦ;</w:t>
      </w:r>
    </w:p>
    <w:p w14:paraId="6A020000">
      <w:pPr>
        <w:spacing w:line="240" w:lineRule="auto"/>
        <w:ind w:hanging="360"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** </w:t>
      </w:r>
      <w:r>
        <w:rPr>
          <w:rFonts w:ascii="Times New Roman" w:hAnsi="Times New Roman"/>
          <w:sz w:val="20"/>
        </w:rPr>
        <w:t>в случае если заявление подано посредством Единого портала.</w:t>
      </w:r>
    </w:p>
    <w:p w14:paraId="6B02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«____»_______________20____г.                                ____________________</w:t>
      </w:r>
    </w:p>
    <w:p w14:paraId="6C02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0"/>
        </w:rPr>
        <w:t>(подпись)  М.П.</w:t>
      </w:r>
    </w:p>
    <w:p w14:paraId="6D020000">
      <w:pPr>
        <w:pStyle w:val="Style_14"/>
        <w:ind w:firstLine="0" w:left="4820"/>
        <w:jc w:val="left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>Приложение 2 к административному регламенту</w:t>
      </w:r>
    </w:p>
    <w:p w14:paraId="6E020000">
      <w:pPr>
        <w:spacing w:after="0" w:line="240" w:lineRule="auto"/>
        <w:ind/>
        <w:rPr>
          <w:sz w:val="28"/>
        </w:rPr>
      </w:pPr>
    </w:p>
    <w:p w14:paraId="6F02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СООБЩЕНИЕ ОБ ОБЪЕКТАХ НЕДВИЖИМОСТИ, </w:t>
      </w:r>
    </w:p>
    <w:p w14:paraId="7002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РАСПОЛОЖЕННЫХ НА ЗЕМЕЛЬНОМ УЧАСТКЕ </w:t>
      </w:r>
    </w:p>
    <w:p w14:paraId="7102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 КАДАСТРОВЫМ НОМЕРОМ _____________________________________ </w:t>
      </w:r>
    </w:p>
    <w:p w14:paraId="72020000">
      <w:pPr>
        <w:spacing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(должно содержать перечень всех зданий, строений, сооружений, расположе</w:t>
      </w:r>
      <w:r>
        <w:rPr>
          <w:rFonts w:ascii="Times New Roman" w:hAnsi="Times New Roman"/>
          <w:sz w:val="20"/>
        </w:rPr>
        <w:t>н</w:t>
      </w:r>
      <w:r>
        <w:rPr>
          <w:rFonts w:ascii="Times New Roman" w:hAnsi="Times New Roman"/>
          <w:sz w:val="20"/>
        </w:rPr>
        <w:t>ных на земельном участке, в отношении которого подано заявление о приобретении прав, с указанием (при их наличии) их кадастровых (инве</w:t>
      </w:r>
      <w:r>
        <w:rPr>
          <w:rFonts w:ascii="Times New Roman" w:hAnsi="Times New Roman"/>
          <w:sz w:val="20"/>
        </w:rPr>
        <w:t>н</w:t>
      </w:r>
      <w:r>
        <w:rPr>
          <w:rFonts w:ascii="Times New Roman" w:hAnsi="Times New Roman"/>
          <w:sz w:val="20"/>
        </w:rPr>
        <w:t>тарных) номером и адресных ориентиров)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*</w:t>
      </w:r>
    </w:p>
    <w:p w14:paraId="73020000">
      <w:pPr>
        <w:spacing w:line="240" w:lineRule="auto"/>
        <w:ind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020000">
      <w:pPr>
        <w:spacing w:after="0" w:line="240" w:lineRule="auto"/>
        <w:ind/>
        <w:rPr>
          <w:sz w:val="28"/>
        </w:rPr>
      </w:pPr>
      <w:r>
        <w:rPr>
          <w:sz w:val="28"/>
        </w:rPr>
        <w:t>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__________________                                                                                               </w:t>
      </w:r>
    </w:p>
    <w:p w14:paraId="7502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 xml:space="preserve">     (дата)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                  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подпись, ФИО</w:t>
      </w:r>
      <w:r>
        <w:rPr>
          <w:rFonts w:ascii="Times New Roman" w:hAnsi="Times New Roman"/>
          <w:sz w:val="20"/>
        </w:rPr>
        <w:t>)</w:t>
      </w:r>
    </w:p>
    <w:p w14:paraId="7602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м.п.</w:t>
      </w:r>
    </w:p>
    <w:p w14:paraId="77020000">
      <w:pPr>
        <w:pStyle w:val="Style_13"/>
        <w:tabs>
          <w:tab w:leader="none" w:pos="5355" w:val="left"/>
        </w:tabs>
        <w:spacing w:line="240" w:lineRule="auto"/>
        <w:ind w:firstLine="0" w:left="0"/>
        <w:jc w:val="both"/>
        <w:rPr>
          <w:sz w:val="28"/>
        </w:rPr>
      </w:pPr>
      <w:r>
        <w:rPr>
          <w:rFonts w:ascii="Times New Roman" w:hAnsi="Times New Roman"/>
          <w:sz w:val="20"/>
        </w:rPr>
        <w:t>*</w:t>
      </w:r>
      <w:bookmarkStart w:id="3" w:name="_GoBack"/>
      <w:bookmarkEnd w:id="3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- в случае обращения с заявлением собственника помещения, находящег</w:t>
      </w:r>
      <w:r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z w:val="20"/>
        </w:rPr>
        <w:t>ся в здании, сооружении, необходимо указать информацию о доле, прина</w:t>
      </w:r>
      <w:r>
        <w:rPr>
          <w:rFonts w:ascii="Times New Roman" w:hAnsi="Times New Roman"/>
          <w:sz w:val="20"/>
        </w:rPr>
        <w:t>д</w:t>
      </w:r>
      <w:r>
        <w:rPr>
          <w:rFonts w:ascii="Times New Roman" w:hAnsi="Times New Roman"/>
          <w:sz w:val="20"/>
        </w:rPr>
        <w:t>лежащего на праве собственности помещения от общей площади здания, сооружения</w:t>
      </w:r>
      <w:r>
        <w:rPr>
          <w:rFonts w:ascii="Times New Roman" w:hAnsi="Times New Roman"/>
          <w:sz w:val="20"/>
        </w:rPr>
        <w:t>.</w:t>
      </w:r>
    </w:p>
    <w:sectPr>
      <w:headerReference r:id="rId1" w:type="first"/>
      <w:pgSz w:h="16838" w:orient="portrait" w:w="11906"/>
      <w:pgMar w:bottom="851" w:footer="0" w:gutter="0" w:header="567" w:left="2098" w:right="680" w:top="851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2"/>
      </w:rPr>
    </w:pPr>
  </w:p>
  <w:p w14:paraId="03000000">
    <w:pPr>
      <w:pStyle w:val="Style_1"/>
      <w:tabs>
        <w:tab w:leader="none" w:pos="4564" w:val="center"/>
      </w:tabs>
      <w:ind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abstractNum w:abstractNumId="1">
    <w:lvl w:ilvl="0">
      <w:start w:val="1"/>
      <w:numFmt w:val="decimal"/>
      <w:lvlText w:val="%1."/>
      <w:lvlJc w:val="left"/>
      <w:pPr>
        <w:ind w:hanging="1215" w:left="1215"/>
      </w:pPr>
    </w:lvl>
    <w:lvl w:ilvl="1">
      <w:start w:val="1"/>
      <w:numFmt w:val="decimal"/>
      <w:lvlText w:val="%1.%2."/>
      <w:lvlJc w:val="left"/>
      <w:pPr>
        <w:ind w:hanging="1215" w:left="3059"/>
      </w:pPr>
    </w:lvl>
    <w:lvl w:ilvl="2">
      <w:start w:val="1"/>
      <w:numFmt w:val="decimal"/>
      <w:lvlText w:val="%1.%2.%3."/>
      <w:lvlJc w:val="left"/>
      <w:pPr>
        <w:ind w:hanging="1215" w:left="2655"/>
      </w:pPr>
    </w:lvl>
    <w:lvl w:ilvl="3">
      <w:start w:val="1"/>
      <w:numFmt w:val="decimal"/>
      <w:lvlText w:val="%1.%2.%3.%4."/>
      <w:lvlJc w:val="left"/>
      <w:pPr>
        <w:ind w:hanging="1215" w:left="3375"/>
      </w:pPr>
    </w:lvl>
    <w:lvl w:ilvl="4">
      <w:start w:val="1"/>
      <w:numFmt w:val="decimal"/>
      <w:lvlText w:val="%1.%2.%3.%4.%5."/>
      <w:lvlJc w:val="left"/>
      <w:pPr>
        <w:ind w:hanging="1215" w:left="4095"/>
      </w:pPr>
    </w:lvl>
    <w:lvl w:ilvl="5">
      <w:start w:val="1"/>
      <w:numFmt w:val="decimal"/>
      <w:lvlText w:val="%1.%2.%3.%4.%5.%6."/>
      <w:lvlJc w:val="left"/>
      <w:pPr>
        <w:ind w:hanging="1440" w:left="5040"/>
      </w:pPr>
    </w:lvl>
    <w:lvl w:ilvl="6">
      <w:start w:val="1"/>
      <w:numFmt w:val="decimal"/>
      <w:lvlText w:val="%1.%2.%3.%4.%5.%6.%7."/>
      <w:lvlJc w:val="left"/>
      <w:pPr>
        <w:ind w:hanging="1440" w:left="5760"/>
      </w:pPr>
    </w:lvl>
    <w:lvl w:ilvl="7">
      <w:start w:val="1"/>
      <w:numFmt w:val="decimal"/>
      <w:lvlText w:val="%1.%2.%3.%4.%5.%6.%7.%8."/>
      <w:lvlJc w:val="left"/>
      <w:pPr>
        <w:ind w:hanging="1800" w:left="6840"/>
      </w:pPr>
    </w:lvl>
    <w:lvl w:ilvl="8">
      <w:start w:val="1"/>
      <w:numFmt w:val="decimal"/>
      <w:lvlText w:val="%1.%2.%3.%4.%5.%6.%7.%8.%9."/>
      <w:lvlJc w:val="left"/>
      <w:pPr>
        <w:ind w:hanging="2160" w:left="79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6" w:type="paragraph">
    <w:name w:val="Normal"/>
    <w:link w:val="Style_16_ch"/>
    <w:uiPriority w:val="0"/>
    <w:qFormat/>
    <w:pPr>
      <w:spacing w:after="200" w:line="276" w:lineRule="auto"/>
      <w:ind/>
    </w:pPr>
    <w:rPr>
      <w:sz w:val="22"/>
    </w:rPr>
  </w:style>
  <w:style w:default="1" w:styleId="Style_16_ch" w:type="character">
    <w:name w:val="Normal"/>
    <w:link w:val="Style_16"/>
    <w:rPr>
      <w:sz w:val="22"/>
    </w:rPr>
  </w:style>
  <w:style w:styleId="Style_17" w:type="paragraph">
    <w:name w:val="toc 2"/>
    <w:next w:val="Style_16"/>
    <w:link w:val="Style_1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7_ch" w:type="character">
    <w:name w:val="toc 2"/>
    <w:link w:val="Style_17"/>
    <w:rPr>
      <w:rFonts w:ascii="XO Thames" w:hAnsi="XO Thames"/>
      <w:sz w:val="28"/>
    </w:rPr>
  </w:style>
  <w:style w:styleId="Style_18" w:type="paragraph">
    <w:name w:val="Body Text 3"/>
    <w:basedOn w:val="Style_16"/>
    <w:link w:val="Style_18_ch"/>
    <w:pPr>
      <w:spacing w:after="0" w:line="240" w:lineRule="auto"/>
      <w:ind/>
    </w:pPr>
    <w:rPr>
      <w:rFonts w:ascii="Times New Roman" w:hAnsi="Times New Roman"/>
      <w:sz w:val="24"/>
    </w:rPr>
  </w:style>
  <w:style w:styleId="Style_18_ch" w:type="character">
    <w:name w:val="Body Text 3"/>
    <w:basedOn w:val="Style_16_ch"/>
    <w:link w:val="Style_18"/>
    <w:rPr>
      <w:rFonts w:ascii="Times New Roman" w:hAnsi="Times New Roman"/>
      <w:sz w:val="24"/>
    </w:rPr>
  </w:style>
  <w:style w:styleId="Style_19" w:type="paragraph">
    <w:name w:val="toc 4"/>
    <w:next w:val="Style_16"/>
    <w:link w:val="Style_1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9_ch" w:type="character">
    <w:name w:val="toc 4"/>
    <w:link w:val="Style_19"/>
    <w:rPr>
      <w:rFonts w:ascii="XO Thames" w:hAnsi="XO Thames"/>
      <w:sz w:val="28"/>
    </w:rPr>
  </w:style>
  <w:style w:styleId="Style_1" w:type="paragraph">
    <w:name w:val="header"/>
    <w:basedOn w:val="Style_1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sz w:val="20"/>
    </w:rPr>
  </w:style>
  <w:style w:styleId="Style_1_ch" w:type="character">
    <w:name w:val="header"/>
    <w:basedOn w:val="Style_16_ch"/>
    <w:link w:val="Style_1"/>
    <w:rPr>
      <w:sz w:val="20"/>
    </w:rPr>
  </w:style>
  <w:style w:styleId="Style_20" w:type="paragraph">
    <w:name w:val="heading 7"/>
    <w:basedOn w:val="Style_16"/>
    <w:next w:val="Style_16"/>
    <w:link w:val="Style_20_ch"/>
    <w:uiPriority w:val="9"/>
    <w:qFormat/>
    <w:pPr>
      <w:keepNext w:val="1"/>
      <w:spacing w:after="0" w:line="240" w:lineRule="auto"/>
      <w:ind w:firstLine="0" w:left="5220"/>
      <w:jc w:val="both"/>
      <w:outlineLvl w:val="6"/>
    </w:pPr>
    <w:rPr>
      <w:rFonts w:ascii="Times New Roman" w:hAnsi="Times New Roman"/>
      <w:sz w:val="26"/>
    </w:rPr>
  </w:style>
  <w:style w:styleId="Style_20_ch" w:type="character">
    <w:name w:val="heading 7"/>
    <w:basedOn w:val="Style_16_ch"/>
    <w:link w:val="Style_20"/>
    <w:rPr>
      <w:rFonts w:ascii="Times New Roman" w:hAnsi="Times New Roman"/>
      <w:sz w:val="26"/>
    </w:rPr>
  </w:style>
  <w:style w:styleId="Style_21" w:type="paragraph">
    <w:name w:val="toc 6"/>
    <w:next w:val="Style_16"/>
    <w:link w:val="Style_2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1_ch" w:type="character">
    <w:name w:val="toc 6"/>
    <w:link w:val="Style_21"/>
    <w:rPr>
      <w:rFonts w:ascii="XO Thames" w:hAnsi="XO Thames"/>
      <w:sz w:val="28"/>
    </w:rPr>
  </w:style>
  <w:style w:styleId="Style_22" w:type="paragraph">
    <w:name w:val="Обычный1"/>
    <w:link w:val="Style_22_ch"/>
    <w:rPr>
      <w:rFonts w:ascii="Times New Roman" w:hAnsi="Times New Roman"/>
      <w:sz w:val="24"/>
    </w:rPr>
  </w:style>
  <w:style w:styleId="Style_22_ch" w:type="character">
    <w:name w:val="Обычный1"/>
    <w:link w:val="Style_22"/>
    <w:rPr>
      <w:rFonts w:ascii="Times New Roman" w:hAnsi="Times New Roman"/>
      <w:sz w:val="24"/>
    </w:rPr>
  </w:style>
  <w:style w:styleId="Style_4" w:type="paragraph">
    <w:name w:val="ConsPlusNormal"/>
    <w:link w:val="Style_4_ch"/>
    <w:pPr>
      <w:widowControl w:val="0"/>
      <w:ind w:firstLine="720" w:left="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23" w:type="paragraph">
    <w:name w:val="toc 7"/>
    <w:next w:val="Style_16"/>
    <w:link w:val="Style_2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3_ch" w:type="character">
    <w:name w:val="toc 7"/>
    <w:link w:val="Style_23"/>
    <w:rPr>
      <w:rFonts w:ascii="XO Thames" w:hAnsi="XO Thames"/>
      <w:sz w:val="28"/>
    </w:rPr>
  </w:style>
  <w:style w:styleId="Style_5" w:type="paragraph">
    <w:name w:val="HTML Preformatted"/>
    <w:basedOn w:val="Style_16"/>
    <w:link w:val="Style_5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Arial Unicode MS" w:hAnsi="Arial Unicode MS"/>
      <w:sz w:val="20"/>
    </w:rPr>
  </w:style>
  <w:style w:styleId="Style_5_ch" w:type="character">
    <w:name w:val="HTML Preformatted"/>
    <w:basedOn w:val="Style_16_ch"/>
    <w:link w:val="Style_5"/>
    <w:rPr>
      <w:rFonts w:ascii="Arial Unicode MS" w:hAnsi="Arial Unicode MS"/>
      <w:sz w:val="20"/>
    </w:rPr>
  </w:style>
  <w:style w:styleId="Style_24" w:type="paragraph">
    <w:name w:val="End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Endnote"/>
    <w:link w:val="Style_24"/>
    <w:rPr>
      <w:rFonts w:ascii="XO Thames" w:hAnsi="XO Thames"/>
      <w:sz w:val="22"/>
    </w:rPr>
  </w:style>
  <w:style w:styleId="Style_25" w:type="paragraph">
    <w:name w:val="heading 3"/>
    <w:basedOn w:val="Style_16"/>
    <w:next w:val="Style_16"/>
    <w:link w:val="Style_25_ch"/>
    <w:uiPriority w:val="9"/>
    <w:qFormat/>
    <w:pPr>
      <w:keepNext w:val="1"/>
      <w:spacing w:after="0" w:line="240" w:lineRule="auto"/>
      <w:ind/>
      <w:jc w:val="center"/>
      <w:outlineLvl w:val="2"/>
    </w:pPr>
    <w:rPr>
      <w:rFonts w:ascii="Times New Roman" w:hAnsi="Times New Roman"/>
      <w:b w:val="1"/>
      <w:sz w:val="24"/>
    </w:rPr>
  </w:style>
  <w:style w:styleId="Style_25_ch" w:type="character">
    <w:name w:val="heading 3"/>
    <w:basedOn w:val="Style_16_ch"/>
    <w:link w:val="Style_25"/>
    <w:rPr>
      <w:rFonts w:ascii="Times New Roman" w:hAnsi="Times New Roman"/>
      <w:b w:val="1"/>
      <w:sz w:val="24"/>
    </w:rPr>
  </w:style>
  <w:style w:styleId="Style_26" w:type="paragraph">
    <w:name w:val="Balloon Text"/>
    <w:basedOn w:val="Style_16"/>
    <w:link w:val="Style_26_ch"/>
    <w:pPr>
      <w:spacing w:after="0" w:line="240" w:lineRule="auto"/>
      <w:ind/>
    </w:pPr>
    <w:rPr>
      <w:rFonts w:ascii="Tahoma" w:hAnsi="Tahoma"/>
      <w:sz w:val="16"/>
    </w:rPr>
  </w:style>
  <w:style w:styleId="Style_26_ch" w:type="character">
    <w:name w:val="Balloon Text"/>
    <w:basedOn w:val="Style_16_ch"/>
    <w:link w:val="Style_26"/>
    <w:rPr>
      <w:rFonts w:ascii="Tahoma" w:hAnsi="Tahoma"/>
      <w:sz w:val="16"/>
    </w:rPr>
  </w:style>
  <w:style w:styleId="Style_27" w:type="paragraph">
    <w:name w:val="Абзац списка1"/>
    <w:basedOn w:val="Style_16"/>
    <w:link w:val="Style_27_ch"/>
    <w:pPr>
      <w:ind w:firstLine="0" w:left="720"/>
    </w:pPr>
  </w:style>
  <w:style w:styleId="Style_27_ch" w:type="character">
    <w:name w:val="Абзац списка1"/>
    <w:basedOn w:val="Style_16_ch"/>
    <w:link w:val="Style_27"/>
  </w:style>
  <w:style w:styleId="Style_28" w:type="paragraph">
    <w:name w:val="footer"/>
    <w:basedOn w:val="Style_16"/>
    <w:link w:val="Style_2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28_ch" w:type="character">
    <w:name w:val="footer"/>
    <w:basedOn w:val="Style_16_ch"/>
    <w:link w:val="Style_28"/>
    <w:rPr>
      <w:rFonts w:ascii="Times New Roman" w:hAnsi="Times New Roman"/>
      <w:sz w:val="24"/>
    </w:rPr>
  </w:style>
  <w:style w:styleId="Style_29" w:type="paragraph">
    <w:name w:val="annotation reference"/>
    <w:link w:val="Style_29_ch"/>
    <w:rPr>
      <w:sz w:val="16"/>
    </w:rPr>
  </w:style>
  <w:style w:styleId="Style_29_ch" w:type="character">
    <w:name w:val="annotation reference"/>
    <w:link w:val="Style_29"/>
    <w:rPr>
      <w:sz w:val="16"/>
    </w:rPr>
  </w:style>
  <w:style w:styleId="Style_30" w:type="paragraph">
    <w:name w:val="caption"/>
    <w:basedOn w:val="Style_16"/>
    <w:next w:val="Style_16"/>
    <w:link w:val="Style_30_ch"/>
    <w:pPr>
      <w:spacing w:after="0" w:line="300" w:lineRule="exact"/>
      <w:ind/>
      <w:jc w:val="center"/>
    </w:pPr>
    <w:rPr>
      <w:rFonts w:ascii="Times New Roman" w:hAnsi="Times New Roman"/>
      <w:b w:val="1"/>
      <w:spacing w:val="14"/>
      <w:sz w:val="20"/>
    </w:rPr>
  </w:style>
  <w:style w:styleId="Style_30_ch" w:type="character">
    <w:name w:val="caption"/>
    <w:basedOn w:val="Style_16_ch"/>
    <w:link w:val="Style_30"/>
    <w:rPr>
      <w:rFonts w:ascii="Times New Roman" w:hAnsi="Times New Roman"/>
      <w:b w:val="1"/>
      <w:spacing w:val="14"/>
      <w:sz w:val="20"/>
    </w:rPr>
  </w:style>
  <w:style w:styleId="Style_31" w:type="paragraph">
    <w:name w:val="Body Text Indent"/>
    <w:basedOn w:val="Style_16"/>
    <w:link w:val="Style_31_ch"/>
    <w:pPr>
      <w:spacing w:after="0" w:line="240" w:lineRule="auto"/>
      <w:ind w:firstLine="0" w:left="5760"/>
    </w:pPr>
    <w:rPr>
      <w:rFonts w:ascii="Times New Roman" w:hAnsi="Times New Roman"/>
      <w:sz w:val="28"/>
    </w:rPr>
  </w:style>
  <w:style w:styleId="Style_31_ch" w:type="character">
    <w:name w:val="Body Text Indent"/>
    <w:basedOn w:val="Style_16_ch"/>
    <w:link w:val="Style_31"/>
    <w:rPr>
      <w:rFonts w:ascii="Times New Roman" w:hAnsi="Times New Roman"/>
      <w:sz w:val="28"/>
    </w:rPr>
  </w:style>
  <w:style w:styleId="Style_32" w:type="paragraph">
    <w:name w:val="FollowedHyperlink"/>
    <w:link w:val="Style_32_ch"/>
    <w:rPr>
      <w:color w:val="800080"/>
      <w:u w:val="single"/>
    </w:rPr>
  </w:style>
  <w:style w:styleId="Style_32_ch" w:type="character">
    <w:name w:val="FollowedHyperlink"/>
    <w:link w:val="Style_32"/>
    <w:rPr>
      <w:color w:val="800080"/>
      <w:u w:val="single"/>
    </w:rPr>
  </w:style>
  <w:style w:styleId="Style_33" w:type="paragraph">
    <w:name w:val="s13"/>
    <w:basedOn w:val="Style_34"/>
    <w:link w:val="Style_33_ch"/>
  </w:style>
  <w:style w:styleId="Style_33_ch" w:type="character">
    <w:name w:val="s13"/>
    <w:basedOn w:val="Style_34_ch"/>
    <w:link w:val="Style_33"/>
  </w:style>
  <w:style w:styleId="Style_35" w:type="paragraph">
    <w:name w:val="heading 9"/>
    <w:basedOn w:val="Style_16"/>
    <w:next w:val="Style_16"/>
    <w:link w:val="Style_35_ch"/>
    <w:uiPriority w:val="9"/>
    <w:qFormat/>
    <w:pPr>
      <w:keepNext w:val="1"/>
      <w:spacing w:after="0" w:line="240" w:lineRule="auto"/>
      <w:ind w:firstLine="0" w:left="5060" w:right="-2"/>
      <w:jc w:val="right"/>
      <w:outlineLvl w:val="8"/>
    </w:pPr>
    <w:rPr>
      <w:rFonts w:ascii="Times New Roman" w:hAnsi="Times New Roman"/>
      <w:sz w:val="26"/>
    </w:rPr>
  </w:style>
  <w:style w:styleId="Style_35_ch" w:type="character">
    <w:name w:val="heading 9"/>
    <w:basedOn w:val="Style_16_ch"/>
    <w:link w:val="Style_35"/>
    <w:rPr>
      <w:rFonts w:ascii="Times New Roman" w:hAnsi="Times New Roman"/>
      <w:sz w:val="26"/>
    </w:rPr>
  </w:style>
  <w:style w:styleId="Style_36" w:type="paragraph">
    <w:name w:val="Normal Знак Знак"/>
    <w:link w:val="Style_36_ch"/>
    <w:rPr>
      <w:rFonts w:ascii="Times New Roman" w:hAnsi="Times New Roman"/>
      <w:sz w:val="24"/>
    </w:rPr>
  </w:style>
  <w:style w:styleId="Style_36_ch" w:type="character">
    <w:name w:val="Normal Знак Знак"/>
    <w:link w:val="Style_36"/>
    <w:rPr>
      <w:rFonts w:ascii="Times New Roman" w:hAnsi="Times New Roman"/>
      <w:sz w:val="24"/>
    </w:rPr>
  </w:style>
  <w:style w:styleId="Style_37" w:type="paragraph">
    <w:name w:val="Обычный2"/>
    <w:link w:val="Style_37_ch"/>
    <w:rPr>
      <w:rFonts w:ascii="Times New Roman" w:hAnsi="Times New Roman"/>
      <w:sz w:val="24"/>
    </w:rPr>
  </w:style>
  <w:style w:styleId="Style_37_ch" w:type="character">
    <w:name w:val="Обычный2"/>
    <w:link w:val="Style_37"/>
    <w:rPr>
      <w:rFonts w:ascii="Times New Roman" w:hAnsi="Times New Roman"/>
      <w:sz w:val="24"/>
    </w:rPr>
  </w:style>
  <w:style w:styleId="Style_38" w:type="paragraph">
    <w:name w:val="Îñíîâíîé òåêñò 2"/>
    <w:basedOn w:val="Style_16"/>
    <w:link w:val="Style_38_ch"/>
    <w:pPr>
      <w:spacing w:after="0" w:line="240" w:lineRule="auto"/>
      <w:ind w:firstLine="567" w:left="0"/>
    </w:pPr>
    <w:rPr>
      <w:rFonts w:ascii="Times New Roman" w:hAnsi="Times New Roman"/>
      <w:sz w:val="20"/>
    </w:rPr>
  </w:style>
  <w:style w:styleId="Style_38_ch" w:type="character">
    <w:name w:val="Îñíîâíîé òåêñò 2"/>
    <w:basedOn w:val="Style_16_ch"/>
    <w:link w:val="Style_38"/>
    <w:rPr>
      <w:rFonts w:ascii="Times New Roman" w:hAnsi="Times New Roman"/>
      <w:sz w:val="20"/>
    </w:rPr>
  </w:style>
  <w:style w:styleId="Style_39" w:type="paragraph">
    <w:name w:val="Комментарий"/>
    <w:basedOn w:val="Style_16"/>
    <w:next w:val="Style_16"/>
    <w:link w:val="Style_39_ch"/>
    <w:pPr>
      <w:widowControl w:val="0"/>
      <w:spacing w:after="0" w:before="75" w:line="240" w:lineRule="auto"/>
      <w:ind w:firstLine="0" w:left="170"/>
      <w:jc w:val="both"/>
    </w:pPr>
    <w:rPr>
      <w:rFonts w:ascii="Arial" w:hAnsi="Arial"/>
      <w:color w:val="353842"/>
      <w:sz w:val="24"/>
      <w:shd w:fill="F0F0F0" w:val="clear"/>
    </w:rPr>
  </w:style>
  <w:style w:styleId="Style_39_ch" w:type="character">
    <w:name w:val="Комментарий"/>
    <w:basedOn w:val="Style_16_ch"/>
    <w:link w:val="Style_39"/>
    <w:rPr>
      <w:rFonts w:ascii="Arial" w:hAnsi="Arial"/>
      <w:color w:val="353842"/>
      <w:sz w:val="24"/>
      <w:shd w:fill="F0F0F0" w:val="clear"/>
    </w:rPr>
  </w:style>
  <w:style w:styleId="Style_40" w:type="paragraph">
    <w:name w:val="Основной текст с отступом1"/>
    <w:basedOn w:val="Style_16"/>
    <w:link w:val="Style_40_ch"/>
    <w:pPr>
      <w:spacing w:after="120" w:line="480" w:lineRule="auto"/>
      <w:ind/>
    </w:pPr>
    <w:rPr>
      <w:rFonts w:ascii="Times New Roman" w:hAnsi="Times New Roman"/>
      <w:sz w:val="24"/>
    </w:rPr>
  </w:style>
  <w:style w:styleId="Style_40_ch" w:type="character">
    <w:name w:val="Основной текст с отступом1"/>
    <w:basedOn w:val="Style_16_ch"/>
    <w:link w:val="Style_40"/>
    <w:rPr>
      <w:rFonts w:ascii="Times New Roman" w:hAnsi="Times New Roman"/>
      <w:sz w:val="24"/>
    </w:rPr>
  </w:style>
  <w:style w:styleId="Style_41" w:type="paragraph">
    <w:name w:val="annotation text"/>
    <w:basedOn w:val="Style_16"/>
    <w:link w:val="Style_41_ch"/>
    <w:pPr>
      <w:spacing w:after="0" w:line="240" w:lineRule="auto"/>
      <w:ind/>
    </w:pPr>
    <w:rPr>
      <w:rFonts w:ascii="Times New Roman" w:hAnsi="Times New Roman"/>
      <w:sz w:val="20"/>
    </w:rPr>
  </w:style>
  <w:style w:styleId="Style_41_ch" w:type="character">
    <w:name w:val="annotation text"/>
    <w:basedOn w:val="Style_16_ch"/>
    <w:link w:val="Style_41"/>
    <w:rPr>
      <w:rFonts w:ascii="Times New Roman" w:hAnsi="Times New Roman"/>
      <w:sz w:val="20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3" w:type="paragraph">
    <w:name w:val="Основной текст1"/>
    <w:basedOn w:val="Style_16"/>
    <w:link w:val="Style_3_ch"/>
    <w:pPr>
      <w:spacing w:after="60" w:before="300" w:line="0" w:lineRule="atLeast"/>
      <w:ind/>
      <w:jc w:val="center"/>
    </w:pPr>
    <w:rPr>
      <w:sz w:val="28"/>
    </w:rPr>
  </w:style>
  <w:style w:styleId="Style_3_ch" w:type="character">
    <w:name w:val="Основной текст1"/>
    <w:basedOn w:val="Style_16_ch"/>
    <w:link w:val="Style_3"/>
    <w:rPr>
      <w:sz w:val="28"/>
    </w:rPr>
  </w:style>
  <w:style w:styleId="Style_42" w:type="paragraph">
    <w:name w:val="Normal Знак Знак Знак Знак"/>
    <w:link w:val="Style_42_ch"/>
    <w:rPr>
      <w:sz w:val="24"/>
    </w:rPr>
  </w:style>
  <w:style w:styleId="Style_42_ch" w:type="character">
    <w:name w:val="Normal Знак Знак Знак Знак"/>
    <w:link w:val="Style_42"/>
    <w:rPr>
      <w:sz w:val="24"/>
    </w:rPr>
  </w:style>
  <w:style w:styleId="Style_13" w:type="paragraph">
    <w:name w:val="List Paragraph"/>
    <w:basedOn w:val="Style_16"/>
    <w:link w:val="Style_13_ch"/>
    <w:pPr>
      <w:ind w:firstLine="0" w:left="720"/>
    </w:pPr>
  </w:style>
  <w:style w:styleId="Style_13_ch" w:type="character">
    <w:name w:val="List Paragraph"/>
    <w:basedOn w:val="Style_16_ch"/>
    <w:link w:val="Style_13"/>
  </w:style>
  <w:style w:styleId="Style_43" w:type="paragraph">
    <w:name w:val="toc 3"/>
    <w:next w:val="Style_16"/>
    <w:link w:val="Style_4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3_ch" w:type="character">
    <w:name w:val="toc 3"/>
    <w:link w:val="Style_43"/>
    <w:rPr>
      <w:rFonts w:ascii="XO Thames" w:hAnsi="XO Thames"/>
      <w:sz w:val="28"/>
    </w:rPr>
  </w:style>
  <w:style w:styleId="Style_44" w:type="paragraph">
    <w:name w:val="Normal Знак"/>
    <w:link w:val="Style_44_ch"/>
    <w:rPr>
      <w:sz w:val="24"/>
    </w:rPr>
  </w:style>
  <w:style w:styleId="Style_44_ch" w:type="character">
    <w:name w:val="Normal Знак"/>
    <w:link w:val="Style_44"/>
    <w:rPr>
      <w:sz w:val="24"/>
    </w:rPr>
  </w:style>
  <w:style w:styleId="Style_45" w:type="paragraph">
    <w:name w:val="Strong"/>
    <w:link w:val="Style_45_ch"/>
    <w:rPr>
      <w:b w:val="1"/>
    </w:rPr>
  </w:style>
  <w:style w:styleId="Style_45_ch" w:type="character">
    <w:name w:val="Strong"/>
    <w:link w:val="Style_45"/>
    <w:rPr>
      <w:b w:val="1"/>
    </w:rPr>
  </w:style>
  <w:style w:styleId="Style_7" w:type="paragraph">
    <w:name w:val="Body Text"/>
    <w:basedOn w:val="Style_16"/>
    <w:link w:val="Style_7_ch"/>
    <w:p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7_ch" w:type="character">
    <w:name w:val="Body Text"/>
    <w:basedOn w:val="Style_16_ch"/>
    <w:link w:val="Style_7"/>
    <w:rPr>
      <w:rFonts w:ascii="Times New Roman" w:hAnsi="Times New Roman"/>
      <w:sz w:val="28"/>
    </w:rPr>
  </w:style>
  <w:style w:styleId="Style_46" w:type="paragraph">
    <w:name w:val="Заголовок 2 Знак1"/>
    <w:link w:val="Style_46_ch"/>
    <w:rPr>
      <w:rFonts w:ascii="Cambria" w:hAnsi="Cambria"/>
      <w:b w:val="1"/>
      <w:color w:val="4F81BD"/>
      <w:sz w:val="26"/>
    </w:rPr>
  </w:style>
  <w:style w:styleId="Style_46_ch" w:type="character">
    <w:name w:val="Заголовок 2 Знак1"/>
    <w:link w:val="Style_46"/>
    <w:rPr>
      <w:rFonts w:ascii="Cambria" w:hAnsi="Cambria"/>
      <w:b w:val="1"/>
      <w:color w:val="4F81BD"/>
      <w:sz w:val="26"/>
    </w:rPr>
  </w:style>
  <w:style w:styleId="Style_47" w:type="paragraph">
    <w:name w:val="Знак Знак Знак"/>
    <w:basedOn w:val="Style_16"/>
    <w:link w:val="Style_47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47_ch" w:type="character">
    <w:name w:val="Знак Знак Знак"/>
    <w:basedOn w:val="Style_16_ch"/>
    <w:link w:val="Style_47"/>
    <w:rPr>
      <w:rFonts w:ascii="Tahoma" w:hAnsi="Tahoma"/>
      <w:sz w:val="20"/>
    </w:rPr>
  </w:style>
  <w:style w:styleId="Style_15" w:type="paragraph">
    <w:name w:val="Normal Знак Знак Знак"/>
    <w:link w:val="Style_15_ch"/>
    <w:rPr>
      <w:rFonts w:ascii="Times New Roman" w:hAnsi="Times New Roman"/>
      <w:sz w:val="24"/>
    </w:rPr>
  </w:style>
  <w:style w:styleId="Style_15_ch" w:type="character">
    <w:name w:val="Normal Знак Знак Знак"/>
    <w:link w:val="Style_15"/>
    <w:rPr>
      <w:rFonts w:ascii="Times New Roman" w:hAnsi="Times New Roman"/>
      <w:sz w:val="24"/>
    </w:rPr>
  </w:style>
  <w:style w:styleId="Style_48" w:type="paragraph">
    <w:name w:val="heading 5"/>
    <w:basedOn w:val="Style_16"/>
    <w:next w:val="Style_16"/>
    <w:link w:val="Style_48_ch"/>
    <w:uiPriority w:val="9"/>
    <w:qFormat/>
    <w:pPr>
      <w:keepNext w:val="1"/>
      <w:spacing w:after="0" w:line="240" w:lineRule="auto"/>
      <w:ind w:firstLine="0" w:left="5060" w:right="-2"/>
      <w:jc w:val="both"/>
      <w:outlineLvl w:val="4"/>
    </w:pPr>
    <w:rPr>
      <w:rFonts w:ascii="Times New Roman" w:hAnsi="Times New Roman"/>
      <w:sz w:val="26"/>
    </w:rPr>
  </w:style>
  <w:style w:styleId="Style_48_ch" w:type="character">
    <w:name w:val="heading 5"/>
    <w:basedOn w:val="Style_16_ch"/>
    <w:link w:val="Style_48"/>
    <w:rPr>
      <w:rFonts w:ascii="Times New Roman" w:hAnsi="Times New Roman"/>
      <w:sz w:val="26"/>
    </w:rPr>
  </w:style>
  <w:style w:styleId="Style_49" w:type="paragraph">
    <w:name w:val="No Spacing"/>
    <w:link w:val="Style_49_ch"/>
    <w:rPr>
      <w:sz w:val="22"/>
    </w:rPr>
  </w:style>
  <w:style w:styleId="Style_49_ch" w:type="character">
    <w:name w:val="No Spacing"/>
    <w:link w:val="Style_49"/>
    <w:rPr>
      <w:sz w:val="22"/>
    </w:rPr>
  </w:style>
  <w:style w:styleId="Style_50" w:type="paragraph">
    <w:name w:val="heading 1"/>
    <w:basedOn w:val="Style_16"/>
    <w:next w:val="Style_16"/>
    <w:link w:val="Style_50_ch"/>
    <w:uiPriority w:val="9"/>
    <w:qFormat/>
    <w:pPr>
      <w:keepNext w:val="1"/>
      <w:spacing w:after="0" w:line="240" w:lineRule="auto"/>
      <w:ind w:firstLine="0" w:left="2880"/>
      <w:outlineLvl w:val="0"/>
    </w:pPr>
    <w:rPr>
      <w:rFonts w:ascii="Times New Roman" w:hAnsi="Times New Roman"/>
      <w:sz w:val="28"/>
    </w:rPr>
  </w:style>
  <w:style w:styleId="Style_50_ch" w:type="character">
    <w:name w:val="heading 1"/>
    <w:basedOn w:val="Style_16_ch"/>
    <w:link w:val="Style_50"/>
    <w:rPr>
      <w:rFonts w:ascii="Times New Roman" w:hAnsi="Times New Roman"/>
      <w:sz w:val="28"/>
    </w:rPr>
  </w:style>
  <w:style w:styleId="Style_8" w:type="paragraph">
    <w:name w:val="footnote reference"/>
    <w:link w:val="Style_8_ch"/>
    <w:rPr>
      <w:vertAlign w:val="superscript"/>
    </w:rPr>
  </w:style>
  <w:style w:styleId="Style_8_ch" w:type="character">
    <w:name w:val="footnote reference"/>
    <w:link w:val="Style_8"/>
    <w:rPr>
      <w:vertAlign w:val="superscript"/>
    </w:rPr>
  </w:style>
  <w:style w:styleId="Style_51" w:type="paragraph">
    <w:name w:val="Информация об изменениях документа"/>
    <w:basedOn w:val="Style_39"/>
    <w:next w:val="Style_16"/>
    <w:link w:val="Style_51_ch"/>
    <w:rPr>
      <w:i w:val="1"/>
    </w:rPr>
  </w:style>
  <w:style w:styleId="Style_51_ch" w:type="character">
    <w:name w:val="Информация об изменениях документа"/>
    <w:basedOn w:val="Style_39_ch"/>
    <w:link w:val="Style_51"/>
    <w:rPr>
      <w:i w:val="1"/>
    </w:rPr>
  </w:style>
  <w:style w:styleId="Style_52" w:type="paragraph">
    <w:name w:val="Заголовок 1 Знак1"/>
    <w:link w:val="Style_52_ch"/>
    <w:rPr>
      <w:rFonts w:ascii="Cambria" w:hAnsi="Cambria"/>
      <w:b w:val="1"/>
      <w:color w:val="365F91"/>
      <w:sz w:val="28"/>
    </w:rPr>
  </w:style>
  <w:style w:styleId="Style_52_ch" w:type="character">
    <w:name w:val="Заголовок 1 Знак1"/>
    <w:link w:val="Style_52"/>
    <w:rPr>
      <w:rFonts w:ascii="Cambria" w:hAnsi="Cambria"/>
      <w:b w:val="1"/>
      <w:color w:val="365F91"/>
      <w:sz w:val="28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53" w:type="paragraph">
    <w:name w:val="Footnote"/>
    <w:basedOn w:val="Style_16"/>
    <w:link w:val="Style_53_ch"/>
    <w:pPr>
      <w:spacing w:after="0" w:line="240" w:lineRule="auto"/>
      <w:ind/>
    </w:pPr>
    <w:rPr>
      <w:rFonts w:ascii="Times New Roman" w:hAnsi="Times New Roman"/>
      <w:sz w:val="20"/>
    </w:rPr>
  </w:style>
  <w:style w:styleId="Style_53_ch" w:type="character">
    <w:name w:val="Footnote"/>
    <w:basedOn w:val="Style_16_ch"/>
    <w:link w:val="Style_53"/>
    <w:rPr>
      <w:rFonts w:ascii="Times New Roman" w:hAnsi="Times New Roman"/>
      <w:sz w:val="20"/>
    </w:rPr>
  </w:style>
  <w:style w:styleId="Style_54" w:type="paragraph">
    <w:name w:val="heading 8"/>
    <w:basedOn w:val="Style_16"/>
    <w:next w:val="Style_16"/>
    <w:link w:val="Style_54_ch"/>
    <w:uiPriority w:val="9"/>
    <w:qFormat/>
    <w:pPr>
      <w:keepNext w:val="1"/>
      <w:spacing w:after="0" w:line="240" w:lineRule="auto"/>
      <w:ind/>
      <w:jc w:val="center"/>
      <w:outlineLvl w:val="7"/>
    </w:pPr>
    <w:rPr>
      <w:rFonts w:ascii="Times New Roman" w:hAnsi="Times New Roman"/>
      <w:sz w:val="26"/>
    </w:rPr>
  </w:style>
  <w:style w:styleId="Style_54_ch" w:type="character">
    <w:name w:val="heading 8"/>
    <w:basedOn w:val="Style_16_ch"/>
    <w:link w:val="Style_54"/>
    <w:rPr>
      <w:rFonts w:ascii="Times New Roman" w:hAnsi="Times New Roman"/>
      <w:sz w:val="26"/>
    </w:rPr>
  </w:style>
  <w:style w:styleId="Style_55" w:type="paragraph">
    <w:name w:val="toc 1"/>
    <w:next w:val="Style_16"/>
    <w:link w:val="Style_5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5_ch" w:type="character">
    <w:name w:val="toc 1"/>
    <w:link w:val="Style_55"/>
    <w:rPr>
      <w:rFonts w:ascii="XO Thames" w:hAnsi="XO Thames"/>
      <w:b w:val="1"/>
      <w:sz w:val="28"/>
    </w:rPr>
  </w:style>
  <w:style w:styleId="Style_56" w:type="paragraph">
    <w:name w:val="Header and Footer"/>
    <w:link w:val="Style_56_ch"/>
    <w:pPr>
      <w:spacing w:line="240" w:lineRule="auto"/>
      <w:ind/>
      <w:jc w:val="both"/>
    </w:pPr>
    <w:rPr>
      <w:rFonts w:ascii="XO Thames" w:hAnsi="XO Thames"/>
      <w:sz w:val="20"/>
    </w:rPr>
  </w:style>
  <w:style w:styleId="Style_56_ch" w:type="character">
    <w:name w:val="Header and Footer"/>
    <w:link w:val="Style_56"/>
    <w:rPr>
      <w:rFonts w:ascii="XO Thames" w:hAnsi="XO Thames"/>
      <w:sz w:val="20"/>
    </w:rPr>
  </w:style>
  <w:style w:styleId="Style_57" w:type="paragraph">
    <w:name w:val="Body Text Indent 2"/>
    <w:basedOn w:val="Style_16"/>
    <w:link w:val="Style_57_ch"/>
    <w:pPr>
      <w:spacing w:after="0" w:line="240" w:lineRule="auto"/>
      <w:ind w:firstLine="0" w:left="720"/>
    </w:pPr>
    <w:rPr>
      <w:rFonts w:ascii="Times New Roman" w:hAnsi="Times New Roman"/>
      <w:sz w:val="28"/>
    </w:rPr>
  </w:style>
  <w:style w:styleId="Style_57_ch" w:type="character">
    <w:name w:val="Body Text Indent 2"/>
    <w:basedOn w:val="Style_16_ch"/>
    <w:link w:val="Style_57"/>
    <w:rPr>
      <w:rFonts w:ascii="Times New Roman" w:hAnsi="Times New Roman"/>
      <w:sz w:val="28"/>
    </w:rPr>
  </w:style>
  <w:style w:styleId="Style_58" w:type="paragraph">
    <w:name w:val="toc 9"/>
    <w:next w:val="Style_16"/>
    <w:link w:val="Style_5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8_ch" w:type="character">
    <w:name w:val="toc 9"/>
    <w:link w:val="Style_58"/>
    <w:rPr>
      <w:rFonts w:ascii="XO Thames" w:hAnsi="XO Thames"/>
      <w:sz w:val="28"/>
    </w:rPr>
  </w:style>
  <w:style w:styleId="Style_59" w:type="paragraph">
    <w:name w:val="annotation subject"/>
    <w:basedOn w:val="Style_41"/>
    <w:next w:val="Style_41"/>
    <w:link w:val="Style_59_ch"/>
    <w:pPr>
      <w:spacing w:after="200" w:line="276" w:lineRule="auto"/>
      <w:ind/>
    </w:pPr>
    <w:rPr>
      <w:b w:val="1"/>
    </w:rPr>
  </w:style>
  <w:style w:styleId="Style_59_ch" w:type="character">
    <w:name w:val="annotation subject"/>
    <w:basedOn w:val="Style_41_ch"/>
    <w:link w:val="Style_59"/>
    <w:rPr>
      <w:b w:val="1"/>
    </w:rPr>
  </w:style>
  <w:style w:styleId="Style_60" w:type="paragraph">
    <w:name w:val="Emphasis"/>
    <w:link w:val="Style_60_ch"/>
    <w:rPr>
      <w:i w:val="1"/>
    </w:rPr>
  </w:style>
  <w:style w:styleId="Style_60_ch" w:type="character">
    <w:name w:val="Emphasis"/>
    <w:link w:val="Style_60"/>
    <w:rPr>
      <w:i w:val="1"/>
    </w:rPr>
  </w:style>
  <w:style w:styleId="Style_61" w:type="paragraph">
    <w:name w:val="Знак"/>
    <w:link w:val="Style_61_ch"/>
    <w:rPr>
      <w:sz w:val="16"/>
    </w:rPr>
  </w:style>
  <w:style w:styleId="Style_61_ch" w:type="character">
    <w:name w:val="Знак"/>
    <w:link w:val="Style_61"/>
    <w:rPr>
      <w:sz w:val="16"/>
    </w:rPr>
  </w:style>
  <w:style w:styleId="Style_62" w:type="paragraph">
    <w:name w:val="consplusnormal"/>
    <w:basedOn w:val="Style_16"/>
    <w:link w:val="Style_6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2_ch" w:type="character">
    <w:name w:val="consplusnormal"/>
    <w:basedOn w:val="Style_16_ch"/>
    <w:link w:val="Style_62"/>
    <w:rPr>
      <w:rFonts w:ascii="Times New Roman" w:hAnsi="Times New Roman"/>
      <w:sz w:val="24"/>
    </w:rPr>
  </w:style>
  <w:style w:styleId="Style_63" w:type="paragraph">
    <w:name w:val="toc 8"/>
    <w:next w:val="Style_16"/>
    <w:link w:val="Style_6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3_ch" w:type="character">
    <w:name w:val="toc 8"/>
    <w:link w:val="Style_63"/>
    <w:rPr>
      <w:rFonts w:ascii="XO Thames" w:hAnsi="XO Thames"/>
      <w:sz w:val="28"/>
    </w:rPr>
  </w:style>
  <w:style w:styleId="Style_12" w:type="paragraph">
    <w:name w:val="Body Text 2"/>
    <w:basedOn w:val="Style_16"/>
    <w:link w:val="Style_12_ch"/>
    <w:pPr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12_ch" w:type="character">
    <w:name w:val="Body Text 2"/>
    <w:basedOn w:val="Style_16_ch"/>
    <w:link w:val="Style_12"/>
    <w:rPr>
      <w:rFonts w:ascii="Times New Roman" w:hAnsi="Times New Roman"/>
      <w:sz w:val="24"/>
    </w:rPr>
  </w:style>
  <w:style w:styleId="Style_64" w:type="paragraph">
    <w:name w:val="ConsPlusTitle"/>
    <w:link w:val="Style_64_ch"/>
    <w:pPr>
      <w:widowControl w:val="0"/>
      <w:ind/>
    </w:pPr>
    <w:rPr>
      <w:rFonts w:ascii="Arial" w:hAnsi="Arial"/>
      <w:b w:val="1"/>
    </w:rPr>
  </w:style>
  <w:style w:styleId="Style_64_ch" w:type="character">
    <w:name w:val="ConsPlusTitle"/>
    <w:link w:val="Style_64"/>
    <w:rPr>
      <w:rFonts w:ascii="Arial" w:hAnsi="Arial"/>
      <w:b w:val="1"/>
    </w:rPr>
  </w:style>
  <w:style w:styleId="Style_65" w:type="paragraph">
    <w:name w:val="Normal (Web)"/>
    <w:basedOn w:val="Style_16"/>
    <w:link w:val="Style_65_ch"/>
    <w:pPr>
      <w:spacing w:after="71" w:before="71" w:line="240" w:lineRule="auto"/>
      <w:ind w:firstLine="240" w:left="0"/>
    </w:pPr>
    <w:rPr>
      <w:color w:val="000000"/>
      <w:sz w:val="24"/>
    </w:rPr>
  </w:style>
  <w:style w:styleId="Style_65_ch" w:type="character">
    <w:name w:val="Normal (Web)"/>
    <w:basedOn w:val="Style_16_ch"/>
    <w:link w:val="Style_65"/>
    <w:rPr>
      <w:color w:val="000000"/>
      <w:sz w:val="24"/>
    </w:rPr>
  </w:style>
  <w:style w:styleId="Style_66" w:type="paragraph">
    <w:name w:val="Гипертекстовая ссылка"/>
    <w:link w:val="Style_66_ch"/>
    <w:rPr>
      <w:color w:val="106BBE"/>
    </w:rPr>
  </w:style>
  <w:style w:styleId="Style_66_ch" w:type="character">
    <w:name w:val="Гипертекстовая ссылка"/>
    <w:link w:val="Style_66"/>
    <w:rPr>
      <w:color w:val="106BBE"/>
    </w:rPr>
  </w:style>
  <w:style w:styleId="Style_67" w:type="paragraph">
    <w:name w:val="ConsPlusNonformat"/>
    <w:link w:val="Style_67_ch"/>
    <w:pPr>
      <w:widowControl w:val="0"/>
      <w:ind/>
    </w:pPr>
    <w:rPr>
      <w:rFonts w:ascii="Courier New" w:hAnsi="Courier New"/>
    </w:rPr>
  </w:style>
  <w:style w:styleId="Style_67_ch" w:type="character">
    <w:name w:val="ConsPlusNonformat"/>
    <w:link w:val="Style_67"/>
    <w:rPr>
      <w:rFonts w:ascii="Courier New" w:hAnsi="Courier New"/>
    </w:rPr>
  </w:style>
  <w:style w:styleId="Style_11" w:type="paragraph">
    <w:name w:val="Body Text Indent 3"/>
    <w:basedOn w:val="Style_16"/>
    <w:link w:val="Style_11_ch"/>
    <w:pPr>
      <w:spacing w:after="0" w:line="240" w:lineRule="auto"/>
      <w:ind w:firstLine="709" w:left="0"/>
      <w:jc w:val="both"/>
    </w:pPr>
    <w:rPr>
      <w:rFonts w:ascii="Times New Roman" w:hAnsi="Times New Roman"/>
      <w:sz w:val="24"/>
    </w:rPr>
  </w:style>
  <w:style w:styleId="Style_11_ch" w:type="character">
    <w:name w:val="Body Text Indent 3"/>
    <w:basedOn w:val="Style_16_ch"/>
    <w:link w:val="Style_11"/>
    <w:rPr>
      <w:rFonts w:ascii="Times New Roman" w:hAnsi="Times New Roman"/>
      <w:sz w:val="24"/>
    </w:rPr>
  </w:style>
  <w:style w:styleId="Style_68" w:type="paragraph">
    <w:name w:val="toc 5"/>
    <w:next w:val="Style_16"/>
    <w:link w:val="Style_6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8_ch" w:type="character">
    <w:name w:val="toc 5"/>
    <w:link w:val="Style_68"/>
    <w:rPr>
      <w:rFonts w:ascii="XO Thames" w:hAnsi="XO Thames"/>
      <w:sz w:val="28"/>
    </w:rPr>
  </w:style>
  <w:style w:styleId="Style_10" w:type="paragraph">
    <w:name w:val="Основной текст с отступом 21"/>
    <w:basedOn w:val="Style_16"/>
    <w:link w:val="Style_10_ch"/>
    <w:pPr>
      <w:spacing w:after="0" w:line="240" w:lineRule="auto"/>
      <w:ind w:firstLine="540" w:left="0"/>
      <w:jc w:val="both"/>
    </w:pPr>
    <w:rPr>
      <w:rFonts w:ascii="Times New Roman" w:hAnsi="Times New Roman"/>
      <w:sz w:val="24"/>
    </w:rPr>
  </w:style>
  <w:style w:styleId="Style_10_ch" w:type="character">
    <w:name w:val="Основной текст с отступом 21"/>
    <w:basedOn w:val="Style_16_ch"/>
    <w:link w:val="Style_10"/>
    <w:rPr>
      <w:rFonts w:ascii="Times New Roman" w:hAnsi="Times New Roman"/>
      <w:sz w:val="24"/>
    </w:rPr>
  </w:style>
  <w:style w:styleId="Style_69" w:type="paragraph">
    <w:name w:val="page number"/>
    <w:link w:val="Style_69_ch"/>
  </w:style>
  <w:style w:styleId="Style_69_ch" w:type="character">
    <w:name w:val="page number"/>
    <w:link w:val="Style_69"/>
  </w:style>
  <w:style w:styleId="Style_70" w:type="paragraph">
    <w:name w:val="Subtitle"/>
    <w:next w:val="Style_16"/>
    <w:link w:val="Style_7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0_ch" w:type="character">
    <w:name w:val="Subtitle"/>
    <w:link w:val="Style_70"/>
    <w:rPr>
      <w:rFonts w:ascii="XO Thames" w:hAnsi="XO Thames"/>
      <w:i w:val="1"/>
      <w:sz w:val="24"/>
    </w:rPr>
  </w:style>
  <w:style w:styleId="Style_71" w:type="paragraph">
    <w:name w:val="List Bullet"/>
    <w:basedOn w:val="Style_16"/>
    <w:link w:val="Style_71_ch"/>
    <w:pPr>
      <w:spacing w:after="0" w:line="240" w:lineRule="auto"/>
      <w:ind/>
    </w:pPr>
    <w:rPr>
      <w:rFonts w:ascii="Times New Roman" w:hAnsi="Times New Roman"/>
      <w:sz w:val="24"/>
    </w:rPr>
  </w:style>
  <w:style w:styleId="Style_71_ch" w:type="character">
    <w:name w:val="List Bullet"/>
    <w:basedOn w:val="Style_16_ch"/>
    <w:link w:val="Style_71"/>
    <w:rPr>
      <w:rFonts w:ascii="Times New Roman" w:hAnsi="Times New Roman"/>
      <w:sz w:val="24"/>
    </w:rPr>
  </w:style>
  <w:style w:styleId="Style_72" w:type="paragraph">
    <w:name w:val="Title"/>
    <w:basedOn w:val="Style_16"/>
    <w:link w:val="Style_72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40"/>
    </w:rPr>
  </w:style>
  <w:style w:styleId="Style_72_ch" w:type="character">
    <w:name w:val="Title"/>
    <w:basedOn w:val="Style_16_ch"/>
    <w:link w:val="Style_72"/>
    <w:rPr>
      <w:rFonts w:ascii="Times New Roman" w:hAnsi="Times New Roman"/>
      <w:sz w:val="40"/>
    </w:rPr>
  </w:style>
  <w:style w:styleId="Style_9" w:type="paragraph">
    <w:name w:val="heading 4"/>
    <w:basedOn w:val="Style_16"/>
    <w:next w:val="Style_16"/>
    <w:link w:val="Style_9_ch"/>
    <w:uiPriority w:val="9"/>
    <w:qFormat/>
    <w:pPr>
      <w:keepNext w:val="1"/>
      <w:spacing w:after="0" w:line="240" w:lineRule="auto"/>
      <w:ind w:firstLine="0" w:left="5664"/>
      <w:outlineLvl w:val="3"/>
    </w:pPr>
    <w:rPr>
      <w:rFonts w:ascii="Times New Roman" w:hAnsi="Times New Roman"/>
      <w:sz w:val="26"/>
    </w:rPr>
  </w:style>
  <w:style w:styleId="Style_9_ch" w:type="character">
    <w:name w:val="heading 4"/>
    <w:basedOn w:val="Style_16_ch"/>
    <w:link w:val="Style_9"/>
    <w:rPr>
      <w:rFonts w:ascii="Times New Roman" w:hAnsi="Times New Roman"/>
      <w:sz w:val="26"/>
    </w:rPr>
  </w:style>
  <w:style w:styleId="Style_73" w:type="paragraph">
    <w:name w:val="heading 2"/>
    <w:basedOn w:val="Style_16"/>
    <w:next w:val="Style_16"/>
    <w:link w:val="Style_73_ch"/>
    <w:uiPriority w:val="9"/>
    <w:qFormat/>
    <w:pPr>
      <w:keepNext w:val="1"/>
      <w:spacing w:after="60" w:before="240" w:line="240" w:lineRule="auto"/>
      <w:ind/>
      <w:outlineLvl w:val="1"/>
    </w:pPr>
    <w:rPr>
      <w:rFonts w:ascii="Arial" w:hAnsi="Arial"/>
      <w:b w:val="1"/>
      <w:i w:val="1"/>
      <w:sz w:val="28"/>
    </w:rPr>
  </w:style>
  <w:style w:styleId="Style_73_ch" w:type="character">
    <w:name w:val="heading 2"/>
    <w:basedOn w:val="Style_16_ch"/>
    <w:link w:val="Style_73"/>
    <w:rPr>
      <w:rFonts w:ascii="Arial" w:hAnsi="Arial"/>
      <w:b w:val="1"/>
      <w:i w:val="1"/>
      <w:sz w:val="28"/>
    </w:rPr>
  </w:style>
  <w:style w:styleId="Style_14" w:type="paragraph">
    <w:name w:val="heading 6"/>
    <w:basedOn w:val="Style_16"/>
    <w:next w:val="Style_16"/>
    <w:link w:val="Style_14_ch"/>
    <w:uiPriority w:val="9"/>
    <w:qFormat/>
    <w:pPr>
      <w:keepNext w:val="1"/>
      <w:spacing w:after="0" w:line="240" w:lineRule="auto"/>
      <w:ind w:firstLine="0" w:left="5103"/>
      <w:jc w:val="right"/>
      <w:outlineLvl w:val="5"/>
    </w:pPr>
    <w:rPr>
      <w:rFonts w:ascii="Times New Roman" w:hAnsi="Times New Roman"/>
      <w:sz w:val="26"/>
    </w:rPr>
  </w:style>
  <w:style w:styleId="Style_14_ch" w:type="character">
    <w:name w:val="heading 6"/>
    <w:basedOn w:val="Style_16_ch"/>
    <w:link w:val="Style_14"/>
    <w:rPr>
      <w:rFonts w:ascii="Times New Roman" w:hAnsi="Times New Roman"/>
      <w:sz w:val="26"/>
    </w:rPr>
  </w:style>
  <w:style w:styleId="Style_74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2023-12-06T12:07:39Z</dcterms:modified>
</cp:coreProperties>
</file>