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КИРИЛЛОВСКОГО МУНИЦИПАЛЬНОГО </w:t>
      </w:r>
      <w:r>
        <w:rPr>
          <w:rFonts w:ascii="Times New Roman" w:hAnsi="Times New Roman"/>
          <w:sz w:val="26"/>
        </w:rPr>
        <w:t>ОКРУГА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Вологодской области</w:t>
      </w:r>
    </w:p>
    <w:p w14:paraId="08000000">
      <w:pPr>
        <w:spacing w:after="0"/>
        <w:ind/>
        <w:rPr>
          <w:rFonts w:ascii="Times New Roman" w:hAnsi="Times New Roman"/>
          <w:b w:val="1"/>
          <w:sz w:val="26"/>
        </w:rPr>
      </w:pPr>
    </w:p>
    <w:p w14:paraId="09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   </w:t>
      </w:r>
    </w:p>
    <w:p w14:paraId="0A000000">
      <w:pPr>
        <w:pStyle w:val="Style_2"/>
        <w:rPr>
          <w:b w:val="0"/>
          <w:sz w:val="26"/>
        </w:rPr>
      </w:pPr>
      <w:r>
        <w:rPr>
          <w:b w:val="0"/>
          <w:sz w:val="26"/>
        </w:rPr>
        <w:t>ПОСТАНОВЛЕНИЕ</w:t>
      </w:r>
    </w:p>
    <w:p w14:paraId="0B000000">
      <w:pPr>
        <w:spacing w:after="0"/>
        <w:ind/>
        <w:rPr>
          <w:rFonts w:ascii="Times New Roman" w:hAnsi="Times New Roman"/>
          <w:sz w:val="26"/>
        </w:rPr>
      </w:pPr>
    </w:p>
    <w:p w14:paraId="0C000000">
      <w:pPr>
        <w:spacing w:after="0"/>
        <w:ind/>
        <w:rPr>
          <w:rFonts w:ascii="Times New Roman" w:hAnsi="Times New Roman"/>
          <w:b w:val="1"/>
          <w:sz w:val="26"/>
        </w:rPr>
      </w:pPr>
    </w:p>
    <w:tbl>
      <w:tblPr>
        <w:tblStyle w:val="Style_3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</w:tcPr>
          <w:p w14:paraId="0D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8"/>
          </w:tcPr>
          <w:p w14:paraId="0F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1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1000000">
      <w:pPr>
        <w:spacing w:after="0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8"/>
      </w:tblGrid>
      <w:tr>
        <w:trPr>
          <w:trHeight w:hRule="atLeast" w:val="1697"/>
        </w:trPr>
        <w:tc>
          <w:tcPr>
            <w:tcW w:type="dxa" w:w="43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spacing w:val="-4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установлению публичного сервитута</w:t>
            </w:r>
          </w:p>
        </w:tc>
      </w:tr>
    </w:tbl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Федерального закона от 27.07.2010 №210-ФЗ «Об организации предоставления государственных и муниципальных услуг», постановления администрации </w:t>
      </w:r>
      <w:r>
        <w:rPr>
          <w:rFonts w:ascii="Times New Roman" w:hAnsi="Times New Roman"/>
          <w:sz w:val="24"/>
        </w:rPr>
        <w:t xml:space="preserve">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_______ №___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 порядке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» администраци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округа</w:t>
      </w:r>
    </w:p>
    <w:p w14:paraId="14000000">
      <w:pPr>
        <w:pStyle w:val="Style_4"/>
        <w:spacing w:after="0" w:before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</w:t>
      </w:r>
      <w:r>
        <w:rPr>
          <w:rFonts w:ascii="Times New Roman" w:hAnsi="Times New Roman"/>
          <w:sz w:val="24"/>
        </w:rPr>
        <w:t>:</w:t>
      </w:r>
    </w:p>
    <w:p w14:paraId="15000000">
      <w:pPr>
        <w:pStyle w:val="Style_4"/>
        <w:spacing w:after="0" w:before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6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прилагаемый административный регламент предоставления муниципальной услуги по установлению публичного сервитута.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Приз</w:t>
      </w:r>
      <w:r>
        <w:rPr>
          <w:rFonts w:ascii="Times New Roman" w:hAnsi="Times New Roman"/>
          <w:sz w:val="24"/>
        </w:rPr>
        <w:t>нать утратившими</w:t>
      </w:r>
      <w:r>
        <w:rPr>
          <w:rFonts w:ascii="Times New Roman" w:hAnsi="Times New Roman"/>
          <w:sz w:val="24"/>
        </w:rPr>
        <w:t xml:space="preserve"> силу постановления</w:t>
      </w:r>
      <w:r>
        <w:rPr>
          <w:rFonts w:ascii="Times New Roman" w:hAnsi="Times New Roman"/>
          <w:sz w:val="24"/>
        </w:rPr>
        <w:t xml:space="preserve"> администрации района от</w:t>
      </w:r>
      <w:r>
        <w:rPr>
          <w:rFonts w:ascii="Times New Roman" w:hAnsi="Times New Roman"/>
          <w:sz w:val="24"/>
        </w:rPr>
        <w:t>: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22.06.2022 №437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pacing w:val="-4"/>
          <w:sz w:val="24"/>
        </w:rPr>
        <w:t>по</w:t>
      </w:r>
      <w:r>
        <w:rPr>
          <w:rFonts w:ascii="Times New Roman" w:hAnsi="Times New Roman"/>
          <w:sz w:val="24"/>
        </w:rPr>
        <w:t xml:space="preserve"> установлению публичного сервитута</w:t>
      </w:r>
      <w:r>
        <w:rPr>
          <w:rFonts w:ascii="Times New Roman" w:hAnsi="Times New Roman"/>
          <w:sz w:val="24"/>
        </w:rPr>
        <w:t>»;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25.11.2022 №884</w:t>
      </w:r>
      <w:r>
        <w:rPr>
          <w:rFonts w:ascii="Times New Roman" w:hAnsi="Times New Roman"/>
          <w:sz w:val="24"/>
        </w:rPr>
        <w:t xml:space="preserve"> «О внесении изменений в адми</w:t>
      </w:r>
      <w:r>
        <w:rPr>
          <w:rFonts w:ascii="Times New Roman" w:hAnsi="Times New Roman"/>
          <w:sz w:val="24"/>
        </w:rPr>
        <w:t xml:space="preserve">нистративный регламент, </w:t>
      </w:r>
      <w:r>
        <w:rPr>
          <w:rFonts w:ascii="Times New Roman" w:hAnsi="Times New Roman"/>
          <w:sz w:val="24"/>
        </w:rPr>
        <w:t>предостав</w:t>
      </w:r>
      <w:r>
        <w:rPr>
          <w:rFonts w:ascii="Times New Roman" w:hAnsi="Times New Roman"/>
          <w:sz w:val="24"/>
        </w:rPr>
        <w:t>ления муниципальной услуги п</w:t>
      </w:r>
      <w:r>
        <w:rPr>
          <w:rFonts w:ascii="Times New Roman" w:hAnsi="Times New Roman"/>
          <w:sz w:val="24"/>
        </w:rPr>
        <w:t>о установ</w:t>
      </w:r>
      <w:r>
        <w:rPr>
          <w:rFonts w:ascii="Times New Roman" w:hAnsi="Times New Roman"/>
          <w:sz w:val="24"/>
        </w:rPr>
        <w:t xml:space="preserve">лению публичного сервитута, </w:t>
      </w:r>
      <w:r>
        <w:rPr>
          <w:rFonts w:ascii="Times New Roman" w:hAnsi="Times New Roman"/>
          <w:sz w:val="24"/>
        </w:rPr>
        <w:t>утвержденный постановлением ад</w:t>
      </w:r>
      <w:r>
        <w:rPr>
          <w:rFonts w:ascii="Times New Roman" w:hAnsi="Times New Roman"/>
          <w:sz w:val="24"/>
        </w:rPr>
        <w:t xml:space="preserve">министрации района от </w:t>
      </w:r>
      <w:r>
        <w:rPr>
          <w:rFonts w:ascii="Times New Roman" w:hAnsi="Times New Roman"/>
          <w:sz w:val="24"/>
        </w:rPr>
        <w:t>22.06.2022 № 437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подлежит </w:t>
      </w:r>
      <w:r>
        <w:rPr>
          <w:rFonts w:ascii="Times New Roman" w:hAnsi="Times New Roman"/>
          <w:sz w:val="24"/>
        </w:rPr>
        <w:t xml:space="preserve">официальному </w:t>
      </w:r>
      <w:r>
        <w:rPr>
          <w:rFonts w:ascii="Times New Roman" w:hAnsi="Times New Roman"/>
          <w:sz w:val="24"/>
        </w:rPr>
        <w:t>опубликованию и размещению на</w:t>
      </w:r>
      <w:r>
        <w:rPr>
          <w:rFonts w:ascii="Times New Roman" w:hAnsi="Times New Roman"/>
          <w:sz w:val="24"/>
        </w:rPr>
        <w:t xml:space="preserve"> официальном</w:t>
      </w:r>
      <w:r>
        <w:rPr>
          <w:rFonts w:ascii="Times New Roman" w:hAnsi="Times New Roman"/>
          <w:sz w:val="24"/>
        </w:rPr>
        <w:t xml:space="preserve"> сайте </w:t>
      </w:r>
      <w:r>
        <w:rPr>
          <w:rFonts w:ascii="Times New Roman" w:hAnsi="Times New Roman"/>
          <w:sz w:val="24"/>
        </w:rPr>
        <w:t>Кирилловского муниципального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распространяется на правоотношения, возникшие  с 1 января 2024 года.</w:t>
      </w:r>
    </w:p>
    <w:p w14:paraId="1C000000">
      <w:pPr>
        <w:tabs>
          <w:tab w:leader="none" w:pos="0" w:val="left"/>
        </w:tabs>
        <w:ind/>
        <w:jc w:val="both"/>
        <w:rPr>
          <w:rFonts w:ascii="Times New Roman" w:hAnsi="Times New Roman"/>
          <w:sz w:val="24"/>
        </w:rPr>
      </w:pPr>
    </w:p>
    <w:p w14:paraId="1D000000">
      <w:pPr>
        <w:tabs>
          <w:tab w:leader="none" w:pos="0" w:val="left"/>
        </w:tabs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округа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А.Н.Тюляндин</w:t>
      </w:r>
    </w:p>
    <w:p w14:paraId="1F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 w:firstLine="709" w:left="70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C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D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E000000">
      <w:pPr>
        <w:spacing w:after="0"/>
        <w:ind w:firstLine="708"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от __________ №_____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F000000">
      <w:pPr>
        <w:spacing w:after="0"/>
        <w:ind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firstLine="0"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  <w:r>
        <w:rPr>
          <w:rFonts w:ascii="Times New Roman" w:hAnsi="Times New Roman"/>
          <w:spacing w:val="-4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установлению публичного сервитута</w:t>
      </w:r>
    </w:p>
    <w:p w14:paraId="33000000">
      <w:pPr>
        <w:spacing w:after="0" w:before="71" w:line="240" w:lineRule="auto"/>
        <w:ind/>
        <w:jc w:val="center"/>
        <w:rPr>
          <w:rFonts w:ascii="Times New Roman" w:hAnsi="Times New Roman"/>
          <w:sz w:val="24"/>
        </w:rPr>
      </w:pPr>
    </w:p>
    <w:p w14:paraId="34000000">
      <w:pPr>
        <w:spacing w:after="0" w:before="71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35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/>
          <w:spacing w:val="-4"/>
          <w:sz w:val="24"/>
        </w:rPr>
        <w:t>по  установлению публичного сервитута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соответственно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 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" w:name="sub_39231"/>
      <w:r>
        <w:rPr>
          <w:rFonts w:ascii="Times New Roman" w:hAnsi="Times New Roman"/>
          <w:sz w:val="24"/>
        </w:rPr>
        <w:t xml:space="preserve"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  <w:bookmarkEnd w:id="1"/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Заявителями при предоставлении муниципальной услуги являются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либо уполномоченные ими лица: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являющиеся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являющиеся организацией связи, - для размещения линий или сооружений связи, указанных в подпункте 1 статьи 39.37 Земельного кодекса Российской 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Российской Федерации;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предусмотренные пунктом 1 статьи 56.4 Земельного кодекса Российской Федерации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иные лица, уполномоченные в соответствии с нормативными правовыми актами Российской Федерации, нормативными правовыми актами области, заключенными с органами государственной вл</w:t>
      </w:r>
      <w:r>
        <w:rPr>
          <w:rFonts w:ascii="Times New Roman" w:hAnsi="Times New Roman"/>
          <w:sz w:val="24"/>
        </w:rPr>
        <w:t>асти или органами местного само</w:t>
      </w:r>
      <w:r>
        <w:rPr>
          <w:rFonts w:ascii="Times New Roman" w:hAnsi="Times New Roman"/>
          <w:sz w:val="24"/>
        </w:rPr>
        <w:t>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Порядок информирования о предоставлении муниципальной услуги:</w:t>
      </w:r>
    </w:p>
    <w:p w14:paraId="3F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нахождения </w:t>
      </w:r>
      <w:r>
        <w:rPr>
          <w:rFonts w:ascii="Times New Roman" w:hAnsi="Times New Roman"/>
          <w:sz w:val="24"/>
        </w:rPr>
        <w:t xml:space="preserve">администрации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Вологодской области (далее – администрация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</w:rPr>
        <w:t xml:space="preserve">комитета по управлению имуществом администрации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Уполномоченный орган)</w:t>
      </w:r>
      <w:r>
        <w:rPr>
          <w:rFonts w:ascii="Times New Roman" w:hAnsi="Times New Roman"/>
          <w:sz w:val="24"/>
        </w:rPr>
        <w:t>: г. Кириллов, ул. Преображенского, д. 4.</w:t>
      </w:r>
    </w:p>
    <w:p w14:paraId="40000000">
      <w:pPr>
        <w:tabs>
          <w:tab w:leader="none" w:pos="851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Уполномоченного органа: 161100, Вологодская область, г. Кириллов, ул. Преображенского, д. 4.</w:t>
      </w:r>
    </w:p>
    <w:p w14:paraId="41000000">
      <w:pPr>
        <w:pStyle w:val="Style_5"/>
        <w:widowControl w:val="1"/>
        <w:ind w:firstLine="708" w:left="0" w:right="-5"/>
        <w:jc w:val="both"/>
        <w:rPr>
          <w:sz w:val="24"/>
        </w:rPr>
      </w:pPr>
      <w:r>
        <w:rPr>
          <w:sz w:val="24"/>
        </w:rPr>
        <w:t xml:space="preserve">График работы </w:t>
      </w:r>
      <w:r>
        <w:rPr>
          <w:sz w:val="24"/>
        </w:rPr>
        <w:t>Уполномоченного органа</w:t>
      </w:r>
      <w:r>
        <w:rPr>
          <w:sz w:val="24"/>
        </w:rPr>
        <w:t>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5953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6"/>
              <w:ind w:firstLine="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8.30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z w:val="24"/>
              </w:rPr>
              <w:t>17.30</w:t>
            </w:r>
            <w:r>
              <w:rPr>
                <w:rFonts w:ascii="Times New Roman" w:hAnsi="Times New Roman"/>
                <w:sz w:val="24"/>
              </w:rPr>
              <w:t xml:space="preserve"> перерыв с </w:t>
            </w:r>
            <w:r>
              <w:rPr>
                <w:rFonts w:ascii="Times New Roman" w:hAnsi="Times New Roman"/>
                <w:sz w:val="24"/>
              </w:rPr>
              <w:t>13.00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z w:val="24"/>
              </w:rPr>
              <w:t>14.00</w:t>
            </w:r>
          </w:p>
        </w:tc>
      </w:tr>
      <w:tr>
        <w:trPr>
          <w:trHeight w:hRule="atLeast" w:val="191"/>
        </w:trP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/>
              <w:ind w:firstLine="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 перерыв с 13.00 до 14.00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/>
              <w:ind w:firstLine="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 перерыв с 13.00 до 14.00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 w:firstLine="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 перерыв с 13.00 до 14.00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/>
              <w:ind w:firstLine="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 перерыв с 13.00 до 14.00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6"/>
              <w:ind w:firstLine="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6"/>
              <w:ind w:firstLine="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Предпраздничные дни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5"/>
              <w:widowControl w:val="1"/>
              <w:ind w:firstLine="67" w:left="0" w:right="-5"/>
              <w:rPr>
                <w:sz w:val="24"/>
              </w:rPr>
            </w:pPr>
            <w:r>
              <w:rPr>
                <w:sz w:val="24"/>
              </w:rPr>
              <w:t>с 8.30 до 16.30 перерыв с 13.00 до 14.00</w:t>
            </w:r>
          </w:p>
        </w:tc>
      </w:tr>
    </w:tbl>
    <w:p w14:paraId="52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приема документов: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5953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6"/>
              <w:ind w:firstLine="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9.00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 xml:space="preserve"> перерыв с </w:t>
            </w:r>
            <w:r>
              <w:rPr>
                <w:rFonts w:ascii="Times New Roman" w:hAnsi="Times New Roman"/>
                <w:sz w:val="24"/>
              </w:rPr>
              <w:t>13.00</w:t>
            </w:r>
            <w:r>
              <w:rPr>
                <w:rFonts w:ascii="Times New Roman" w:hAnsi="Times New Roman"/>
                <w:sz w:val="24"/>
              </w:rPr>
              <w:t xml:space="preserve"> до </w:t>
            </w:r>
            <w:r>
              <w:rPr>
                <w:rFonts w:ascii="Times New Roman" w:hAnsi="Times New Roman"/>
                <w:sz w:val="24"/>
              </w:rPr>
              <w:t>14.00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16.00 перерыв с 13.00 до 14.00</w:t>
            </w:r>
          </w:p>
        </w:tc>
      </w:tr>
    </w:tbl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личного приема руководителя Уполномоченного органа: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5953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5"/>
              <w:widowControl w:val="1"/>
              <w:ind w:right="-5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/>
              <w:ind w:firstLine="67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14:00 до 17.30</w:t>
            </w:r>
          </w:p>
        </w:tc>
      </w:tr>
    </w:tbl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для информирования по вопросам, связанным с предоставлением муниципальной услуги: 8(817 57) 3-12-12; 3-26-85.</w:t>
      </w:r>
    </w:p>
    <w:p w14:paraId="5B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официального сайта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информационно-телекоммуникационной сети «Интернет» (далее – сайт в сети «Интернет»): </w:t>
      </w:r>
      <w:r>
        <w:rPr>
          <w:rFonts w:ascii="Times New Roman" w:hAnsi="Times New Roman"/>
          <w:sz w:val="26"/>
        </w:rPr>
        <w:t>https</w:t>
      </w:r>
      <w:r>
        <w:rPr>
          <w:rFonts w:ascii="Times New Roman" w:hAnsi="Times New Roman"/>
          <w:sz w:val="26"/>
        </w:rPr>
        <w:t>://35</w:t>
      </w:r>
      <w:r>
        <w:rPr>
          <w:rFonts w:ascii="Times New Roman" w:hAnsi="Times New Roman"/>
          <w:sz w:val="26"/>
        </w:rPr>
        <w:t>kirillovskij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gosuslugi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sz w:val="26"/>
        </w:rPr>
        <w:t>/</w:t>
      </w:r>
    </w:p>
    <w:p w14:paraId="5C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 Уполномоченного органа: </w:t>
      </w:r>
      <w:r>
        <w:rPr>
          <w:rFonts w:ascii="Times New Roman" w:hAnsi="Times New Roman"/>
          <w:sz w:val="24"/>
        </w:rPr>
        <w:t>uprim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kir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5D000000">
      <w:pPr>
        <w:spacing w:after="0" w:line="240" w:lineRule="auto"/>
        <w:ind w:firstLine="720" w:left="0" w:right="-14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>
        <w:rPr>
          <w:rStyle w:val="Style_7_ch"/>
          <w:rFonts w:ascii="Times New Roman" w:hAnsi="Times New Roman"/>
          <w:sz w:val="24"/>
        </w:rPr>
        <w:fldChar w:fldCharType="begin"/>
      </w:r>
      <w:r>
        <w:rPr>
          <w:rStyle w:val="Style_7_ch"/>
          <w:rFonts w:ascii="Times New Roman" w:hAnsi="Times New Roman"/>
          <w:sz w:val="24"/>
        </w:rPr>
        <w:instrText>HYPERLINK "http://www.gosuslugi.ru"</w:instrText>
      </w:r>
      <w:r>
        <w:rPr>
          <w:rStyle w:val="Style_7_ch"/>
          <w:rFonts w:ascii="Times New Roman" w:hAnsi="Times New Roman"/>
          <w:sz w:val="24"/>
        </w:rPr>
        <w:fldChar w:fldCharType="separate"/>
      </w:r>
      <w:r>
        <w:rPr>
          <w:rStyle w:val="Style_7_ch"/>
          <w:rFonts w:ascii="Times New Roman" w:hAnsi="Times New Roman"/>
          <w:sz w:val="24"/>
        </w:rPr>
        <w:t>www.gosuslugi.</w:t>
      </w:r>
      <w:r>
        <w:rPr>
          <w:rStyle w:val="Style_7_ch"/>
          <w:rFonts w:ascii="Times New Roman" w:hAnsi="Times New Roman"/>
          <w:sz w:val="24"/>
        </w:rPr>
        <w:t>ru</w:t>
      </w:r>
      <w:r>
        <w:rPr>
          <w:rStyle w:val="Style_7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5E000000">
      <w:pPr>
        <w:spacing w:after="0" w:line="240" w:lineRule="auto"/>
        <w:ind w:firstLine="720" w:left="0"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r>
        <w:rPr>
          <w:rStyle w:val="Style_7_ch"/>
          <w:rFonts w:ascii="Times New Roman" w:hAnsi="Times New Roman"/>
          <w:sz w:val="24"/>
        </w:rPr>
        <w:fldChar w:fldCharType="begin"/>
      </w:r>
      <w:r>
        <w:rPr>
          <w:rStyle w:val="Style_7_ch"/>
          <w:rFonts w:ascii="Times New Roman" w:hAnsi="Times New Roman"/>
          <w:sz w:val="24"/>
        </w:rPr>
        <w:instrText>HYPERLINK "https://gosuslugi35.ru."</w:instrText>
      </w:r>
      <w:r>
        <w:rPr>
          <w:rStyle w:val="Style_7_ch"/>
          <w:rFonts w:ascii="Times New Roman" w:hAnsi="Times New Roman"/>
          <w:sz w:val="24"/>
        </w:rPr>
        <w:fldChar w:fldCharType="separate"/>
      </w:r>
      <w:r>
        <w:rPr>
          <w:rStyle w:val="Style_7_ch"/>
          <w:rFonts w:ascii="Times New Roman" w:hAnsi="Times New Roman"/>
          <w:sz w:val="24"/>
        </w:rPr>
        <w:t>https</w:t>
      </w:r>
      <w:r>
        <w:rPr>
          <w:rStyle w:val="Style_7_ch"/>
          <w:rFonts w:ascii="Times New Roman" w:hAnsi="Times New Roman"/>
          <w:sz w:val="24"/>
        </w:rPr>
        <w:t>://gosuslugi35.ru.</w:t>
      </w:r>
      <w:r>
        <w:rPr>
          <w:rStyle w:val="Style_7_ch"/>
          <w:rFonts w:ascii="Times New Roman" w:hAnsi="Times New Roman"/>
          <w:sz w:val="24"/>
        </w:rPr>
        <w:fldChar w:fldCharType="end"/>
      </w:r>
    </w:p>
    <w:p w14:paraId="5F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Место нахождения м</w:t>
      </w:r>
      <w:r>
        <w:rPr>
          <w:rFonts w:ascii="Times New Roman" w:hAnsi="Times New Roman"/>
          <w:sz w:val="24"/>
        </w:rPr>
        <w:t xml:space="preserve">униципального казенного учреждения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«Многофункциональный центр предоставления государственных и муниципальных услуг на территории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» (при наличии соглашения о взаимодействии), (далее - МФЦ): 161100, Вологодская область, г. Кириллов, ул. Гагарина, д. 94</w:t>
      </w:r>
      <w:r>
        <w:rPr>
          <w:rFonts w:ascii="Times New Roman" w:hAnsi="Times New Roman"/>
          <w:i w:val="1"/>
          <w:sz w:val="24"/>
        </w:rPr>
        <w:t>.</w:t>
      </w:r>
    </w:p>
    <w:p w14:paraId="60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Почтовый адрес МФЦ: 161100, Вологодская область, г. Кириллов, ул. Гагарина, д. 94</w:t>
      </w:r>
      <w:r>
        <w:rPr>
          <w:rFonts w:ascii="Times New Roman" w:hAnsi="Times New Roman"/>
          <w:i w:val="1"/>
          <w:sz w:val="24"/>
        </w:rPr>
        <w:t>.</w:t>
      </w:r>
    </w:p>
    <w:p w14:paraId="61000000">
      <w:pPr>
        <w:spacing w:after="0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 МФЦ, территориальных обособленных структурных подразделений МФЦ (далее – ТОСП):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73"/>
        <w:gridCol w:w="3393"/>
        <w:gridCol w:w="3588"/>
      </w:tblGrid>
      <w:tr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Офис государственных и муниципальных услуг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Кириллов, ул. Гагарина, д. 94</w:t>
            </w:r>
          </w:p>
        </w:tc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/>
              <w:ind/>
              <w:rPr>
                <w:rFonts w:ascii="Times New Roman" w:hAnsi="Times New Roman"/>
                <w:sz w:val="24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  <w:r>
              <w:rPr>
                <w:rFonts w:ascii="Times New Roman" w:hAnsi="Times New Roman"/>
                <w:sz w:val="24"/>
              </w:rPr>
              <w:t>-пятница: 9.00-18.00</w:t>
            </w:r>
            <w:r>
              <w:rPr>
                <w:rFonts w:ascii="Times New Roman" w:hAnsi="Times New Roman"/>
                <w:sz w:val="24"/>
                <w:u w:val="single"/>
                <w:vertAlign w:val="superscript"/>
              </w:rPr>
              <w:t xml:space="preserve">  </w:t>
            </w:r>
          </w:p>
          <w:p w14:paraId="6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перерыва на обед</w:t>
            </w:r>
          </w:p>
          <w:p w14:paraId="6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  <w:r>
              <w:rPr>
                <w:rFonts w:ascii="Times New Roman" w:hAnsi="Times New Roman"/>
                <w:sz w:val="24"/>
              </w:rPr>
              <w:t>, воскресенье – выходной</w:t>
            </w:r>
          </w:p>
          <w:p w14:paraId="6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</w:t>
            </w:r>
            <w:r>
              <w:rPr>
                <w:rFonts w:ascii="Times New Roman" w:hAnsi="Times New Roman"/>
                <w:sz w:val="24"/>
              </w:rPr>
              <w:t xml:space="preserve">праздничные дни: </w:t>
            </w:r>
          </w:p>
          <w:p w14:paraId="6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9.00-17.00  </w:t>
            </w:r>
          </w:p>
        </w:tc>
      </w:tr>
      <w:tr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Талицкий</w:t>
            </w:r>
            <w:r>
              <w:rPr>
                <w:rFonts w:ascii="Times New Roman" w:hAnsi="Times New Roman"/>
                <w:sz w:val="24"/>
              </w:rPr>
              <w:t xml:space="preserve"> ТОСП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Талицы, ул. Юбилейная, д. 9</w:t>
            </w:r>
          </w:p>
        </w:tc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Понедельник10.00-14.00</w:t>
            </w:r>
          </w:p>
        </w:tc>
      </w:tr>
      <w:tr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Николоторжский</w:t>
            </w:r>
            <w:r>
              <w:rPr>
                <w:rFonts w:ascii="Times New Roman" w:hAnsi="Times New Roman"/>
                <w:sz w:val="24"/>
              </w:rPr>
              <w:t xml:space="preserve"> ТОСП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Никольский Торжок, </w:t>
            </w:r>
          </w:p>
          <w:p w14:paraId="6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д. 45</w:t>
            </w:r>
          </w:p>
        </w:tc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Среда: 9.00-13.00</w:t>
            </w:r>
          </w:p>
        </w:tc>
      </w:tr>
      <w:tr>
        <w:trPr>
          <w:trHeight w:hRule="atLeast" w:val="341"/>
        </w:trPr>
        <w:tc>
          <w:tcPr>
            <w:tcW w:type="dxa" w:w="2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Ферапонтовский</w:t>
            </w:r>
            <w:r>
              <w:rPr>
                <w:rFonts w:ascii="Times New Roman" w:hAnsi="Times New Roman"/>
                <w:sz w:val="24"/>
              </w:rPr>
              <w:t xml:space="preserve"> ТОСП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Ферапонтово, ул. Слободская, д. 6</w:t>
            </w:r>
          </w:p>
        </w:tc>
        <w:tc>
          <w:tcPr>
            <w:tcW w:type="dxa" w:w="3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Среда: 14.00-18.00</w:t>
            </w:r>
          </w:p>
        </w:tc>
      </w:tr>
    </w:tbl>
    <w:p w14:paraId="7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4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 МФЦ: 8 (817 57) 3-10-15.</w:t>
      </w:r>
    </w:p>
    <w:p w14:paraId="75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 МФЦ: </w:t>
      </w:r>
      <w:r>
        <w:rPr>
          <w:rStyle w:val="Style_7_ch"/>
          <w:rFonts w:ascii="Times New Roman" w:hAnsi="Times New Roman"/>
          <w:sz w:val="24"/>
        </w:rPr>
        <w:fldChar w:fldCharType="begin"/>
      </w:r>
      <w:r>
        <w:rPr>
          <w:rStyle w:val="Style_7_ch"/>
          <w:rFonts w:ascii="Times New Roman" w:hAnsi="Times New Roman"/>
          <w:sz w:val="24"/>
        </w:rPr>
        <w:instrText>HYPERLINK "mailto:mfc-kirillov@yandex.ru"</w:instrText>
      </w:r>
      <w:r>
        <w:rPr>
          <w:rStyle w:val="Style_7_ch"/>
          <w:rFonts w:ascii="Times New Roman" w:hAnsi="Times New Roman"/>
          <w:sz w:val="24"/>
        </w:rPr>
        <w:fldChar w:fldCharType="separate"/>
      </w:r>
      <w:r>
        <w:rPr>
          <w:rStyle w:val="Style_7_ch"/>
          <w:rFonts w:ascii="Times New Roman" w:hAnsi="Times New Roman"/>
          <w:sz w:val="24"/>
        </w:rPr>
        <w:t>mfc-kirillov@yandex.ru</w:t>
      </w:r>
      <w:r>
        <w:rPr>
          <w:rStyle w:val="Style_7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76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Способы и порядок получения информации о правилах предоставления муниципальной услуги:</w:t>
      </w:r>
    </w:p>
    <w:p w14:paraId="77000000">
      <w:pPr>
        <w:tabs>
          <w:tab w:leader="none" w:pos="0" w:val="left"/>
        </w:tabs>
        <w:spacing w:after="0" w:line="240" w:lineRule="auto"/>
        <w:ind w:firstLine="720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14:paraId="78000000">
      <w:pPr>
        <w:widowControl w:val="0"/>
        <w:spacing w:after="0" w:line="240" w:lineRule="auto"/>
        <w:ind w:firstLine="720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79000000">
      <w:pPr>
        <w:widowControl w:val="0"/>
        <w:spacing w:after="0" w:line="240" w:lineRule="auto"/>
        <w:ind w:firstLine="720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телефонной связи;</w:t>
      </w:r>
    </w:p>
    <w:p w14:paraId="7A000000">
      <w:pPr>
        <w:widowControl w:val="0"/>
        <w:spacing w:after="0" w:line="240" w:lineRule="auto"/>
        <w:ind w:firstLine="720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посредством электронной почты, </w:t>
      </w:r>
    </w:p>
    <w:p w14:paraId="7B000000">
      <w:pPr>
        <w:widowControl w:val="0"/>
        <w:spacing w:after="0" w:line="240" w:lineRule="auto"/>
        <w:ind w:firstLine="720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почтовой связи;</w:t>
      </w:r>
    </w:p>
    <w:p w14:paraId="7C000000">
      <w:pPr>
        <w:widowControl w:val="0"/>
        <w:spacing w:after="0" w:line="240" w:lineRule="auto"/>
        <w:ind w:firstLine="720" w:left="1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информационных стендах в помещениях Уполномоченного органа, МФЦ;</w:t>
      </w:r>
    </w:p>
    <w:p w14:paraId="7D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информационно-телекоммуникационной сети «Интернет»: </w:t>
      </w:r>
    </w:p>
    <w:p w14:paraId="7E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МФЦ;</w:t>
      </w:r>
    </w:p>
    <w:p w14:paraId="7F000000">
      <w:pPr>
        <w:pStyle w:val="Style_5"/>
        <w:ind w:firstLine="709" w:left="0" w:right="-5"/>
        <w:jc w:val="both"/>
        <w:rPr>
          <w:i w:val="1"/>
          <w:sz w:val="24"/>
        </w:rPr>
      </w:pPr>
      <w:r>
        <w:rPr>
          <w:sz w:val="24"/>
        </w:rPr>
        <w:t>на Едином портале государственных и муниципальных услуг (функций);</w:t>
      </w:r>
    </w:p>
    <w:p w14:paraId="80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Портале государственных и муниципальных услуг (функций) области.</w:t>
      </w:r>
    </w:p>
    <w:p w14:paraId="81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1.5. Порядок информированию о предоставлении муниципальной услуги.</w:t>
      </w:r>
    </w:p>
    <w:p w14:paraId="82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1.5.1. Информирование о предоставлении муниципальной услуги осуществляется по следующим вопросам:</w:t>
      </w:r>
    </w:p>
    <w:p w14:paraId="83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место нахождения Уполномоченного органа, МФЦ;</w:t>
      </w:r>
    </w:p>
    <w:p w14:paraId="84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85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график работы Уполномоченного органа, МФЦ;</w:t>
      </w:r>
    </w:p>
    <w:p w14:paraId="86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адрес сайта в сети «Интернет» Уполномоченного органа, МФЦ;</w:t>
      </w:r>
    </w:p>
    <w:p w14:paraId="87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адрес электронной почты Уполномоченного органа, МФЦ;</w:t>
      </w:r>
    </w:p>
    <w:p w14:paraId="88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89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ход предоставления муниципальной услуги;</w:t>
      </w:r>
    </w:p>
    <w:p w14:paraId="8A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административные процедуры предоставления муниципальной услуги;</w:t>
      </w:r>
    </w:p>
    <w:p w14:paraId="8B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срок предоставления муниципальной услуги;</w:t>
      </w:r>
    </w:p>
    <w:p w14:paraId="8C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порядок и формы контроля за предоставлением муниципальной услуги;</w:t>
      </w:r>
    </w:p>
    <w:p w14:paraId="8D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основания для отказа в предоставлении муниципальной услуги;</w:t>
      </w:r>
    </w:p>
    <w:p w14:paraId="8E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8F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</w:t>
      </w:r>
      <w:r>
        <w:rPr>
          <w:sz w:val="24"/>
        </w:rPr>
        <w:t>само-управления</w:t>
      </w:r>
      <w:r>
        <w:rPr>
          <w:sz w:val="24"/>
        </w:rPr>
        <w:t>».</w:t>
      </w:r>
    </w:p>
    <w:p w14:paraId="90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91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Информирование проводится на русском языке в форме: индивидуального и публичного информирования.</w:t>
      </w:r>
    </w:p>
    <w:p w14:paraId="92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93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94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</w:t>
      </w:r>
      <w:r>
        <w:rPr>
          <w:sz w:val="24"/>
        </w:rPr>
        <w:t>лицами структурных подразделений органов и организаций, участвующих в предоставлении муниципальной услуги.</w:t>
      </w:r>
    </w:p>
    <w:p w14:paraId="95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В случае если предоставление информации, необходимой заявителю, не представляется возможным посредством телефона, с</w:t>
      </w:r>
      <w:r>
        <w:rPr>
          <w:sz w:val="24"/>
        </w:rPr>
        <w:t>отрудник Уполномоченного органа</w:t>
      </w:r>
      <w:r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МФЦ</w:t>
      </w:r>
      <w:r>
        <w:rPr>
          <w:sz w:val="24"/>
        </w:rPr>
        <w:t>)</w:t>
      </w:r>
      <w:r>
        <w:rPr>
          <w:sz w:val="24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96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14:paraId="97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98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99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администрации </w:t>
      </w:r>
      <w:r>
        <w:rPr>
          <w:sz w:val="24"/>
        </w:rPr>
        <w:t>округа</w:t>
      </w:r>
      <w:r>
        <w:rPr>
          <w:sz w:val="24"/>
        </w:rPr>
        <w:t xml:space="preserve"> </w:t>
      </w:r>
      <w:r>
        <w:rPr>
          <w:sz w:val="24"/>
        </w:rPr>
        <w:t>и направляется способом, позволяющим подтвердить факт и дату направления.</w:t>
      </w:r>
    </w:p>
    <w:p w14:paraId="9A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1.5.5. Публичное устное информирование осуществляется посредством привлечения доступных средств массовой информации. Выступления должностных лиц, ответственных за информирование, по радио и телевидению согласовываются с руководителем администрации </w:t>
      </w:r>
      <w:r>
        <w:rPr>
          <w:sz w:val="24"/>
        </w:rPr>
        <w:t>округа</w:t>
      </w:r>
      <w:r>
        <w:rPr>
          <w:sz w:val="24"/>
        </w:rPr>
        <w:t>.</w:t>
      </w:r>
    </w:p>
    <w:p w14:paraId="9B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9C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в средствах массовой информации;</w:t>
      </w:r>
    </w:p>
    <w:p w14:paraId="9D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на официальном сайте в сети Интернет;</w:t>
      </w:r>
    </w:p>
    <w:p w14:paraId="9E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на Едином портале;</w:t>
      </w:r>
    </w:p>
    <w:p w14:paraId="9F000000">
      <w:pPr>
        <w:pStyle w:val="Style_5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на Региональном портале;</w:t>
      </w:r>
    </w:p>
    <w:p w14:paraId="A0000000">
      <w:pPr>
        <w:pStyle w:val="Style_5"/>
        <w:widowControl w:val="1"/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на информационных стендах Уполномоченного органа, МФЦ.</w:t>
      </w:r>
    </w:p>
    <w:p w14:paraId="A1000000">
      <w:pPr>
        <w:pStyle w:val="Style_5"/>
        <w:widowControl w:val="1"/>
        <w:tabs>
          <w:tab w:leader="none" w:pos="0" w:val="left"/>
        </w:tabs>
        <w:ind w:firstLine="709" w:left="0"/>
        <w:jc w:val="both"/>
        <w:rPr>
          <w:sz w:val="24"/>
        </w:rPr>
      </w:pPr>
    </w:p>
    <w:p w14:paraId="A2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>. Стандарт предоставления муниципальной услуги</w:t>
      </w:r>
    </w:p>
    <w:p w14:paraId="A3000000">
      <w:pPr>
        <w:tabs>
          <w:tab w:leader="none" w:pos="1440" w:val="left"/>
          <w:tab w:leader="none" w:pos="1620" w:val="left"/>
        </w:tabs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4"/>
        </w:rPr>
      </w:pPr>
    </w:p>
    <w:p w14:paraId="A4000000">
      <w:pPr>
        <w:pStyle w:val="Style_8"/>
        <w:numPr>
          <w:ilvl w:val="1"/>
          <w:numId w:val="2"/>
        </w:numPr>
        <w:tabs>
          <w:tab w:leader="none" w:pos="1440" w:val="left"/>
          <w:tab w:leader="none" w:pos="162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муниципальной услуги</w:t>
      </w:r>
    </w:p>
    <w:p w14:paraId="A5000000">
      <w:pPr>
        <w:tabs>
          <w:tab w:leader="none" w:pos="1440" w:val="left"/>
          <w:tab w:leader="none" w:pos="1620" w:val="left"/>
        </w:tabs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A6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Установление публичного сервитута.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8000000">
      <w:pPr>
        <w:pStyle w:val="Style_8"/>
        <w:numPr>
          <w:ilvl w:val="1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местного самоуправления, предоставляющего муниципальную услугу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4"/>
          <w:highlight w:val="yellow"/>
        </w:rPr>
      </w:pPr>
      <w:r>
        <w:rPr>
          <w:rFonts w:ascii="Times New Roman" w:hAnsi="Times New Roman"/>
          <w:sz w:val="24"/>
        </w:rPr>
        <w:t>2.2.1.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  <w:highlight w:val="white"/>
        </w:rPr>
        <w:t>Муниципальная услуга предоставляется:</w:t>
      </w:r>
    </w:p>
    <w:p w14:paraId="AB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администрацией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Вологодской области. Структурным подразделением администрации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осуществляющим деятельность по предоставлению муниципальной услуги, является комитет по управлению имуществом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AC000000">
      <w:pPr>
        <w:widowControl w:val="0"/>
        <w:spacing w:after="0" w:line="240" w:lineRule="auto"/>
        <w:ind w:firstLine="720" w:left="1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МФЦ по месту жительства заявителя в части приема и (или) выдачи документов на предоставление муниципальной услуги.</w:t>
      </w:r>
    </w:p>
    <w:p w14:paraId="AD000000">
      <w:pPr>
        <w:pStyle w:val="Style_9"/>
        <w:ind w:firstLine="709" w:left="0" w:right="-5"/>
      </w:pPr>
      <w:r>
        <w:t>2.</w:t>
      </w:r>
      <w:r>
        <w:t>2.2</w:t>
      </w:r>
      <w:r>
        <w:t xml:space="preserve">. </w:t>
      </w:r>
      <w: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</w:p>
    <w:p w14:paraId="AE000000">
      <w:pPr>
        <w:pStyle w:val="Style_9"/>
        <w:ind w:firstLine="709" w:left="0" w:right="-5"/>
      </w:pPr>
    </w:p>
    <w:p w14:paraId="AF000000">
      <w:pPr>
        <w:pStyle w:val="Style_8"/>
        <w:numPr>
          <w:ilvl w:val="1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предоставления муниципальной услуги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1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предоставления муниципальной услуги является принятие администрацией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постановления:</w:t>
      </w:r>
    </w:p>
    <w:p w14:paraId="B2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установлении публичного сервитута;</w:t>
      </w:r>
    </w:p>
    <w:p w14:paraId="B3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установлении публичного сервитута.</w:t>
      </w:r>
    </w:p>
    <w:p w14:paraId="B4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B5000000">
      <w:pPr>
        <w:pStyle w:val="Style_8"/>
        <w:numPr>
          <w:ilvl w:val="1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услуги.</w:t>
      </w:r>
    </w:p>
    <w:p w14:paraId="B6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2.4.1. Срок предоставления муниципальной услуги составляет: 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2" w:name="_Hlk103983467"/>
      <w:r>
        <w:rPr>
          <w:rFonts w:ascii="Times New Roman" w:hAnsi="Times New Roman"/>
          <w:sz w:val="24"/>
        </w:rPr>
        <w:t xml:space="preserve">- не более 20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Российской </w:t>
      </w:r>
      <w:r>
        <w:rPr>
          <w:rFonts w:ascii="Times New Roman" w:hAnsi="Times New Roman"/>
          <w:sz w:val="24"/>
        </w:rPr>
        <w:t>Феде-рации</w:t>
      </w:r>
      <w:r>
        <w:rPr>
          <w:rFonts w:ascii="Times New Roman" w:hAnsi="Times New Roman"/>
          <w:sz w:val="24"/>
        </w:rPr>
        <w:t>;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более 30</w:t>
      </w:r>
      <w:r>
        <w:rPr>
          <w:rFonts w:ascii="Times New Roman" w:hAnsi="Times New Roman"/>
          <w:sz w:val="24"/>
        </w:rPr>
        <w:t xml:space="preserve">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Российской Федерации, но не ранее чем </w:t>
      </w:r>
      <w:r>
        <w:rPr>
          <w:rFonts w:ascii="Times New Roman" w:hAnsi="Times New Roman"/>
          <w:sz w:val="24"/>
        </w:rPr>
        <w:t>пятнадцать</w:t>
      </w:r>
      <w:r>
        <w:rPr>
          <w:rFonts w:ascii="Times New Roman" w:hAnsi="Times New Roman"/>
          <w:sz w:val="24"/>
        </w:rPr>
        <w:t xml:space="preserve"> дней со дня опубликования сообщения о поступившем ходатайстве об установлении публичного сервитута, предусмотренного подпунктом 1 пункта 3 статьи </w:t>
      </w:r>
      <w:r>
        <w:rPr>
          <w:rFonts w:ascii="Times New Roman" w:hAnsi="Times New Roman"/>
          <w:sz w:val="24"/>
        </w:rPr>
        <w:t>39.42 Земельного кодекса Российской Федерации;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более 20 дней </w:t>
      </w:r>
      <w:r>
        <w:rPr>
          <w:rFonts w:ascii="Times New Roman" w:hAnsi="Times New Roman"/>
          <w:sz w:val="24"/>
        </w:rPr>
        <w:t>со дня поступления ходатайства об установлении публичного сервитута и прилагаемых к ходатайству документов в целях</w:t>
      </w:r>
      <w:r>
        <w:rPr>
          <w:rFonts w:ascii="Times New Roman" w:hAnsi="Times New Roman"/>
          <w:sz w:val="24"/>
        </w:rPr>
        <w:t xml:space="preserve"> установления публичного сервитута для капитального ремонта участков (частей) инженерных сооружений, предусмотренного подпунктом 6</w:t>
      </w:r>
      <w:r>
        <w:rPr>
          <w:rFonts w:ascii="Times New Roman" w:hAnsi="Times New Roman"/>
          <w:sz w:val="24"/>
        </w:rPr>
        <w:t xml:space="preserve"> статьи 39.37 Земельного кодекса Российской Федерации</w:t>
      </w:r>
      <w:r>
        <w:rPr>
          <w:rFonts w:ascii="Times New Roman" w:hAnsi="Times New Roman"/>
          <w:sz w:val="24"/>
        </w:rPr>
        <w:t>.</w:t>
      </w:r>
      <w:bookmarkEnd w:id="2"/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 Срок направления (вручения) результата муниципальной услуги составляет не более пяти рабочих дней со дня принятия соответствующего постановления.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2.4.3. Срок возврата ходатайства об установлении публичного сервитута и прилагаемых к нему документов по основаниям, указным в подпунктах 2-5 пункта 2.9.1 административного регламента, не более чем пять рабочих дней со дня их поступления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BD000000">
      <w:pPr>
        <w:tabs>
          <w:tab w:leader="none" w:pos="7175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BE000000">
      <w:pPr>
        <w:pStyle w:val="Style_8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Правовые основания для предоставления муниципальной услуги</w:t>
      </w:r>
    </w:p>
    <w:p w14:paraId="BF000000">
      <w:pPr>
        <w:spacing w:after="0" w:line="240" w:lineRule="auto"/>
        <w:ind w:firstLine="0" w:left="720"/>
        <w:jc w:val="both"/>
        <w:rPr>
          <w:rFonts w:ascii="Times New Roman" w:hAnsi="Times New Roman"/>
          <w:i w:val="1"/>
          <w:sz w:val="24"/>
        </w:rPr>
      </w:pPr>
    </w:p>
    <w:p w14:paraId="C0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осуществляется в соответствии c: </w:t>
      </w:r>
    </w:p>
    <w:p w14:paraId="C1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Земельным кодексом Российской Федерации;</w:t>
      </w:r>
    </w:p>
    <w:p w14:paraId="C2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Градостроительным кодексом Российской Федерации;</w:t>
      </w:r>
    </w:p>
    <w:p w14:paraId="C3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14:paraId="C4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29 декабря 2004 № 191-ФЗ «О введении в действие Градостроительного кодекса Российской Федерации»;</w:t>
      </w:r>
    </w:p>
    <w:p w14:paraId="C5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24 ноября 1995 года № 181-ФЗ «О социальной защите инвалидов в Российской Федерации»;</w:t>
      </w:r>
    </w:p>
    <w:p w14:paraId="C6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C7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Российской Федерации от 27 июля 2010 года № 210-ФЗ «Об организации предоставления государственных и муниципальных услуг»;</w:t>
      </w:r>
    </w:p>
    <w:p w14:paraId="C8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06.04.2011 № 63-ФЗ «Об электронной подписи»;</w:t>
      </w:r>
    </w:p>
    <w:p w14:paraId="C9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13.07.2015 № 218-ФЗ «О государственной регистрации недвижимости»;</w:t>
      </w:r>
    </w:p>
    <w:p w14:paraId="CA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</w:r>
    </w:p>
    <w:p w14:paraId="CB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r>
        <w:rPr>
          <w:rFonts w:ascii="Times New Roman" w:hAnsi="Times New Roman"/>
          <w:sz w:val="24"/>
        </w:rPr>
        <w:t>Росреестра</w:t>
      </w:r>
      <w:r>
        <w:rPr>
          <w:rFonts w:ascii="Times New Roman" w:hAnsi="Times New Roman"/>
          <w:sz w:val="24"/>
        </w:rPr>
        <w:t xml:space="preserve"> от 13.01.2021 N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</w:t>
      </w:r>
    </w:p>
    <w:p w14:paraId="CC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 Кирилловского</w:t>
      </w:r>
      <w:r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CD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административным регламентом.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F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>
        <w:rPr>
          <w:rFonts w:ascii="Times New Roman" w:hAnsi="Times New Roman"/>
          <w:sz w:val="24"/>
        </w:rPr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D0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 Для предоставления муниципальной услуги заявитель представляет (направляет):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ходатайство об установлении публичного сервитута (далее - ходатайство) по форме согласно приложению 1 к административному регламенту.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ходатайстве указываются: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цель установления публичного сервитута в соответствии со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"https://login.consultant.ru/link/?rnd=A4714FCEFDE102660DC976E430A438FC&amp;req=doc&amp;base=LAW&amp;n=357290&amp;dst=2014&amp;fld=134&amp;date=23.09.2020"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39.37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Земельного кодекса Российской Федерации;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испрашиваемый срок публичного сервитута;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3" w:name="p2106"/>
      <w:bookmarkEnd w:id="3"/>
      <w:r>
        <w:rPr>
          <w:rFonts w:ascii="Times New Roman" w:hAnsi="Times New Roman"/>
          <w:sz w:val="24"/>
        </w:rPr>
        <w:t>5) обоснование необходимости установления публичного сервитута. В обосновании необходимости установления публичного сервитута должны быть приведены:</w:t>
      </w:r>
    </w:p>
    <w:p w14:paraId="D9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bookmarkStart w:id="4" w:name="p2112"/>
      <w:bookmarkEnd w:id="4"/>
      <w:r>
        <w:rPr>
          <w:rFonts w:ascii="Times New Roman" w:hAnsi="Times New Roman"/>
          <w:sz w:val="26"/>
        </w:rPr>
        <w:t>а) реквизиты решений органов государственной власти или органов местного самоуправления, уполномоченных в соответствии с градостроительным законодательством (далее - уполномоченные органы), об утверждении документа территориального планирования и об утверждении проекта планировки территории в целях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 (далее - инженерные сооружения), являющихся объектами федерального, регионального или местного значения.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14:paraId="DA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реквизиты решения уполномоченного органа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 в целях размещения инженерных </w:t>
      </w:r>
      <w:r>
        <w:rPr>
          <w:rFonts w:ascii="Times New Roman" w:hAnsi="Times New Roman"/>
          <w:sz w:val="26"/>
        </w:rPr>
        <w:t>сооружений, необходимых для организации электро-, газо-, тепло-, водоснабжения населения и водоотведения, а также реквизиты решения об утверждении проекта планировки территории, предусматривающего размещение таких инженерных сооружений (если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территории).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монополий, организаций коммунального комплекса, обоснование необходимости установления публичного сервитута должно содержать реквизиты решения об утверждении инвестиционной программы, краткое описание инвестиционной программы, планируемые цели, задачи, этапы, сроки и результаты реализации инвестиционного проекта относительно инженерного сооружения, размещение которого планируется осуществить, за исключением сведений, составляющих государственную тайну;</w:t>
      </w:r>
    </w:p>
    <w:p w14:paraId="DB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14:paraId="DC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туннелях.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разработки документации по планировке территории, то реквизиты решений об утверждении проекта планировки не указываются;</w:t>
      </w:r>
    </w:p>
    <w:p w14:paraId="DD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реквизиты решения уполномоченного органа об утверждении документа территориального планирования, предусматривающего размещение объекта федерального, регионального или местного значения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реконструкции;</w:t>
      </w:r>
    </w:p>
    <w:p w14:paraId="DE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реквизиты решений уполномоченных органов об утверждении документа территориального планирования и об утверждении проекта планировки территории, предусматривающих размещение объекта федерального, регионального или местного значения в целях проведения инженерных изысканий для их строительства или реконструкции.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14:paraId="DF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ж) реквизиты решения уполномоченного органа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</w:t>
      </w:r>
      <w:r>
        <w:rPr>
          <w:rFonts w:ascii="Times New Roman" w:hAnsi="Times New Roman"/>
          <w:sz w:val="26"/>
        </w:rPr>
        <w:t>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нужд;</w:t>
      </w:r>
    </w:p>
    <w:p w14:paraId="E0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з) сведения о проекте организации строительства, реконструкции объекта федерального, регионального или местного значения, а именно о планируемой территории размещения такого объекта и мест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 в случае установления публичного сервитута в целях, предусмотренных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"consultantplus://offline/ref=91BF098849AA4ACECA02C8032356E0E15EEA5E9754600C1A1BA4A311E41306806321D1A377F01AE440721881C6F98CFBA292D9E5866FVD43I"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подпунктом 2 статьи 39.37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Земельного кодекса Российской Федерации;</w:t>
      </w:r>
    </w:p>
    <w:p w14:paraId="E1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сведения о договоре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газоснабжения, а именно о перечне мероприятий (в том числе технических) по подключению (технологическому присоединению) объекта к инженерным сооружениям,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</w:p>
    <w:p w14:paraId="E2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к) реквизиты правоустанавливающих или </w:t>
      </w:r>
      <w:r>
        <w:rPr>
          <w:rFonts w:ascii="Times New Roman" w:hAnsi="Times New Roman"/>
          <w:sz w:val="26"/>
        </w:rPr>
        <w:t>правоудостоверяющих</w:t>
      </w:r>
      <w:r>
        <w:rPr>
          <w:rFonts w:ascii="Times New Roman" w:hAnsi="Times New Roman"/>
          <w:sz w:val="26"/>
        </w:rPr>
        <w:t xml:space="preserve"> документов на сооружение и земельный участок, на котором расположено такое сооружение, в целях переоформления права постоянного (бессрочного) пользования земельным участком, права аренды земельного участка на публичный сервитут;</w:t>
      </w:r>
    </w:p>
    <w:p w14:paraId="E3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л) реквизиты правоустанавливающих или </w:t>
      </w:r>
      <w:r>
        <w:rPr>
          <w:rFonts w:ascii="Times New Roman" w:hAnsi="Times New Roman"/>
          <w:sz w:val="26"/>
        </w:rPr>
        <w:t>правоудостоверяющих</w:t>
      </w:r>
      <w:r>
        <w:rPr>
          <w:rFonts w:ascii="Times New Roman" w:hAnsi="Times New Roman"/>
          <w:sz w:val="26"/>
        </w:rPr>
        <w:t xml:space="preserve"> документов на сооружение в целях установления публичного сервитута в отношении существующего сооружения для его реконструкции или эксплуатации.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почтовый адрес и (или) адрес электронной почты для связи с заявителем.</w:t>
      </w:r>
    </w:p>
    <w:p w14:paraId="E8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перечень прилагаемых документов;</w:t>
      </w:r>
    </w:p>
    <w:p w14:paraId="E9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подпись заявителя;</w:t>
      </w:r>
    </w:p>
    <w:p w14:paraId="EA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дата;</w:t>
      </w:r>
    </w:p>
    <w:p w14:paraId="EB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способ предоставления результатов рассмотрения ходатайства.</w:t>
      </w:r>
    </w:p>
    <w:p w14:paraId="EC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ходатайства на предоставление муниципальной услуги размещается на официальном сайте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сети «Интернет» с возможностью бесплатного копирования (скачивания).</w:t>
      </w:r>
    </w:p>
    <w:p w14:paraId="ED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Ходатайство заполняется разборчиво, в машинописном виде или от руки. Ходатайство заверяется подписью заявителя (его уполномоченного представителя).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Ходатайство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и 21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EF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Ходатайство,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ходатайство от руки свои фамилию, имя, отчество (полностью) и ставит подпись. </w:t>
      </w:r>
    </w:p>
    <w:p w14:paraId="F0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Ходатайство составляется в единственном экземпляре – оригинале.</w:t>
      </w:r>
    </w:p>
    <w:p w14:paraId="F1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заполнении ходатайства не допускается использование сокращений слов и аббревиатур. 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документ, удостоверяющий личность</w:t>
      </w:r>
      <w:r>
        <w:rPr>
          <w:rFonts w:ascii="Times New Roman" w:hAnsi="Times New Roman"/>
          <w:sz w:val="24"/>
        </w:rPr>
        <w:t xml:space="preserve"> представителя юридического лица (представление документа не требуется в случае представления ходатайства с использованием Единого портала, а также, если ходатайство подписано усиленной квалифицированной электронной подписью);</w:t>
      </w:r>
    </w:p>
    <w:p w14:paraId="F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14:paraId="F4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документа, подтверждающего полномочия представителя, могут быть представлена 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копии;</w:t>
      </w:r>
    </w:p>
    <w:p w14:paraId="F5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F6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14:paraId="F7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p w14:paraId="F8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2.6.2. Ходатайство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14:paraId="F9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направить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FA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2.6.3. В случае представления копий документов, необходимых для предоставления муниципальной услуги, в электронном</w:t>
      </w:r>
      <w:r>
        <w:rPr>
          <w:rFonts w:ascii="Times New Roman" w:hAnsi="Times New Roman"/>
          <w:sz w:val="24"/>
        </w:rPr>
        <w:t xml:space="preserve"> виде указанные документы должны быть подписаны усиленной квалифицированной электронной подписью (если заявителем является юридическое лицо).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</w:t>
      </w:r>
      <w:r>
        <w:rPr>
          <w:rFonts w:ascii="Times New Roman" w:hAnsi="Times New Roman"/>
          <w:sz w:val="24"/>
        </w:rPr>
        <w:t xml:space="preserve">Сверка подлинников документов осуществляется специалистом, ответственным за прием документов, при приеме документов в присутствии заявителя. </w:t>
      </w:r>
      <w:r>
        <w:rPr>
          <w:rFonts w:ascii="Times New Roman" w:hAnsi="Times New Roman"/>
          <w:sz w:val="24"/>
        </w:rPr>
        <w:t>После проведения сверки подлинники</w:t>
      </w:r>
      <w:r>
        <w:rPr>
          <w:rFonts w:ascii="Times New Roman" w:hAnsi="Times New Roman"/>
          <w:sz w:val="24"/>
        </w:rPr>
        <w:t xml:space="preserve"> документов незамедлительно возвращаются заявителю.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2.6.6. </w:t>
      </w:r>
      <w:r>
        <w:rPr>
          <w:rFonts w:ascii="Times New Roman" w:hAnsi="Times New Roman"/>
          <w:sz w:val="24"/>
        </w:rPr>
        <w:t>В случае поступления ходатайства и прилагаемых нему 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уведомления, содержащего входящие регистрационный номер ходатайства, дату получения указанного ходатайства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ходатайства).</w:t>
      </w:r>
    </w:p>
    <w:p w14:paraId="00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Уведомление о получении ходатайства направляется указанным заявителем в ходатайстве способом не позднее рабочего дня, следующего за днем поступления ходатайства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2010000">
      <w:pPr>
        <w:spacing w:after="0" w:line="240" w:lineRule="auto"/>
        <w:ind w:firstLine="540" w:left="0"/>
        <w:jc w:val="center"/>
        <w:rPr>
          <w:rFonts w:ascii="Verdana" w:hAnsi="Verdana"/>
          <w:sz w:val="24"/>
        </w:rPr>
      </w:pPr>
      <w:r>
        <w:rPr>
          <w:rFonts w:ascii="Times New Roman" w:hAnsi="Times New Roman"/>
          <w:sz w:val="24"/>
        </w:rPr>
        <w:t xml:space="preserve">2.7.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03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2.7.1. Заявитель вправе представить в 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:</w:t>
      </w:r>
    </w:p>
    <w:p w14:paraId="0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bookmarkStart w:id="5" w:name="_Hlk103982618"/>
      <w:r>
        <w:rPr>
          <w:rFonts w:ascii="Times New Roman" w:hAnsi="Times New Roman"/>
          <w:sz w:val="24"/>
        </w:rPr>
        <w:t>выписку из Единого государственного реестра недвижимости относительно сведений о правообладателях земельных участков, в отношении которых подано ходатайство об установлении публичного сервитута.</w:t>
      </w:r>
      <w:bookmarkEnd w:id="5"/>
    </w:p>
    <w:p w14:paraId="0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2.7.2. Документы, указанные в </w:t>
      </w:r>
      <w:r>
        <w:rPr>
          <w:rFonts w:ascii="Times New Roman" w:hAnsi="Times New Roman"/>
          <w:sz w:val="24"/>
        </w:rPr>
        <w:t>пункте 2.7.1</w:t>
      </w:r>
      <w:r>
        <w:rPr>
          <w:rFonts w:ascii="Times New Roman" w:hAnsi="Times New Roman"/>
          <w:sz w:val="24"/>
        </w:rPr>
        <w:t xml:space="preserve"> административного регламента, могут быть представлены</w:t>
      </w:r>
      <w:r>
        <w:rPr>
          <w:rFonts w:ascii="Times New Roman" w:hAnsi="Times New Roman"/>
          <w:sz w:val="24"/>
        </w:rPr>
        <w:t xml:space="preserve"> заявителем следующими способами: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путем личного обращения в 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в МФЦ лично либо через своих представителей;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почтовой связи;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электронной почте;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Единого портала.</w:t>
      </w:r>
    </w:p>
    <w:p w14:paraId="0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ходатайством на бумажном носителе, в форме электронного </w:t>
      </w:r>
      <w:r>
        <w:rPr>
          <w:rFonts w:ascii="Times New Roman" w:hAnsi="Times New Roman"/>
          <w:sz w:val="24"/>
        </w:rPr>
        <w:t>документа  либо</w:t>
      </w:r>
      <w:r>
        <w:rPr>
          <w:rFonts w:ascii="Times New Roman" w:hAnsi="Times New Roman"/>
          <w:sz w:val="24"/>
        </w:rPr>
        <w:t xml:space="preserve"> в виде заверенных уполномоченным лицом копий запрошенных документов, в том числе в форме электронного документа.</w:t>
      </w:r>
    </w:p>
    <w:p w14:paraId="0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2.7.4. 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0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2.7.5. Запрещено требовать от заявителя:</w:t>
      </w:r>
    </w:p>
    <w:p w14:paraId="0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1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"https://login.consultant.ru/link/?rnd=9083CD400C588EB41694BA827D5E85FE&amp;req=doc&amp;base=LAW&amp;n=303658&amp;dst=290&amp;fld=134&amp;date=17.03.2019"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4 части 1 статьи 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№ 210-ФЗ;</w:t>
      </w:r>
    </w:p>
    <w:p w14:paraId="1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14:paraId="1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3010000">
      <w:pPr>
        <w:tabs>
          <w:tab w:leader="none" w:pos="851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FF0000"/>
          <w:sz w:val="24"/>
        </w:rPr>
      </w:pPr>
    </w:p>
    <w:p w14:paraId="14010000">
      <w:pPr>
        <w:keepNext w:val="1"/>
        <w:spacing w:after="0" w:line="240" w:lineRule="auto"/>
        <w:ind/>
        <w:jc w:val="center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Исчерпывающий перечень оснований для отказа в приеме ходатайства и документов, необходимых для предоставления муниципальной услуги</w:t>
      </w:r>
    </w:p>
    <w:p w14:paraId="15010000">
      <w:pPr>
        <w:spacing w:after="0" w:line="240" w:lineRule="auto"/>
        <w:ind w:firstLine="720" w:left="0"/>
        <w:jc w:val="both"/>
        <w:rPr>
          <w:sz w:val="24"/>
        </w:rPr>
      </w:pPr>
    </w:p>
    <w:p w14:paraId="1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Оснований для отказа в приеме ходатайства и документов, необходимых для предоставления муниципальной услуги, не имеется.</w:t>
      </w:r>
    </w:p>
    <w:p w14:paraId="17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18010000">
      <w:pPr>
        <w:keepNext w:val="1"/>
        <w:spacing w:after="0" w:line="240" w:lineRule="auto"/>
        <w:ind/>
        <w:jc w:val="center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 Исчерпывающий перечень оснований для приостановления </w:t>
      </w:r>
      <w:r>
        <w:rPr>
          <w:rFonts w:ascii="Times New Roman" w:hAnsi="Times New Roman"/>
          <w:sz w:val="24"/>
        </w:rPr>
        <w:t>или  отказа</w:t>
      </w:r>
      <w:r>
        <w:rPr>
          <w:rFonts w:ascii="Times New Roman" w:hAnsi="Times New Roman"/>
          <w:sz w:val="24"/>
        </w:rPr>
        <w:t xml:space="preserve"> в предоставлении муниципальной услуги</w:t>
      </w:r>
    </w:p>
    <w:p w14:paraId="1901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1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2.9.1. Основаниями для отказа в рассмотрении ходатайства являются:</w:t>
      </w:r>
    </w:p>
    <w:p w14:paraId="1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выявление несоблюдения установленных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"https://login.consultant.ru/link/?req=doc&amp;base=LAW&amp;n=342108&amp;date=22.09.2020&amp;dst=100088&amp;fld=134"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11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№ 63-ФЗ условий признания действительности квалифицированной электронной подписи (в случае направления ходатайства и прилагаемых документов в электронной форме);</w:t>
      </w:r>
    </w:p>
    <w:p w14:paraId="1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 ходатайством обратилось ненадлежащее лицо;</w:t>
      </w:r>
    </w:p>
    <w:p w14:paraId="1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к ходатайству приложены документы, состав, форма или содержание которых не соответствуют требованиям, а также не приложены документы, установленные </w:t>
      </w:r>
      <w:r>
        <w:rPr>
          <w:rFonts w:ascii="Times New Roman" w:hAnsi="Times New Roman"/>
          <w:sz w:val="24"/>
        </w:rPr>
        <w:t>пунктом 2.6.1</w:t>
      </w:r>
      <w:r>
        <w:rPr>
          <w:rFonts w:ascii="Times New Roman" w:hAnsi="Times New Roman"/>
          <w:sz w:val="24"/>
        </w:rPr>
        <w:t xml:space="preserve"> административного регламента;</w:t>
      </w:r>
    </w:p>
    <w:p w14:paraId="1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14:paraId="1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подано ходатайство об установлении публичного сервитута в целях, не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"https://login.consultant.ru/link/?rnd=A4714FCEFDE102660DC976E430A438FC&amp;req=doc&amp;base=LAW&amp;n=357290&amp;dst=2014&amp;fld=134&amp;date=23.09.2020"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39.37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Земельного кодекса Российской Федерации.</w:t>
      </w:r>
    </w:p>
    <w:p w14:paraId="2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2.9.2. Оснований для приостановления предоставления муниципальной услуги не имеется.</w:t>
      </w:r>
    </w:p>
    <w:p w14:paraId="2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2.9.3. </w:t>
      </w:r>
      <w:bookmarkStart w:id="6" w:name="sub_3916125"/>
      <w:r>
        <w:rPr>
          <w:rFonts w:ascii="Times New Roman" w:hAnsi="Times New Roman"/>
          <w:sz w:val="24"/>
        </w:rPr>
        <w:t>Основаниями для отказа в предоставлении муниципальной услуги являются:</w:t>
      </w:r>
    </w:p>
    <w:p w14:paraId="2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 ходатайстве об установлении публичного сервитута отсутствуют сведения, предусмотренные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"https://login.consultant.ru/link/?rnd=A4714FCEFDE102660DC976E430A438FC&amp;req=doc&amp;base=LAW&amp;n=357290&amp;dst=2044&amp;fld=134&amp;date=23.09.2020"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39.41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"https://login.consultant.ru/link/?rnd=A4714FCEFDE102660DC976E430A438FC&amp;req=doc&amp;base=LAW&amp;n=357290&amp;dst=2055&amp;fld=134&amp;date=23.09.2020"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пунктами 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"https://login.consultant.ru/link/?rnd=A4714FCEFDE102660DC976E430A438FC&amp;req=doc&amp;base=LAW&amp;n=357290&amp;dst=2062&amp;fld=134&amp;date=23.09.2020"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3 статьи 39.41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Земельного кодекса Российской Федерации;</w:t>
      </w:r>
    </w:p>
    <w:p w14:paraId="2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не соблюдены условия установления публичного сервитута, предусмотренные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"https://login.consultant.ru/link/?rnd=A4714FCEFDE102660DC976E430A438FC&amp;req=doc&amp;base=LAW&amp;n=357290&amp;dst=1965&amp;fld=134&amp;date=23.09.2020"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статьями 23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"https://login.consultant.ru/link/?rnd=A4714FCEFDE102660DC976E430A438FC&amp;req=doc&amp;base=LAW&amp;n=357290&amp;dst=2028&amp;fld=134&amp;date=23.09.2020"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39.39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Земельного кодекса Российской Федерации;</w:t>
      </w:r>
    </w:p>
    <w:p w14:paraId="2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2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муниципальной собственности и не предоставленных гражданам или юридическим лицам;</w:t>
      </w:r>
    </w:p>
    <w:p w14:paraId="2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14:paraId="2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"https://login.consultant.ru/link/?rnd=A4714FCEFDE102660DC976E430A438FC&amp;req=doc&amp;base=LAW&amp;n=357290&amp;dst=2016&amp;fld=134&amp;date=23.09.2020"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подпунктами 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"https://login.consultant.ru/link/?rnd=A4714FCEFDE102660DC976E430A438FC&amp;req=doc&amp;base=LAW&amp;n=357290&amp;dst=2018&amp;fld=134&amp;date=23.09.2020"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"https://login.consultant.ru/link/?rnd=A4714FCEFDE102660DC976E430A438FC&amp;req=doc&amp;base=LAW&amp;n=357290&amp;dst=2019&amp;fld=134&amp;date=23.09.2020"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4 статьи 39.37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Земельного кодекса Российской Федерации;</w:t>
      </w:r>
    </w:p>
    <w:p w14:paraId="2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14:paraId="2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14:paraId="2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 об отказе должно быть обоснованным и содержать все основания отказа.</w:t>
      </w:r>
      <w:bookmarkEnd w:id="6"/>
    </w:p>
    <w:p w14:paraId="2B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C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ascii="Times New Roman" w:hAnsi="Times New Roman"/>
          <w:sz w:val="24"/>
          <w:vertAlign w:val="superscript"/>
        </w:rPr>
        <w:footnoteReference w:id="1"/>
      </w:r>
    </w:p>
    <w:p w14:paraId="2D01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4"/>
        </w:rPr>
      </w:pPr>
    </w:p>
    <w:p w14:paraId="2E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слуг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отсутствуют.</w:t>
      </w:r>
    </w:p>
    <w:p w14:paraId="2F010000">
      <w:pPr>
        <w:keepNext w:val="1"/>
        <w:spacing w:after="0" w:line="240" w:lineRule="auto"/>
        <w:ind w:firstLine="540" w:left="5664"/>
        <w:outlineLvl w:val="3"/>
        <w:rPr>
          <w:rFonts w:ascii="Times New Roman" w:hAnsi="Times New Roman"/>
          <w:i w:val="1"/>
          <w:sz w:val="24"/>
        </w:rPr>
      </w:pPr>
    </w:p>
    <w:p w14:paraId="3001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3101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для заявителей на безвозмездной основе.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4010000">
      <w:pPr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ожидания в очереди при подаче ходатайства и (или) при получении результата не должен превышать 15 минут.</w:t>
      </w:r>
    </w:p>
    <w:p w14:paraId="36010000">
      <w:pPr>
        <w:keepNext w:val="1"/>
        <w:spacing w:after="0" w:line="240" w:lineRule="auto"/>
        <w:ind/>
        <w:jc w:val="center"/>
        <w:outlineLvl w:val="3"/>
        <w:rPr>
          <w:rFonts w:ascii="Times New Roman" w:hAnsi="Times New Roman"/>
          <w:i w:val="1"/>
          <w:sz w:val="24"/>
        </w:rPr>
      </w:pPr>
    </w:p>
    <w:p w14:paraId="3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Срок регистрации запроса заявителя</w:t>
      </w:r>
    </w:p>
    <w:p w14:paraId="3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муниципальной услуги, в том числе в электронной форме</w:t>
      </w:r>
    </w:p>
    <w:p w14:paraId="3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ходатайства</w:t>
      </w:r>
      <w:r>
        <w:rPr>
          <w:rFonts w:ascii="Times New Roman" w:hAnsi="Times New Roman"/>
          <w:sz w:val="24"/>
        </w:rPr>
        <w:t>, в том числе в электронной форме осуществляется</w:t>
      </w:r>
      <w:r>
        <w:rPr>
          <w:rFonts w:ascii="Times New Roman" w:hAnsi="Times New Roman"/>
          <w:sz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3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3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3F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0010000">
      <w:pPr>
        <w:pStyle w:val="Style_10"/>
        <w:ind/>
        <w:jc w:val="center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2.14. </w:t>
      </w:r>
      <w:r>
        <w:rPr>
          <w:rFonts w:ascii="Times New Roman" w:hAnsi="Times New Roman"/>
          <w:b w:val="0"/>
          <w:i w:val="0"/>
          <w:color w:val="000000"/>
          <w:sz w:val="24"/>
        </w:rPr>
        <w:t>Требования к помещениям, в которых предоставляется</w:t>
      </w:r>
    </w:p>
    <w:p w14:paraId="41010000">
      <w:pPr>
        <w:pStyle w:val="Style_5"/>
        <w:ind/>
        <w:jc w:val="center"/>
        <w:rPr>
          <w:sz w:val="24"/>
        </w:rPr>
      </w:pPr>
      <w:r>
        <w:rPr>
          <w:sz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14:paraId="42010000">
      <w:pPr>
        <w:pStyle w:val="Style_5"/>
        <w:ind/>
        <w:jc w:val="center"/>
        <w:rPr>
          <w:i w:val="1"/>
          <w:sz w:val="24"/>
        </w:rPr>
      </w:pP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2.14.1. Центральный вход в здание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</w:t>
      </w:r>
      <w:r>
        <w:rPr>
          <w:rFonts w:ascii="Times New Roman" w:hAnsi="Times New Roman"/>
          <w:sz w:val="24"/>
        </w:rPr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N 386н;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при необходимости допуска в здание, в котором предоставляется муниципальная услуга, </w:t>
      </w:r>
      <w:r>
        <w:rPr>
          <w:rFonts w:ascii="Times New Roman" w:hAnsi="Times New Roman"/>
          <w:sz w:val="24"/>
        </w:rPr>
        <w:t>сурдопереводчика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тифлосурдопереводчика</w:t>
      </w:r>
      <w:r>
        <w:rPr>
          <w:rFonts w:ascii="Times New Roman" w:hAnsi="Times New Roman"/>
          <w:sz w:val="24"/>
        </w:rPr>
        <w:t>;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</w:t>
      </w:r>
      <w:r>
        <w:rPr>
          <w:rFonts w:ascii="Times New Roman" w:hAnsi="Times New Roman"/>
          <w:sz w:val="24"/>
        </w:rPr>
        <w:t>пар-ковочным</w:t>
      </w:r>
      <w:r>
        <w:rPr>
          <w:rFonts w:ascii="Times New Roman" w:hAnsi="Times New Roman"/>
          <w:sz w:val="24"/>
        </w:rPr>
        <w:t xml:space="preserve"> местам является бесплатным.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 Таблички на дверях кабинетов или на стенах должны быть видны посетителям.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 Показатели доступности и качества муниципальной услуги.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2.15.1. Показателями доступности муниципальной услуги являются: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заявителей о предоставлении муниципальной услуги;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 территорий, прилегающих к месторасположению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 помещений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местами хранения верхней одежды заявителей, местами общего пользования;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графика работы Уполномоченного органа;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время, затраченное на получение конечного результата муниципальной услуги.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2.15.2. Показателями качества муниципальной услуги являются: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6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6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64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14:paraId="65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6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>
        <w:rPr>
          <w:rFonts w:ascii="Times New Roman" w:hAnsi="Times New Roman"/>
          <w:sz w:val="24"/>
        </w:rPr>
        <w:t>электрон-ной</w:t>
      </w:r>
      <w:r>
        <w:rPr>
          <w:rFonts w:ascii="Times New Roman" w:hAnsi="Times New Roman"/>
          <w:sz w:val="24"/>
        </w:rPr>
        <w:t xml:space="preserve"> подписи, допускаются к использованию следующие классы средств электронной подписи: КС2, КС3, КВ1, КВ2 и КА1.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8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III. </w:t>
      </w:r>
      <w:r>
        <w:rPr>
          <w:rFonts w:ascii="Times New Roman" w:hAnsi="Times New Roman"/>
          <w:sz w:val="24"/>
        </w:rPr>
        <w:t>Состав, последовательность и сроки выполнения административных процедур (действий)</w:t>
      </w:r>
    </w:p>
    <w:p w14:paraId="69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6A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Исчерпывающий перечень административных процедур</w:t>
      </w: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 Предоставление муниципальной услуги включает в себя следующие административные процедуры:</w:t>
      </w:r>
    </w:p>
    <w:p w14:paraId="6D010000">
      <w:pPr>
        <w:tabs>
          <w:tab w:leader="none" w:pos="851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и регистрация ходатайства о предоставлении муниципальной услуги; </w:t>
      </w:r>
    </w:p>
    <w:p w14:paraId="6E010000">
      <w:pPr>
        <w:tabs>
          <w:tab w:leader="none" w:pos="851" w:val="left"/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рассмотрение ходатайства и представленных документов, подготовка и принятие решения </w:t>
      </w:r>
      <w:r>
        <w:rPr>
          <w:rFonts w:ascii="Times New Roman" w:hAnsi="Times New Roman"/>
          <w:sz w:val="24"/>
        </w:rPr>
        <w:t xml:space="preserve">администрацией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6F010000">
      <w:pPr>
        <w:tabs>
          <w:tab w:leader="none" w:pos="851" w:val="left"/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(направление) заявителю (заявителям) решения об установлении публичного сервитута или решения об отказе в установлении публичного сервитута (с сопроводительным письмом).</w:t>
      </w:r>
    </w:p>
    <w:p w14:paraId="70010000">
      <w:pPr>
        <w:widowControl w:val="0"/>
        <w:spacing w:after="0" w:line="240" w:lineRule="auto"/>
        <w:ind w:firstLine="720" w:left="0"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 Блок-схема предоставления муниципальной услуги приведена в приложении 2 к административному регламенту.</w:t>
      </w:r>
    </w:p>
    <w:p w14:paraId="71010000">
      <w:pPr>
        <w:widowControl w:val="0"/>
        <w:spacing w:after="0" w:line="240" w:lineRule="auto"/>
        <w:ind w:firstLine="720" w:left="0" w:right="-2"/>
        <w:jc w:val="both"/>
        <w:rPr>
          <w:rFonts w:ascii="Times New Roman" w:hAnsi="Times New Roman"/>
          <w:sz w:val="24"/>
        </w:rPr>
      </w:pPr>
    </w:p>
    <w:p w14:paraId="72010000">
      <w:pPr>
        <w:widowControl w:val="0"/>
        <w:spacing w:after="0" w:line="240" w:lineRule="auto"/>
        <w:ind w:firstLine="720" w:left="0" w:right="-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>Прием и регистрация ходатайства о предоставлении муниципальной услуги</w:t>
      </w:r>
    </w:p>
    <w:p w14:paraId="73010000">
      <w:pPr>
        <w:pStyle w:val="Style_8"/>
        <w:spacing w:after="0" w:line="240" w:lineRule="auto"/>
        <w:ind w:firstLine="0" w:left="1428"/>
        <w:rPr>
          <w:rFonts w:ascii="Times New Roman" w:hAnsi="Times New Roman"/>
          <w:sz w:val="24"/>
        </w:rPr>
      </w:pPr>
    </w:p>
    <w:p w14:paraId="74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 xml:space="preserve">.1. 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ходатайства и приложенных к нему документов.</w:t>
      </w:r>
    </w:p>
    <w:p w14:paraId="7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</w:t>
      </w:r>
      <w:r>
        <w:rPr>
          <w:rFonts w:ascii="Times New Roman" w:hAnsi="Times New Roman"/>
          <w:sz w:val="24"/>
        </w:rPr>
        <w:t xml:space="preserve">.2. Ходатайство, поступившее непосредственно от заявителя, посредством факсимильной или почтовой связи принимается и регистрируется в день поступления специалистом приемной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ответственным за прием документов</w:t>
      </w:r>
      <w:r>
        <w:rPr>
          <w:rFonts w:ascii="Times New Roman" w:hAnsi="Times New Roman"/>
          <w:sz w:val="24"/>
        </w:rPr>
        <w:t xml:space="preserve">. При личном обращении заявителя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его просьбе делается отметка о приеме ходатайства на копии или втором экземпляре с указанием даты приема заявления, количества принятых листов.</w:t>
      </w:r>
    </w:p>
    <w:p w14:paraId="7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</w:t>
      </w:r>
      <w:r>
        <w:rPr>
          <w:rFonts w:ascii="Times New Roman" w:hAnsi="Times New Roman"/>
          <w:sz w:val="24"/>
        </w:rPr>
        <w:t>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7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</w:t>
      </w:r>
      <w:r>
        <w:rPr>
          <w:rFonts w:ascii="Times New Roman" w:hAnsi="Times New Roman"/>
          <w:sz w:val="24"/>
        </w:rPr>
        <w:t xml:space="preserve">.4. В день регистрации </w:t>
      </w:r>
      <w:r>
        <w:rPr>
          <w:rFonts w:ascii="Times New Roman" w:hAnsi="Times New Roman"/>
          <w:sz w:val="24"/>
        </w:rPr>
        <w:t>ходатайства</w:t>
      </w:r>
      <w:r>
        <w:rPr>
          <w:rFonts w:ascii="Times New Roman" w:hAnsi="Times New Roman"/>
          <w:sz w:val="24"/>
        </w:rPr>
        <w:t xml:space="preserve"> указанное </w:t>
      </w:r>
      <w:r>
        <w:rPr>
          <w:rFonts w:ascii="Times New Roman" w:hAnsi="Times New Roman"/>
          <w:sz w:val="24"/>
        </w:rPr>
        <w:t>ходатайство</w:t>
      </w:r>
      <w:r>
        <w:rPr>
          <w:rFonts w:ascii="Times New Roman" w:hAnsi="Times New Roman"/>
          <w:sz w:val="24"/>
        </w:rPr>
        <w:t xml:space="preserve"> с приложенными документами специалист приемной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ответственный за прием документов </w:t>
      </w:r>
      <w:r>
        <w:rPr>
          <w:rFonts w:ascii="Times New Roman" w:hAnsi="Times New Roman"/>
          <w:sz w:val="24"/>
        </w:rPr>
        <w:t xml:space="preserve">в течение одного рабочего дня со дня поступления ходатайства </w:t>
      </w:r>
      <w:r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в Уполномоченный орган</w:t>
      </w:r>
      <w:r>
        <w:rPr>
          <w:rFonts w:ascii="Times New Roman" w:hAnsi="Times New Roman"/>
          <w:sz w:val="24"/>
        </w:rPr>
        <w:t>.</w:t>
      </w:r>
    </w:p>
    <w:p w14:paraId="78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</w:t>
      </w:r>
      <w:r>
        <w:rPr>
          <w:rFonts w:ascii="Times New Roman" w:hAnsi="Times New Roman"/>
          <w:sz w:val="24"/>
        </w:rPr>
        <w:t xml:space="preserve">.5. Результатом выполнения административной процедуры является получение </w:t>
      </w:r>
      <w:r>
        <w:rPr>
          <w:rFonts w:ascii="Times New Roman" w:hAnsi="Times New Roman"/>
          <w:sz w:val="24"/>
        </w:rPr>
        <w:t>ходатайства</w:t>
      </w:r>
      <w:r>
        <w:rPr>
          <w:rFonts w:ascii="Times New Roman" w:hAnsi="Times New Roman"/>
          <w:sz w:val="24"/>
        </w:rPr>
        <w:t xml:space="preserve"> с приложенными к нему документами руководителем Уполномоченного органа.</w:t>
      </w:r>
    </w:p>
    <w:p w14:paraId="79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A010000">
      <w:pPr>
        <w:pStyle w:val="Style_8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ассмотрение ходатайства и представленных документов, подготовка и принятие решения </w:t>
      </w:r>
      <w:r>
        <w:rPr>
          <w:rFonts w:ascii="Times New Roman" w:hAnsi="Times New Roman"/>
          <w:sz w:val="24"/>
        </w:rPr>
        <w:t xml:space="preserve">администрацией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7B010000">
      <w:pPr>
        <w:pStyle w:val="Style_8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C010000">
      <w:pPr>
        <w:pStyle w:val="Style_8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sz w:val="24"/>
        </w:rPr>
        <w:t xml:space="preserve">1. Основанием для начала административной процедуры является получение </w:t>
      </w:r>
      <w:r>
        <w:rPr>
          <w:rFonts w:ascii="Times New Roman" w:hAnsi="Times New Roman"/>
          <w:sz w:val="24"/>
        </w:rPr>
        <w:t>ходатайства</w:t>
      </w:r>
      <w:r>
        <w:rPr>
          <w:rFonts w:ascii="Times New Roman" w:hAnsi="Times New Roman"/>
          <w:sz w:val="24"/>
        </w:rPr>
        <w:t xml:space="preserve"> и прилагаемых к нему документов руководителем Уполномоченного органа.</w:t>
      </w:r>
    </w:p>
    <w:p w14:paraId="7D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3.3</w:t>
      </w:r>
      <w:r>
        <w:rPr>
          <w:rFonts w:ascii="Times New Roman" w:hAnsi="Times New Roman"/>
          <w:sz w:val="24"/>
        </w:rPr>
        <w:t xml:space="preserve">.2. Руководитель Уполномоченного органа не позднее рабочего дня, следующего за днем передачи </w:t>
      </w:r>
      <w:r>
        <w:rPr>
          <w:rFonts w:ascii="Times New Roman" w:hAnsi="Times New Roman"/>
          <w:sz w:val="24"/>
        </w:rPr>
        <w:t>ходатайства</w:t>
      </w:r>
      <w:r>
        <w:rPr>
          <w:rFonts w:ascii="Times New Roman" w:hAnsi="Times New Roman"/>
          <w:sz w:val="24"/>
        </w:rPr>
        <w:t xml:space="preserve"> и прилагаемых к нему документов, определяет специалиста, ответственного за рассмотрение </w:t>
      </w:r>
      <w:r>
        <w:rPr>
          <w:rFonts w:ascii="Times New Roman" w:hAnsi="Times New Roman"/>
          <w:sz w:val="24"/>
        </w:rPr>
        <w:t xml:space="preserve">ходатайства </w:t>
      </w:r>
      <w:r>
        <w:rPr>
          <w:rFonts w:ascii="Times New Roman" w:hAnsi="Times New Roman"/>
          <w:sz w:val="24"/>
        </w:rPr>
        <w:t xml:space="preserve">(далее – ответственный исполнитель), путем наложения соответствующей визы на </w:t>
      </w:r>
      <w:r>
        <w:rPr>
          <w:rFonts w:ascii="Times New Roman" w:hAnsi="Times New Roman"/>
          <w:sz w:val="24"/>
        </w:rPr>
        <w:t xml:space="preserve">ходатайство </w:t>
      </w:r>
      <w:r>
        <w:rPr>
          <w:rFonts w:ascii="Times New Roman" w:hAnsi="Times New Roman"/>
          <w:sz w:val="24"/>
        </w:rPr>
        <w:t>и передает указанные документы ответственному исполнителю.</w:t>
      </w:r>
    </w:p>
    <w:p w14:paraId="7E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>
        <w:rPr>
          <w:rFonts w:ascii="Times New Roman" w:hAnsi="Times New Roman"/>
          <w:sz w:val="24"/>
        </w:rPr>
        <w:t xml:space="preserve">.3. Ответственный исполнитель в течение 3 календарных дней со дня регистрации </w:t>
      </w:r>
      <w:r>
        <w:rPr>
          <w:rFonts w:ascii="Times New Roman" w:hAnsi="Times New Roman"/>
          <w:sz w:val="24"/>
        </w:rPr>
        <w:t xml:space="preserve">ходатайства </w:t>
      </w:r>
      <w:r>
        <w:rPr>
          <w:rFonts w:ascii="Times New Roman" w:hAnsi="Times New Roman"/>
          <w:sz w:val="24"/>
        </w:rPr>
        <w:t xml:space="preserve">и прилагаемых к нему документов рассматривает представленные документы. </w:t>
      </w:r>
    </w:p>
    <w:p w14:paraId="7F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>
        <w:rPr>
          <w:rFonts w:ascii="Times New Roman" w:hAnsi="Times New Roman"/>
          <w:sz w:val="24"/>
        </w:rPr>
        <w:t>.4. При отсутствии указанных в пункте 2.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настоящего административного регламента оснований для </w:t>
      </w:r>
      <w:r>
        <w:rPr>
          <w:rFonts w:ascii="Times New Roman" w:hAnsi="Times New Roman"/>
          <w:sz w:val="24"/>
        </w:rPr>
        <w:t xml:space="preserve">приостановления или отказа в предоставлении муниципальной услуги </w:t>
      </w:r>
      <w:r>
        <w:rPr>
          <w:rFonts w:ascii="Times New Roman" w:hAnsi="Times New Roman"/>
          <w:sz w:val="24"/>
        </w:rPr>
        <w:t>и, если документ, указанный в пункте 2.</w:t>
      </w:r>
      <w:r>
        <w:rPr>
          <w:rFonts w:ascii="Times New Roman" w:hAnsi="Times New Roman"/>
          <w:sz w:val="24"/>
        </w:rPr>
        <w:t>7.1</w:t>
      </w:r>
      <w:r>
        <w:rPr>
          <w:rFonts w:ascii="Times New Roman" w:hAnsi="Times New Roman"/>
          <w:sz w:val="24"/>
        </w:rPr>
        <w:t>. настоящего административного регламента, заявителем не представлен, ответственный исполнитель формирует и направляет межведомственный запрос (запросы):</w:t>
      </w:r>
    </w:p>
    <w:p w14:paraId="8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выписку из Единого государственного реестра недвижимости относительно сведений о правообладателях земельных участков, в отношении которых подано ходатайство об установлении публичного сервитута.</w:t>
      </w:r>
    </w:p>
    <w:p w14:paraId="81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данного действия составляет 5 календарных дней.</w:t>
      </w:r>
    </w:p>
    <w:p w14:paraId="82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>
        <w:rPr>
          <w:rFonts w:ascii="Times New Roman" w:hAnsi="Times New Roman"/>
          <w:sz w:val="24"/>
        </w:rPr>
        <w:t xml:space="preserve">.5. По результатам рассмотрения </w:t>
      </w:r>
      <w:r>
        <w:rPr>
          <w:rFonts w:ascii="Times New Roman" w:hAnsi="Times New Roman"/>
          <w:sz w:val="24"/>
        </w:rPr>
        <w:t xml:space="preserve">ходатайства </w:t>
      </w:r>
      <w:r>
        <w:rPr>
          <w:rFonts w:ascii="Times New Roman" w:hAnsi="Times New Roman"/>
          <w:sz w:val="24"/>
        </w:rPr>
        <w:t>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2.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настоящего административного реглам</w:t>
      </w:r>
      <w:r>
        <w:rPr>
          <w:rFonts w:ascii="Times New Roman" w:hAnsi="Times New Roman"/>
          <w:sz w:val="24"/>
        </w:rPr>
        <w:t>ента, и обеспечивает оформление</w:t>
      </w:r>
      <w:r>
        <w:rPr>
          <w:rFonts w:ascii="Times New Roman" w:hAnsi="Times New Roman"/>
          <w:sz w:val="24"/>
        </w:rPr>
        <w:t xml:space="preserve"> проекта одного из следующих документов:</w:t>
      </w:r>
    </w:p>
    <w:p w14:paraId="83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bookmarkStart w:id="7" w:name="_Hlk103982866"/>
      <w:r>
        <w:rPr>
          <w:rFonts w:ascii="Times New Roman" w:hAnsi="Times New Roman"/>
          <w:sz w:val="24"/>
        </w:rPr>
        <w:t>постановления об установлении публичного сервитута;</w:t>
      </w:r>
    </w:p>
    <w:p w14:paraId="84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постановления об отказе в установлении публичного сервитута.</w:t>
      </w:r>
      <w:bookmarkEnd w:id="7"/>
    </w:p>
    <w:p w14:paraId="8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Указанные в настоящем пункте документы согласовываются</w:t>
      </w:r>
      <w:r>
        <w:rPr>
          <w:rFonts w:ascii="Times New Roman" w:hAnsi="Times New Roman"/>
          <w:sz w:val="24"/>
        </w:rPr>
        <w:t xml:space="preserve"> руководителем Уполномоченного органа</w:t>
      </w:r>
      <w:r>
        <w:rPr>
          <w:rFonts w:ascii="Times New Roman" w:hAnsi="Times New Roman"/>
          <w:sz w:val="24"/>
        </w:rPr>
        <w:t>, подписываются</w:t>
      </w:r>
      <w:r>
        <w:rPr>
          <w:rFonts w:ascii="Times New Roman" w:hAnsi="Times New Roman"/>
          <w:sz w:val="24"/>
        </w:rPr>
        <w:t xml:space="preserve"> руководителем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8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исполнения указанных в настоящем пункте действий со</w:t>
      </w:r>
      <w:r>
        <w:rPr>
          <w:rFonts w:ascii="Times New Roman" w:hAnsi="Times New Roman"/>
          <w:sz w:val="24"/>
        </w:rPr>
        <w:t>ставляет</w:t>
      </w:r>
      <w:r>
        <w:rPr>
          <w:rFonts w:ascii="Times New Roman" w:hAnsi="Times New Roman"/>
          <w:sz w:val="24"/>
        </w:rPr>
        <w:t>:</w:t>
      </w: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bookmarkStart w:id="8" w:name="_Hlk103983942"/>
      <w:r>
        <w:rPr>
          <w:rFonts w:ascii="Times New Roman" w:hAnsi="Times New Roman"/>
          <w:sz w:val="24"/>
        </w:rPr>
        <w:t>15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</w:t>
      </w:r>
      <w:r>
        <w:rPr>
          <w:rFonts w:ascii="Times New Roman" w:hAnsi="Times New Roman"/>
          <w:sz w:val="24"/>
        </w:rPr>
        <w:t>ельного кодекса Российской Феде</w:t>
      </w:r>
      <w:r>
        <w:rPr>
          <w:rFonts w:ascii="Times New Roman" w:hAnsi="Times New Roman"/>
          <w:sz w:val="24"/>
        </w:rPr>
        <w:t>рации;</w:t>
      </w:r>
    </w:p>
    <w:p w14:paraId="8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Российской Федерации, но не ранее чем </w:t>
      </w:r>
      <w:r>
        <w:rPr>
          <w:rFonts w:ascii="Times New Roman" w:hAnsi="Times New Roman"/>
          <w:sz w:val="24"/>
        </w:rPr>
        <w:t>пятнадцать</w:t>
      </w:r>
      <w:r>
        <w:rPr>
          <w:rFonts w:ascii="Times New Roman" w:hAnsi="Times New Roman"/>
          <w:sz w:val="24"/>
        </w:rPr>
        <w:t xml:space="preserve"> дней со дня опубликования сообщения о поступившем ходатайстве об установлении публичного сервитута, предусмотренного подпунктом 1 пункта 3 статьи </w:t>
      </w:r>
      <w:r>
        <w:rPr>
          <w:rFonts w:ascii="Times New Roman" w:hAnsi="Times New Roman"/>
          <w:sz w:val="24"/>
        </w:rPr>
        <w:t>39.42 Земельного кодекса Россий</w:t>
      </w:r>
      <w:r>
        <w:rPr>
          <w:rFonts w:ascii="Times New Roman" w:hAnsi="Times New Roman"/>
          <w:sz w:val="24"/>
        </w:rPr>
        <w:t>ской Федерации;</w:t>
      </w: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календарных дней со дня поступления ходатайства об установлении публичного сервитута и прилагаемых к ходатайству документов в целях</w:t>
      </w:r>
      <w:r>
        <w:rPr>
          <w:rFonts w:ascii="Times New Roman" w:hAnsi="Times New Roman"/>
          <w:sz w:val="24"/>
        </w:rPr>
        <w:t xml:space="preserve"> установления публичного сервитута для капитального ремонта участков (частей) инженерных сооружений, предусмотренного подпунктом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статьи 39.37 Земельног</w:t>
      </w:r>
      <w:r>
        <w:rPr>
          <w:rFonts w:ascii="Times New Roman" w:hAnsi="Times New Roman"/>
          <w:sz w:val="24"/>
        </w:rPr>
        <w:t>о кодекса Российской Федерации.</w:t>
      </w:r>
    </w:p>
    <w:p w14:paraId="8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9" w:name="_GoBack"/>
      <w:bookmarkEnd w:id="9"/>
      <w:bookmarkEnd w:id="8"/>
    </w:p>
    <w:p w14:paraId="8B010000">
      <w:pPr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ыдача (направление) заявителю (заявителям) решения об установлении публичного сервитута или решения об отказе в установлении публичного сервитута (с сопроводительным письмом).</w:t>
      </w:r>
    </w:p>
    <w:p w14:paraId="8C010000">
      <w:pPr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8D01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</w:t>
      </w:r>
      <w:r>
        <w:rPr>
          <w:rFonts w:ascii="Times New Roman" w:hAnsi="Times New Roman"/>
          <w:sz w:val="24"/>
        </w:rPr>
        <w:t xml:space="preserve">.1. Основанием для начала административной процедуры является получение ответственным исполнителем от специалиста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ответственного за прием документов, </w:t>
      </w:r>
      <w:bookmarkStart w:id="10" w:name="_Hlk103983251"/>
      <w:r>
        <w:rPr>
          <w:rFonts w:ascii="Times New Roman" w:hAnsi="Times New Roman"/>
          <w:sz w:val="24"/>
        </w:rPr>
        <w:t xml:space="preserve">утвержденного руководителем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постановления об </w:t>
      </w:r>
      <w:r>
        <w:rPr>
          <w:rFonts w:ascii="Times New Roman" w:hAnsi="Times New Roman"/>
          <w:sz w:val="24"/>
        </w:rPr>
        <w:t>установлении публичного сервитута, либо</w:t>
      </w:r>
      <w:r>
        <w:rPr>
          <w:rFonts w:ascii="Times New Roman" w:hAnsi="Times New Roman"/>
          <w:sz w:val="24"/>
        </w:rPr>
        <w:t xml:space="preserve"> утвержденного постановления</w:t>
      </w:r>
      <w:r>
        <w:rPr>
          <w:rFonts w:ascii="Times New Roman" w:hAnsi="Times New Roman"/>
          <w:sz w:val="24"/>
        </w:rPr>
        <w:t xml:space="preserve"> об отказе в установлении публичного сервитута.</w:t>
      </w:r>
      <w:bookmarkEnd w:id="10"/>
    </w:p>
    <w:p w14:paraId="8E01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3.4</w:t>
      </w:r>
      <w:r>
        <w:rPr>
          <w:rFonts w:ascii="Times New Roman" w:hAnsi="Times New Roman"/>
          <w:sz w:val="24"/>
        </w:rPr>
        <w:t>.2. Ответственный исполнитель в течение 3 рабочих дней с даты принятия постановления об установлении публичного сервитута, либо об отказе в установлении публ</w:t>
      </w:r>
      <w:r>
        <w:rPr>
          <w:rFonts w:ascii="Times New Roman" w:hAnsi="Times New Roman"/>
          <w:sz w:val="24"/>
        </w:rPr>
        <w:t>ичного сервитута готовит проект</w:t>
      </w:r>
      <w:r>
        <w:rPr>
          <w:rFonts w:ascii="Times New Roman" w:hAnsi="Times New Roman"/>
          <w:sz w:val="24"/>
        </w:rPr>
        <w:t xml:space="preserve"> сопроводительного письма заявителю.</w:t>
      </w:r>
    </w:p>
    <w:p w14:paraId="8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 установлении публичного сервитута, либо об отказе в установлении публичного сервитута</w:t>
      </w:r>
      <w:r>
        <w:rPr>
          <w:rFonts w:ascii="Times New Roman" w:hAnsi="Times New Roman"/>
          <w:sz w:val="24"/>
        </w:rPr>
        <w:t xml:space="preserve">, проект сопроводительного письма согласовываются руководителем Уполномоченного органа, подписываются </w:t>
      </w:r>
      <w:r>
        <w:rPr>
          <w:rFonts w:ascii="Times New Roman" w:hAnsi="Times New Roman"/>
          <w:sz w:val="24"/>
        </w:rPr>
        <w:t>главой округа</w:t>
      </w:r>
      <w:r>
        <w:rPr>
          <w:rFonts w:ascii="Times New Roman" w:hAnsi="Times New Roman"/>
          <w:sz w:val="24"/>
        </w:rPr>
        <w:t xml:space="preserve"> и направляются специалистом, ответственным за прием документов, почтовым отправлением с уведомлением заявителю. Указанные документы могут быть выданы специалистом, ответственным за прием документов, заявителю лично под роспись, а также могут быть направлены заявителю в электронной форме на указанный в заявлении адрес электронной почты, либо посредством Единого портала государственных услуг.</w:t>
      </w:r>
    </w:p>
    <w:p w14:paraId="9001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3.4</w:t>
      </w:r>
      <w:r>
        <w:rPr>
          <w:rFonts w:ascii="Times New Roman" w:hAnsi="Times New Roman"/>
          <w:sz w:val="24"/>
        </w:rPr>
        <w:t xml:space="preserve">.3. Результатом административной процедуры является направление заявителю </w:t>
      </w:r>
      <w:r>
        <w:rPr>
          <w:rFonts w:ascii="Times New Roman" w:hAnsi="Times New Roman"/>
          <w:sz w:val="24"/>
        </w:rPr>
        <w:t>решения о возврате документов, либо постановления об установлении публичного сервитута, либо об отказе в установлении публичного сервитута</w:t>
      </w:r>
      <w:r>
        <w:rPr>
          <w:rFonts w:ascii="Times New Roman" w:hAnsi="Times New Roman"/>
          <w:sz w:val="24"/>
        </w:rPr>
        <w:t xml:space="preserve"> с сопроводительным письмом.</w:t>
      </w:r>
    </w:p>
    <w:p w14:paraId="9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2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Формы контроля за исполнением</w:t>
      </w:r>
    </w:p>
    <w:p w14:paraId="93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административного регламента</w:t>
      </w:r>
    </w:p>
    <w:p w14:paraId="9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9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>
        <w:rPr>
          <w:rFonts w:ascii="Times New Roman" w:hAnsi="Times New Roman"/>
          <w:sz w:val="24"/>
        </w:rPr>
        <w:t xml:space="preserve">распоряжением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9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на постоянной основе.</w:t>
      </w:r>
    </w:p>
    <w:p w14:paraId="9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9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</w:rPr>
        <w:t xml:space="preserve">осуществляют должностные лица, </w:t>
      </w:r>
      <w:r>
        <w:rPr>
          <w:rFonts w:ascii="Times New Roman" w:hAnsi="Times New Roman"/>
          <w:sz w:val="24"/>
        </w:rPr>
        <w:t xml:space="preserve">определенные распоряжением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9A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9B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проверок – плановые 1 раз в год, внеплановые – по конкретному обращению заявителя.</w:t>
      </w:r>
    </w:p>
    <w:p w14:paraId="9C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14:paraId="9D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rFonts w:ascii="Times New Roman" w:hAnsi="Times New Roman"/>
          <w:sz w:val="24"/>
        </w:rPr>
        <w:t>главе округа</w:t>
      </w:r>
      <w:r>
        <w:rPr>
          <w:rFonts w:ascii="Times New Roman" w:hAnsi="Times New Roman"/>
          <w:sz w:val="24"/>
        </w:rPr>
        <w:t xml:space="preserve"> в течение 10 рабочих дней после завершения проверки.</w:t>
      </w:r>
    </w:p>
    <w:p w14:paraId="9E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9F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 результатам</w:t>
      </w:r>
      <w:r>
        <w:rPr>
          <w:rFonts w:ascii="Times New Roman" w:hAnsi="Times New Roman"/>
          <w:sz w:val="24"/>
        </w:rPr>
        <w:t xml:space="preserve"> проведенных проверок в случае выявления нарушений законодательства и настоящего административного регламента осуществляется привлечение </w:t>
      </w:r>
      <w:r>
        <w:rPr>
          <w:rFonts w:ascii="Times New Roman" w:hAnsi="Times New Roman"/>
          <w:sz w:val="24"/>
        </w:rPr>
        <w:t>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A0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pacing w:val="-4"/>
          <w:sz w:val="24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4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14:paraId="A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3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A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может обратиться с жалобой, в том числе в следующих случаях:</w:t>
      </w: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нарушение срока регистрации запроса о предоставлении муниципальной услуги;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14:paraId="A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предоставления муниципальной услуги;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предоставления муниципальной услуги;</w:t>
      </w: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A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затребование с заявителя при предоставлении </w:t>
      </w:r>
      <w:r>
        <w:rPr>
          <w:rFonts w:ascii="Times New Roman" w:hAnsi="Times New Roman"/>
          <w:sz w:val="24"/>
        </w:rPr>
        <w:t>муниципальной  услуги</w:t>
      </w:r>
      <w:r>
        <w:rPr>
          <w:rFonts w:ascii="Times New Roman" w:hAnsi="Times New Roman"/>
          <w:sz w:val="24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B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rFonts w:ascii="Times New Roman" w:hAnsi="Times New Roman"/>
          <w:sz w:val="24"/>
        </w:rPr>
        <w:t xml:space="preserve">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B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B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ходатайства о предоставлении муниципальной услуги;</w:t>
      </w:r>
    </w:p>
    <w:p w14:paraId="B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наличие ошибок в ходатайстве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B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B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B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14:paraId="B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подается в письменной форме на бумажном носителе, в электронной форме. </w:t>
      </w:r>
    </w:p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</w:t>
      </w:r>
      <w:r>
        <w:rPr>
          <w:rFonts w:ascii="Times New Roman" w:hAnsi="Times New Roman"/>
          <w:sz w:val="24"/>
        </w:rPr>
        <w:t xml:space="preserve">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Единого портала либо Регионального портала, а также может быть принята при личном приеме заявителя.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В досудебном порядке могут быть обжалованы действия (бездействие) и решения:</w:t>
      </w:r>
    </w:p>
    <w:p w14:paraId="B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B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работника МФЦ - руководителю МФЦ;</w:t>
      </w:r>
    </w:p>
    <w:p w14:paraId="C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 МФЦ, МФЦ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C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</w:t>
      </w:r>
      <w:r>
        <w:rPr>
          <w:rFonts w:ascii="Times New Roman" w:hAnsi="Times New Roman"/>
          <w:sz w:val="24"/>
        </w:rPr>
        <w:t xml:space="preserve">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"consultantplus://offline/ref=076C15B46DC357EEFA5267F9702BBB92EC4EEB0C6156D7EE4C4C95EE9D7AEC86E4161FE02818130C2C37L"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2 статьи 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 Закона № 210-ФЗ, либо в порядке, установленном антимонопольным законодательством Российской Федерации, в антимонопольный орган.</w:t>
      </w:r>
    </w:p>
    <w:p w14:paraId="C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</w:t>
      </w:r>
      <w:r>
        <w:rPr>
          <w:rFonts w:ascii="Times New Roman" w:hAnsi="Times New Roman"/>
          <w:sz w:val="24"/>
        </w:rPr>
        <w:t>Подача</w:t>
      </w:r>
      <w:r>
        <w:rPr>
          <w:rFonts w:ascii="Times New Roman" w:hAnsi="Times New Roman"/>
          <w:sz w:val="24"/>
        </w:rPr>
        <w:t xml:space="preserve"> жалоб</w:t>
      </w:r>
      <w:r>
        <w:rPr>
          <w:rFonts w:ascii="Times New Roman" w:hAnsi="Times New Roman"/>
          <w:sz w:val="24"/>
        </w:rPr>
        <w:t>ы и</w:t>
      </w:r>
      <w:r>
        <w:rPr>
          <w:rFonts w:ascii="Times New Roman" w:hAnsi="Times New Roman"/>
          <w:sz w:val="24"/>
        </w:rPr>
        <w:t xml:space="preserve"> порядок их рассмотрения </w:t>
      </w:r>
      <w:r>
        <w:rPr>
          <w:rFonts w:ascii="Times New Roman" w:hAnsi="Times New Roman"/>
          <w:sz w:val="24"/>
        </w:rPr>
        <w:t>осуществляются</w:t>
      </w:r>
      <w:r>
        <w:rPr>
          <w:rFonts w:ascii="Times New Roman" w:hAnsi="Times New Roman"/>
          <w:sz w:val="24"/>
        </w:rPr>
        <w:t xml:space="preserve"> в соответствии с</w:t>
      </w:r>
      <w:r>
        <w:rPr>
          <w:rFonts w:ascii="Times New Roman" w:hAnsi="Times New Roman"/>
          <w:sz w:val="24"/>
        </w:rPr>
        <w:t xml:space="preserve"> Особенностями подачи и рассмотрения жалоб </w:t>
      </w:r>
      <w:r>
        <w:rPr>
          <w:rFonts w:ascii="Times New Roman" w:hAnsi="Times New Roman"/>
          <w:sz w:val="24"/>
        </w:rPr>
        <w:t xml:space="preserve">при предоставлении муниципальных услуг, установленными постановлением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_______№____</w:t>
      </w:r>
      <w:r>
        <w:rPr>
          <w:rFonts w:ascii="Times New Roman" w:hAnsi="Times New Roman"/>
          <w:sz w:val="24"/>
        </w:rPr>
        <w:t>.</w:t>
      </w:r>
    </w:p>
    <w:p w14:paraId="C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Жалоба должна содержать:</w:t>
      </w:r>
    </w:p>
    <w:p w14:paraId="C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Уполномоченного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C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Жалоба, поступившая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C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5.8. По результатам рассмотрения жалобы принимается одно из следующих решений:</w:t>
      </w:r>
    </w:p>
    <w:p w14:paraId="C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4"/>
        </w:rPr>
        <w:t xml:space="preserve"> области,</w:t>
      </w:r>
      <w:r>
        <w:rPr>
          <w:rFonts w:ascii="Times New Roman" w:hAnsi="Times New Roman"/>
          <w:sz w:val="24"/>
        </w:rPr>
        <w:t xml:space="preserve"> муниципаль</w:t>
      </w:r>
      <w:r>
        <w:rPr>
          <w:rFonts w:ascii="Times New Roman" w:hAnsi="Times New Roman"/>
          <w:sz w:val="24"/>
        </w:rPr>
        <w:t xml:space="preserve">ными правовыми актами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C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удовлетворении жалобы отказывается.</w:t>
      </w:r>
    </w:p>
    <w:p w14:paraId="C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</w:t>
      </w:r>
      <w:r>
        <w:rPr>
          <w:rFonts w:ascii="Times New Roman" w:hAnsi="Times New Roman"/>
          <w:sz w:val="24"/>
        </w:rPr>
        <w:t>явленных нарушений при оказании</w:t>
      </w:r>
      <w:r>
        <w:rPr>
          <w:rFonts w:ascii="Times New Roman" w:hAnsi="Times New Roman"/>
          <w:sz w:val="24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>
        <w:rPr>
          <w:rFonts w:ascii="Times New Roman" w:hAnsi="Times New Roman"/>
          <w:sz w:val="24"/>
        </w:rPr>
        <w:t>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D0010000">
      <w:pPr>
        <w:spacing w:after="0" w:line="240" w:lineRule="auto"/>
        <w:ind w:firstLine="709" w:left="0"/>
        <w:jc w:val="both"/>
        <w:outlineLvl w:val="1"/>
        <w:rPr>
          <w:sz w:val="28"/>
        </w:rPr>
      </w:pPr>
    </w:p>
    <w:p w14:paraId="D1010000">
      <w:pPr>
        <w:sectPr>
          <w:headerReference r:id="rId2" w:type="default"/>
          <w:pgSz w:h="16838" w:orient="portrait" w:w="11906"/>
          <w:pgMar w:bottom="851" w:footer="284" w:gutter="0" w:header="567" w:left="1701" w:right="567" w:top="851"/>
          <w:titlePg/>
        </w:sectPr>
      </w:pPr>
    </w:p>
    <w:p w14:paraId="D2010000">
      <w:pPr>
        <w:pStyle w:val="Style_11"/>
        <w:ind w:firstLine="0" w:left="5529"/>
        <w:jc w:val="left"/>
        <w:rPr>
          <w:sz w:val="28"/>
        </w:rPr>
      </w:pPr>
      <w:r>
        <w:rPr>
          <w:sz w:val="28"/>
        </w:rPr>
        <w:t xml:space="preserve">Приложение 1 </w:t>
      </w:r>
    </w:p>
    <w:p w14:paraId="D3010000">
      <w:pPr>
        <w:pStyle w:val="Style_11"/>
        <w:ind w:firstLine="0" w:left="5529"/>
        <w:jc w:val="left"/>
        <w:rPr>
          <w:sz w:val="28"/>
        </w:rPr>
      </w:pPr>
      <w:r>
        <w:rPr>
          <w:sz w:val="28"/>
        </w:rPr>
        <w:t>к административному регламенту</w:t>
      </w:r>
    </w:p>
    <w:p w14:paraId="D4010000"/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734"/>
        <w:gridCol w:w="88"/>
        <w:gridCol w:w="238"/>
        <w:gridCol w:w="2083"/>
        <w:gridCol w:w="709"/>
        <w:gridCol w:w="562"/>
        <w:gridCol w:w="351"/>
        <w:gridCol w:w="357"/>
        <w:gridCol w:w="567"/>
        <w:gridCol w:w="1285"/>
        <w:gridCol w:w="196"/>
        <w:gridCol w:w="77"/>
        <w:gridCol w:w="193"/>
        <w:gridCol w:w="232"/>
        <w:gridCol w:w="104"/>
        <w:gridCol w:w="181"/>
        <w:gridCol w:w="71"/>
        <w:gridCol w:w="494"/>
        <w:gridCol w:w="514"/>
        <w:gridCol w:w="112"/>
        <w:gridCol w:w="367"/>
        <w:gridCol w:w="111"/>
        <w:gridCol w:w="54"/>
        <w:gridCol w:w="208"/>
        <w:gridCol w:w="92"/>
      </w:tblGrid>
      <w:tr>
        <w:trPr>
          <w:trHeight w:hRule="atLeast" w:val="480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Ходатайство об установлении публичного сервитута</w:t>
            </w: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6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D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6"/>
            <w:gridSpan w:val="1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2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D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6"/>
            <w:gridSpan w:val="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D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type="dxa" w:w="354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(далее – заявитель):</w:t>
            </w: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Сокращенное наименование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представителе заявителя:</w:t>
            </w: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 (при наличии)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2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2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2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type="dxa" w:w="6128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2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 установить публичный сервитут в отношении земель и (или) земельного(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z w:val="24"/>
              </w:rPr>
              <w:t>) участка(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 xml:space="preserve">) в целях (указываются цели, предусмотренные статьей 39.37 Земельного </w:t>
            </w:r>
            <w:r>
              <w:rPr>
                <w:rFonts w:ascii="Times New Roman" w:hAnsi="Times New Roman"/>
                <w:sz w:val="24"/>
              </w:rPr>
              <w:t xml:space="preserve">кодекса Российской Федерации или статьей 3.6 Федерального закона от 25 октября </w:t>
            </w:r>
            <w:r>
              <w:rPr>
                <w:rFonts w:ascii="Times New Roman" w:hAnsi="Times New Roman"/>
                <w:sz w:val="24"/>
              </w:rPr>
              <w:t>2001 г</w:t>
            </w:r>
            <w:r>
              <w:rPr>
                <w:rFonts w:ascii="Times New Roman" w:hAnsi="Times New Roman"/>
                <w:sz w:val="24"/>
              </w:rPr>
              <w:t>. № 137-ФЗ «О введении в действие Земельного кодекса Российской Федерации»):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88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66"/>
            <w:gridSpan w:val="2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0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8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0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66"/>
            <w:gridSpan w:val="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388"/>
            <w:gridSpan w:val="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1302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Испрашиваемый срок публичного сервитута</w:t>
            </w:r>
          </w:p>
        </w:tc>
        <w:tc>
          <w:tcPr>
            <w:tcW w:type="dxa" w:w="3400"/>
            <w:gridSpan w:val="1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8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11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28"/>
            <w:gridSpan w:val="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680"/>
            <w:gridSpan w:val="5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1A02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возникновении таких обстоятельств)</w:t>
            </w:r>
          </w:p>
        </w:tc>
        <w:tc>
          <w:tcPr>
            <w:tcW w:type="dxa" w:w="3258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08"/>
            <w:gridSpan w:val="11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9246"/>
            <w:gridSpan w:val="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436"/>
            <w:gridSpan w:val="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1F02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необходимости установления публичного сервитута</w:t>
            </w:r>
          </w:p>
        </w:tc>
        <w:tc>
          <w:tcPr>
            <w:tcW w:type="dxa" w:w="2718"/>
            <w:gridSpan w:val="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11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28"/>
            <w:gridSpan w:val="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20000">
            <w:pPr>
              <w:keepNext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20000">
            <w:pPr>
              <w:keepNext w:val="1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88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6020000">
            <w:pPr>
              <w:ind w:firstLine="0"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35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3"/>
            <w:gridSpan w:val="9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9246"/>
            <w:gridSpan w:val="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955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type="dxa" w:w="4291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2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955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91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2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955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91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2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</w:t>
            </w:r>
            <w:r>
              <w:rPr>
                <w:rFonts w:ascii="Times New Roman" w:hAnsi="Times New Roman"/>
                <w:sz w:val="24"/>
              </w:rPr>
              <w:t>эксплуатации инженерного сооружения)</w:t>
            </w: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способах представления результатов рассмотрения ходатайства:</w:t>
            </w:r>
          </w:p>
        </w:tc>
      </w:tr>
      <w:tr>
        <w:trPr>
          <w:trHeight w:hRule="atLeast" w:val="382"/>
        </w:trP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6513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type="dxa" w:w="425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5"/>
            <w:gridSpan w:val="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2"/>
        </w:trP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6513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5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3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3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(да/нет)</w:t>
            </w:r>
          </w:p>
        </w:tc>
        <w:tc>
          <w:tcPr>
            <w:tcW w:type="dxa" w:w="465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2"/>
        </w:trP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6513"/>
            <w:gridSpan w:val="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type="dxa" w:w="425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5"/>
            <w:gridSpan w:val="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2"/>
        </w:trP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6513"/>
            <w:gridSpan w:val="1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5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3E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3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(да/нет)</w:t>
            </w:r>
          </w:p>
        </w:tc>
        <w:tc>
          <w:tcPr>
            <w:tcW w:type="dxa" w:w="465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031"/>
            <w:gridSpan w:val="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4202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прилагаемые к ходатайству:</w:t>
            </w:r>
          </w:p>
        </w:tc>
        <w:tc>
          <w:tcPr>
            <w:tcW w:type="dxa" w:w="5123"/>
            <w:gridSpan w:val="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11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4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28"/>
            <w:gridSpan w:val="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9246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20000">
            <w:pPr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651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2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Подпись:</w:t>
            </w:r>
          </w:p>
        </w:tc>
        <w:tc>
          <w:tcPr>
            <w:tcW w:type="dxa" w:w="2733"/>
            <w:gridSpan w:val="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Дата:</w:t>
            </w: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8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4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3"/>
            <w:gridSpan w:val="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20000">
            <w:pPr>
              <w:ind w:firstLine="0" w:lef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88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5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9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3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5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00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5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20000">
            <w:pPr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8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6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1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6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2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(инициалы, фамилия)</w:t>
            </w:r>
          </w:p>
        </w:tc>
        <w:tc>
          <w:tcPr>
            <w:tcW w:type="dxa" w:w="27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3"/>
            <w:gridSpan w:val="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6020000">
      <w:pPr>
        <w:sectPr>
          <w:headerReference r:id="rId3" w:type="default"/>
          <w:pgSz w:h="16838" w:orient="portrait" w:w="11906"/>
          <w:pgMar w:bottom="284" w:footer="284" w:gutter="0" w:header="567" w:left="1701" w:right="567" w:top="426"/>
          <w:titlePg/>
        </w:sectPr>
      </w:pPr>
    </w:p>
    <w:p w14:paraId="67020000">
      <w:pPr>
        <w:pStyle w:val="Style_12"/>
        <w:ind/>
        <w:jc w:val="left"/>
      </w:pPr>
    </w:p>
    <w:sectPr>
      <w:headerReference r:id="rId1" w:type="first"/>
      <w:pgSz w:h="16838" w:orient="portrait" w:w="11906"/>
      <w:pgMar w:bottom="851" w:footer="0" w:gutter="0" w:header="567" w:left="1701" w:right="567" w:top="851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8020000">
      <w:pPr>
        <w:pStyle w:val="Style_46"/>
        <w:ind/>
        <w:jc w:val="both"/>
      </w:pPr>
      <w:r>
        <w:rPr>
          <w:vertAlign w:val="superscript"/>
        </w:rPr>
        <w:footnoteRef/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2"/>
      </w:rPr>
    </w:pPr>
  </w:p>
  <w:p w14:paraId="03000000">
    <w:pPr>
      <w:pStyle w:val="Style_1"/>
      <w:tabs>
        <w:tab w:leader="none" w:pos="4564" w:val="center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2</w:t>
    </w:r>
  </w:p>
  <w:p w14:paraId="05000000">
    <w:pPr>
      <w:pStyle w:val="Style_1"/>
      <w:tabs>
        <w:tab w:leader="none" w:pos="4564" w:val="cente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hanging="360" w:left="1068"/>
      </w:pPr>
    </w:lvl>
    <w:lvl w:ilvl="1">
      <w:start w:val="3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440" w:left="214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1800" w:left="250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1452"/>
      </w:pPr>
    </w:lvl>
    <w:lvl w:ilvl="3">
      <w:start w:val="1"/>
      <w:numFmt w:val="decimal"/>
      <w:lvlText w:val="%1.%2.%3.%4."/>
      <w:lvlJc w:val="left"/>
      <w:pPr>
        <w:ind w:hanging="1080" w:left="1824"/>
      </w:pPr>
    </w:lvl>
    <w:lvl w:ilvl="4">
      <w:start w:val="1"/>
      <w:numFmt w:val="decimal"/>
      <w:lvlText w:val="%1.%2.%3.%4.%5."/>
      <w:lvlJc w:val="left"/>
      <w:pPr>
        <w:ind w:hanging="1080" w:left="1836"/>
      </w:pPr>
    </w:lvl>
    <w:lvl w:ilvl="5">
      <w:start w:val="1"/>
      <w:numFmt w:val="decimal"/>
      <w:lvlText w:val="%1.%2.%3.%4.%5.%6."/>
      <w:lvlJc w:val="left"/>
      <w:pPr>
        <w:ind w:hanging="1440" w:left="2208"/>
      </w:pPr>
    </w:lvl>
    <w:lvl w:ilvl="6">
      <w:start w:val="1"/>
      <w:numFmt w:val="decimal"/>
      <w:lvlText w:val="%1.%2.%3.%4.%5.%6.%7."/>
      <w:lvlJc w:val="left"/>
      <w:pPr>
        <w:ind w:hanging="1440" w:left="2220"/>
      </w:pPr>
    </w:lvl>
    <w:lvl w:ilvl="7">
      <w:start w:val="1"/>
      <w:numFmt w:val="decimal"/>
      <w:lvlText w:val="%1.%2.%3.%4.%5.%6.%7.%8."/>
      <w:lvlJc w:val="left"/>
      <w:pPr>
        <w:ind w:hanging="1800" w:left="2592"/>
      </w:pPr>
    </w:lvl>
    <w:lvl w:ilvl="8">
      <w:start w:val="1"/>
      <w:numFmt w:val="decimal"/>
      <w:lvlText w:val="%1.%2.%3.%4.%5.%6.%7.%8.%9."/>
      <w:lvlJc w:val="left"/>
      <w:pPr>
        <w:ind w:hanging="1800" w:left="26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rPr>
      <w:rFonts w:ascii="Calibri" w:hAnsi="Calibri"/>
    </w:rPr>
  </w:style>
  <w:style w:default="1" w:styleId="Style_13_ch" w:type="character">
    <w:name w:val="Normal"/>
    <w:link w:val="Style_13"/>
    <w:rPr>
      <w:rFonts w:ascii="Calibri" w:hAnsi="Calibri"/>
    </w:rPr>
  </w:style>
  <w:style w:styleId="Style_14" w:type="paragraph">
    <w:name w:val="caption"/>
    <w:basedOn w:val="Style_13"/>
    <w:next w:val="Style_13"/>
    <w:link w:val="Style_14_ch"/>
    <w:pPr>
      <w:spacing w:after="0" w:line="300" w:lineRule="exact"/>
      <w:ind/>
      <w:jc w:val="center"/>
    </w:pPr>
    <w:rPr>
      <w:rFonts w:ascii="Times New Roman" w:hAnsi="Times New Roman"/>
      <w:b w:val="1"/>
      <w:spacing w:val="14"/>
      <w:sz w:val="20"/>
    </w:rPr>
  </w:style>
  <w:style w:styleId="Style_14_ch" w:type="character">
    <w:name w:val="caption"/>
    <w:basedOn w:val="Style_13_ch"/>
    <w:link w:val="Style_14"/>
    <w:rPr>
      <w:rFonts w:ascii="Times New Roman" w:hAnsi="Times New Roman"/>
      <w:b w:val="1"/>
      <w:spacing w:val="14"/>
      <w:sz w:val="20"/>
    </w:rPr>
  </w:style>
  <w:style w:styleId="Style_15" w:type="paragraph">
    <w:name w:val="Normal Знак Знак Знак Знак"/>
    <w:link w:val="Style_15_ch"/>
    <w:rPr>
      <w:sz w:val="24"/>
    </w:rPr>
  </w:style>
  <w:style w:styleId="Style_15_ch" w:type="character">
    <w:name w:val="Normal Знак Знак Знак Знак"/>
    <w:link w:val="Style_15"/>
    <w:rPr>
      <w:sz w:val="24"/>
    </w:rPr>
  </w:style>
  <w:style w:styleId="Style_16" w:type="paragraph">
    <w:name w:val="toc 2"/>
    <w:next w:val="Style_13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annotation text"/>
    <w:basedOn w:val="Style_13"/>
    <w:link w:val="Style_17_ch"/>
    <w:pPr>
      <w:spacing w:after="0" w:line="240" w:lineRule="auto"/>
      <w:ind/>
    </w:pPr>
    <w:rPr>
      <w:rFonts w:ascii="Times New Roman" w:hAnsi="Times New Roman"/>
      <w:sz w:val="20"/>
    </w:rPr>
  </w:style>
  <w:style w:styleId="Style_17_ch" w:type="character">
    <w:name w:val="annotation text"/>
    <w:basedOn w:val="Style_13_ch"/>
    <w:link w:val="Style_17"/>
    <w:rPr>
      <w:rFonts w:ascii="Times New Roman" w:hAnsi="Times New Roman"/>
      <w:sz w:val="20"/>
    </w:rPr>
  </w:style>
  <w:style w:styleId="Style_18" w:type="paragraph">
    <w:name w:val="Normal Знак Знак Знак"/>
    <w:link w:val="Style_18_ch"/>
    <w:pPr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Normal Знак Знак Знак"/>
    <w:link w:val="Style_18"/>
    <w:rPr>
      <w:rFonts w:ascii="Times New Roman" w:hAnsi="Times New Roman"/>
      <w:sz w:val="24"/>
    </w:rPr>
  </w:style>
  <w:style w:styleId="Style_19" w:type="paragraph">
    <w:name w:val="toc 4"/>
    <w:next w:val="Style_13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heading 7"/>
    <w:basedOn w:val="Style_13"/>
    <w:next w:val="Style_13"/>
    <w:link w:val="Style_20_ch"/>
    <w:uiPriority w:val="9"/>
    <w:qFormat/>
    <w:pPr>
      <w:keepNext w:val="1"/>
      <w:spacing w:after="0" w:line="240" w:lineRule="auto"/>
      <w:ind w:firstLine="0" w:left="5220"/>
      <w:jc w:val="both"/>
      <w:outlineLvl w:val="6"/>
    </w:pPr>
    <w:rPr>
      <w:rFonts w:ascii="Times New Roman" w:hAnsi="Times New Roman"/>
      <w:sz w:val="26"/>
    </w:rPr>
  </w:style>
  <w:style w:styleId="Style_20_ch" w:type="character">
    <w:name w:val="heading 7"/>
    <w:basedOn w:val="Style_13_ch"/>
    <w:link w:val="Style_20"/>
    <w:rPr>
      <w:rFonts w:ascii="Times New Roman" w:hAnsi="Times New Roman"/>
      <w:sz w:val="26"/>
    </w:rPr>
  </w:style>
  <w:style w:styleId="Style_21" w:type="paragraph">
    <w:name w:val="Normal Знак"/>
    <w:link w:val="Style_21_ch"/>
    <w:rPr>
      <w:sz w:val="24"/>
    </w:rPr>
  </w:style>
  <w:style w:styleId="Style_21_ch" w:type="character">
    <w:name w:val="Normal Знак"/>
    <w:link w:val="Style_21"/>
    <w:rPr>
      <w:sz w:val="24"/>
    </w:rPr>
  </w:style>
  <w:style w:styleId="Style_22" w:type="paragraph">
    <w:name w:val="toc 6"/>
    <w:next w:val="Style_13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3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Знак Знак Знак"/>
    <w:basedOn w:val="Style_13"/>
    <w:link w:val="Style_2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4_ch" w:type="character">
    <w:name w:val="Знак Знак Знак"/>
    <w:basedOn w:val="Style_13_ch"/>
    <w:link w:val="Style_24"/>
    <w:rPr>
      <w:rFonts w:ascii="Tahoma" w:hAnsi="Tahoma"/>
      <w:sz w:val="20"/>
    </w:rPr>
  </w:style>
  <w:style w:styleId="Style_25" w:type="paragraph">
    <w:name w:val="Обычный2"/>
    <w:link w:val="Style_25_ch"/>
    <w:pPr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Обычный2"/>
    <w:link w:val="Style_25"/>
    <w:rPr>
      <w:rFonts w:ascii="Times New Roman" w:hAnsi="Times New Roman"/>
      <w:sz w:val="24"/>
    </w:rPr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End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Endnote"/>
    <w:link w:val="Style_27"/>
    <w:rPr>
      <w:rFonts w:ascii="XO Thames" w:hAnsi="XO Thames"/>
      <w:sz w:val="22"/>
    </w:rPr>
  </w:style>
  <w:style w:styleId="Style_12" w:type="paragraph">
    <w:name w:val="heading 3"/>
    <w:basedOn w:val="Style_13"/>
    <w:next w:val="Style_13"/>
    <w:link w:val="Style_12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12_ch" w:type="character">
    <w:name w:val="heading 3"/>
    <w:basedOn w:val="Style_13_ch"/>
    <w:link w:val="Style_12"/>
    <w:rPr>
      <w:rFonts w:ascii="Times New Roman" w:hAnsi="Times New Roman"/>
      <w:b w:val="1"/>
      <w:sz w:val="24"/>
    </w:rPr>
  </w:style>
  <w:style w:styleId="Style_28" w:type="paragraph">
    <w:name w:val="footer"/>
    <w:basedOn w:val="Style_1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footer"/>
    <w:basedOn w:val="Style_13_ch"/>
    <w:link w:val="Style_28"/>
    <w:rPr>
      <w:rFonts w:ascii="Times New Roman" w:hAnsi="Times New Roman"/>
      <w:sz w:val="24"/>
    </w:rPr>
  </w:style>
  <w:style w:styleId="Style_29" w:type="paragraph">
    <w:name w:val="Body Text Indent 3"/>
    <w:basedOn w:val="Style_13"/>
    <w:link w:val="Style_29_ch"/>
    <w:pPr>
      <w:spacing w:after="0" w:line="240" w:lineRule="auto"/>
      <w:ind w:firstLine="709" w:left="0"/>
      <w:jc w:val="both"/>
    </w:pPr>
    <w:rPr>
      <w:rFonts w:ascii="Times New Roman" w:hAnsi="Times New Roman"/>
      <w:sz w:val="24"/>
    </w:rPr>
  </w:style>
  <w:style w:styleId="Style_29_ch" w:type="character">
    <w:name w:val="Body Text Indent 3"/>
    <w:basedOn w:val="Style_13_ch"/>
    <w:link w:val="Style_29"/>
    <w:rPr>
      <w:rFonts w:ascii="Times New Roman" w:hAnsi="Times New Roman"/>
      <w:sz w:val="24"/>
    </w:rPr>
  </w:style>
  <w:style w:styleId="Style_30" w:type="paragraph">
    <w:name w:val="consplusnormal"/>
    <w:basedOn w:val="Style_13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onsplusnormal"/>
    <w:basedOn w:val="Style_13_ch"/>
    <w:link w:val="Style_30"/>
    <w:rPr>
      <w:rFonts w:ascii="Times New Roman" w:hAnsi="Times New Roman"/>
      <w:sz w:val="24"/>
    </w:rPr>
  </w:style>
  <w:style w:styleId="Style_31" w:type="paragraph">
    <w:name w:val="Обычный1"/>
    <w:link w:val="Style_31_ch"/>
    <w:pPr>
      <w:spacing w:after="0" w:line="240" w:lineRule="auto"/>
      <w:ind/>
    </w:pPr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32" w:type="paragraph">
    <w:name w:val="heading 9"/>
    <w:basedOn w:val="Style_13"/>
    <w:next w:val="Style_13"/>
    <w:link w:val="Style_32_ch"/>
    <w:uiPriority w:val="9"/>
    <w:qFormat/>
    <w:pPr>
      <w:keepNext w:val="1"/>
      <w:spacing w:after="0" w:line="240" w:lineRule="auto"/>
      <w:ind w:firstLine="0" w:left="5060" w:right="-2"/>
      <w:jc w:val="right"/>
      <w:outlineLvl w:val="8"/>
    </w:pPr>
    <w:rPr>
      <w:rFonts w:ascii="Times New Roman" w:hAnsi="Times New Roman"/>
      <w:sz w:val="26"/>
    </w:rPr>
  </w:style>
  <w:style w:styleId="Style_32_ch" w:type="character">
    <w:name w:val="heading 9"/>
    <w:basedOn w:val="Style_13_ch"/>
    <w:link w:val="Style_32"/>
    <w:rPr>
      <w:rFonts w:ascii="Times New Roman" w:hAnsi="Times New Roman"/>
      <w:sz w:val="26"/>
    </w:rPr>
  </w:style>
  <w:style w:styleId="Style_4" w:type="paragraph">
    <w:name w:val="Основной текст1"/>
    <w:basedOn w:val="Style_13"/>
    <w:link w:val="Style_4_ch"/>
    <w:pPr>
      <w:spacing w:after="60" w:before="300" w:line="0" w:lineRule="atLeast"/>
      <w:ind/>
      <w:jc w:val="center"/>
    </w:pPr>
    <w:rPr>
      <w:rFonts w:asciiTheme="minorAscii" w:hAnsiTheme="minorHAnsi"/>
      <w:sz w:val="28"/>
    </w:rPr>
  </w:style>
  <w:style w:styleId="Style_4_ch" w:type="character">
    <w:name w:val="Основной текст1"/>
    <w:basedOn w:val="Style_13_ch"/>
    <w:link w:val="Style_4"/>
    <w:rPr>
      <w:rFonts w:asciiTheme="minorAscii" w:hAnsiTheme="minorHAnsi"/>
      <w:sz w:val="28"/>
    </w:rPr>
  </w:style>
  <w:style w:styleId="Style_33" w:type="paragraph">
    <w:name w:val="Гипертекстовая ссылка"/>
    <w:basedOn w:val="Style_34"/>
    <w:link w:val="Style_33_ch"/>
    <w:rPr>
      <w:color w:val="106BBE"/>
    </w:rPr>
  </w:style>
  <w:style w:styleId="Style_33_ch" w:type="character">
    <w:name w:val="Гипертекстовая ссылка"/>
    <w:basedOn w:val="Style_34_ch"/>
    <w:link w:val="Style_33"/>
    <w:rPr>
      <w:color w:val="106BBE"/>
    </w:rPr>
  </w:style>
  <w:style w:styleId="Style_35" w:type="paragraph">
    <w:name w:val="List Bullet"/>
    <w:basedOn w:val="Style_13"/>
    <w:link w:val="Style_35_ch"/>
    <w:pPr>
      <w:spacing w:after="0" w:line="240" w:lineRule="auto"/>
      <w:ind/>
    </w:pPr>
    <w:rPr>
      <w:rFonts w:ascii="Times New Roman" w:hAnsi="Times New Roman"/>
      <w:sz w:val="24"/>
    </w:rPr>
  </w:style>
  <w:style w:styleId="Style_35_ch" w:type="character">
    <w:name w:val="List Bullet"/>
    <w:basedOn w:val="Style_13_ch"/>
    <w:link w:val="Style_35"/>
    <w:rPr>
      <w:rFonts w:ascii="Times New Roman" w:hAnsi="Times New Roman"/>
      <w:sz w:val="24"/>
    </w:rPr>
  </w:style>
  <w:style w:styleId="Style_36" w:type="paragraph">
    <w:name w:val="toc 3"/>
    <w:next w:val="Style_13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Balloon Text"/>
    <w:basedOn w:val="Style_13"/>
    <w:link w:val="Style_37_ch"/>
    <w:pPr>
      <w:spacing w:after="0" w:line="240" w:lineRule="auto"/>
      <w:ind/>
    </w:pPr>
    <w:rPr>
      <w:rFonts w:ascii="Tahoma" w:hAnsi="Tahoma"/>
      <w:sz w:val="16"/>
    </w:rPr>
  </w:style>
  <w:style w:styleId="Style_37_ch" w:type="character">
    <w:name w:val="Balloon Text"/>
    <w:basedOn w:val="Style_13_ch"/>
    <w:link w:val="Style_37"/>
    <w:rPr>
      <w:rFonts w:ascii="Tahoma" w:hAnsi="Tahoma"/>
      <w:sz w:val="16"/>
    </w:rPr>
  </w:style>
  <w:style w:styleId="Style_38" w:type="paragraph">
    <w:name w:val="annotation reference"/>
    <w:link w:val="Style_38_ch"/>
    <w:rPr>
      <w:sz w:val="16"/>
    </w:rPr>
  </w:style>
  <w:style w:styleId="Style_38_ch" w:type="character">
    <w:name w:val="annotation reference"/>
    <w:link w:val="Style_38"/>
    <w:rPr>
      <w:sz w:val="16"/>
    </w:rPr>
  </w:style>
  <w:style w:styleId="Style_39" w:type="paragraph">
    <w:name w:val="Без интервала1"/>
    <w:link w:val="Style_39_ch"/>
    <w:pPr>
      <w:spacing w:after="0" w:line="240" w:lineRule="auto"/>
      <w:ind/>
    </w:pPr>
    <w:rPr>
      <w:rFonts w:ascii="Calibri" w:hAnsi="Calibri"/>
    </w:rPr>
  </w:style>
  <w:style w:styleId="Style_39_ch" w:type="character">
    <w:name w:val="Без интервала1"/>
    <w:link w:val="Style_39"/>
    <w:rPr>
      <w:rFonts w:ascii="Calibri" w:hAnsi="Calibri"/>
    </w:rPr>
  </w:style>
  <w:style w:styleId="Style_6" w:type="paragraph">
    <w:name w:val="HTML Preformatted"/>
    <w:basedOn w:val="Style_13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Arial Unicode MS" w:hAnsi="Arial Unicode MS"/>
      <w:sz w:val="20"/>
    </w:rPr>
  </w:style>
  <w:style w:styleId="Style_6_ch" w:type="character">
    <w:name w:val="HTML Preformatted"/>
    <w:basedOn w:val="Style_13_ch"/>
    <w:link w:val="Style_6"/>
    <w:rPr>
      <w:rFonts w:ascii="Arial Unicode MS" w:hAnsi="Arial Unicode MS"/>
      <w:sz w:val="20"/>
    </w:rPr>
  </w:style>
  <w:style w:styleId="Style_40" w:type="paragraph">
    <w:name w:val="heading 5"/>
    <w:basedOn w:val="Style_13"/>
    <w:next w:val="Style_13"/>
    <w:link w:val="Style_40_ch"/>
    <w:uiPriority w:val="9"/>
    <w:qFormat/>
    <w:pPr>
      <w:keepNext w:val="1"/>
      <w:spacing w:after="0" w:line="240" w:lineRule="auto"/>
      <w:ind w:firstLine="0" w:left="5060" w:right="-2"/>
      <w:jc w:val="both"/>
      <w:outlineLvl w:val="4"/>
    </w:pPr>
    <w:rPr>
      <w:rFonts w:ascii="Times New Roman" w:hAnsi="Times New Roman"/>
      <w:sz w:val="26"/>
    </w:rPr>
  </w:style>
  <w:style w:styleId="Style_40_ch" w:type="character">
    <w:name w:val="heading 5"/>
    <w:basedOn w:val="Style_13_ch"/>
    <w:link w:val="Style_40"/>
    <w:rPr>
      <w:rFonts w:ascii="Times New Roman" w:hAnsi="Times New Roman"/>
      <w:sz w:val="26"/>
    </w:rPr>
  </w:style>
  <w:style w:styleId="Style_41" w:type="paragraph">
    <w:name w:val="Знак"/>
    <w:basedOn w:val="Style_34"/>
    <w:link w:val="Style_41_ch"/>
    <w:rPr>
      <w:sz w:val="16"/>
    </w:rPr>
  </w:style>
  <w:style w:styleId="Style_41_ch" w:type="character">
    <w:name w:val="Знак"/>
    <w:basedOn w:val="Style_34_ch"/>
    <w:link w:val="Style_41"/>
    <w:rPr>
      <w:sz w:val="16"/>
    </w:rPr>
  </w:style>
  <w:style w:styleId="Style_42" w:type="paragraph">
    <w:name w:val="Абзац списка1"/>
    <w:basedOn w:val="Style_13"/>
    <w:link w:val="Style_42_ch"/>
    <w:pPr>
      <w:ind w:firstLine="0" w:left="720"/>
    </w:pPr>
  </w:style>
  <w:style w:styleId="Style_42_ch" w:type="character">
    <w:name w:val="Абзац списка1"/>
    <w:basedOn w:val="Style_13_ch"/>
    <w:link w:val="Style_42"/>
  </w:style>
  <w:style w:styleId="Style_43" w:type="paragraph">
    <w:name w:val="Информация об изменениях документа"/>
    <w:basedOn w:val="Style_44"/>
    <w:next w:val="Style_13"/>
    <w:link w:val="Style_43_ch"/>
    <w:rPr>
      <w:i w:val="1"/>
    </w:rPr>
  </w:style>
  <w:style w:styleId="Style_43_ch" w:type="character">
    <w:name w:val="Информация об изменениях документа"/>
    <w:basedOn w:val="Style_44_ch"/>
    <w:link w:val="Style_43"/>
    <w:rPr>
      <w:i w:val="1"/>
    </w:rPr>
  </w:style>
  <w:style w:styleId="Style_2" w:type="paragraph">
    <w:name w:val="heading 1"/>
    <w:basedOn w:val="Style_13"/>
    <w:next w:val="Style_13"/>
    <w:link w:val="Style_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32"/>
    </w:rPr>
  </w:style>
  <w:style w:styleId="Style_2_ch" w:type="character">
    <w:name w:val="heading 1"/>
    <w:basedOn w:val="Style_13_ch"/>
    <w:link w:val="Style_2"/>
    <w:rPr>
      <w:rFonts w:ascii="Times New Roman" w:hAnsi="Times New Roman"/>
      <w:b w:val="1"/>
      <w:sz w:val="32"/>
    </w:rPr>
  </w:style>
  <w:style w:styleId="Style_45" w:type="paragraph">
    <w:name w:val="Emphasis"/>
    <w:link w:val="Style_45_ch"/>
    <w:rPr>
      <w:i w:val="1"/>
    </w:rPr>
  </w:style>
  <w:style w:styleId="Style_45_ch" w:type="character">
    <w:name w:val="Emphasis"/>
    <w:link w:val="Style_45"/>
    <w:rPr>
      <w:i w:val="1"/>
    </w:rPr>
  </w:style>
  <w:style w:styleId="Style_9" w:type="paragraph">
    <w:name w:val="Body Text 2"/>
    <w:basedOn w:val="Style_13"/>
    <w:link w:val="Style_9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9_ch" w:type="character">
    <w:name w:val="Body Text 2"/>
    <w:basedOn w:val="Style_13_ch"/>
    <w:link w:val="Style_9"/>
    <w:rPr>
      <w:rFonts w:ascii="Times New Roman" w:hAnsi="Times New Roman"/>
      <w:sz w:val="24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46" w:type="paragraph">
    <w:name w:val="Footnote"/>
    <w:basedOn w:val="Style_13"/>
    <w:link w:val="Style_46_ch"/>
    <w:pPr>
      <w:spacing w:after="0" w:line="240" w:lineRule="auto"/>
      <w:ind/>
    </w:pPr>
    <w:rPr>
      <w:rFonts w:ascii="Times New Roman" w:hAnsi="Times New Roman"/>
      <w:sz w:val="20"/>
    </w:rPr>
  </w:style>
  <w:style w:styleId="Style_46_ch" w:type="character">
    <w:name w:val="Footnote"/>
    <w:basedOn w:val="Style_13_ch"/>
    <w:link w:val="Style_46"/>
    <w:rPr>
      <w:rFonts w:ascii="Times New Roman" w:hAnsi="Times New Roman"/>
      <w:sz w:val="20"/>
    </w:rPr>
  </w:style>
  <w:style w:styleId="Style_47" w:type="paragraph">
    <w:name w:val="heading 8"/>
    <w:basedOn w:val="Style_13"/>
    <w:next w:val="Style_13"/>
    <w:link w:val="Style_47_ch"/>
    <w:uiPriority w:val="9"/>
    <w:qFormat/>
    <w:pPr>
      <w:keepNext w:val="1"/>
      <w:spacing w:after="0" w:line="240" w:lineRule="auto"/>
      <w:ind/>
      <w:jc w:val="center"/>
      <w:outlineLvl w:val="7"/>
    </w:pPr>
    <w:rPr>
      <w:rFonts w:ascii="Times New Roman" w:hAnsi="Times New Roman"/>
      <w:sz w:val="26"/>
    </w:rPr>
  </w:style>
  <w:style w:styleId="Style_47_ch" w:type="character">
    <w:name w:val="heading 8"/>
    <w:basedOn w:val="Style_13_ch"/>
    <w:link w:val="Style_47"/>
    <w:rPr>
      <w:rFonts w:ascii="Times New Roman" w:hAnsi="Times New Roman"/>
      <w:sz w:val="26"/>
    </w:rPr>
  </w:style>
  <w:style w:styleId="Style_48" w:type="paragraph">
    <w:name w:val="Body Text Indent 2"/>
    <w:basedOn w:val="Style_13"/>
    <w:link w:val="Style_48_ch"/>
    <w:pPr>
      <w:spacing w:after="0" w:line="240" w:lineRule="auto"/>
      <w:ind w:firstLine="0" w:left="720"/>
    </w:pPr>
    <w:rPr>
      <w:rFonts w:ascii="Times New Roman" w:hAnsi="Times New Roman"/>
      <w:sz w:val="28"/>
    </w:rPr>
  </w:style>
  <w:style w:styleId="Style_48_ch" w:type="character">
    <w:name w:val="Body Text Indent 2"/>
    <w:basedOn w:val="Style_13_ch"/>
    <w:link w:val="Style_48"/>
    <w:rPr>
      <w:rFonts w:ascii="Times New Roman" w:hAnsi="Times New Roman"/>
      <w:sz w:val="28"/>
    </w:rPr>
  </w:style>
  <w:style w:styleId="Style_49" w:type="paragraph">
    <w:name w:val="toc 1"/>
    <w:next w:val="Style_13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Normal (Web)"/>
    <w:basedOn w:val="Style_13"/>
    <w:link w:val="Style_51_ch"/>
    <w:pPr>
      <w:spacing w:after="71" w:before="71" w:line="240" w:lineRule="auto"/>
      <w:ind w:firstLine="240" w:left="0"/>
    </w:pPr>
    <w:rPr>
      <w:rFonts w:asciiTheme="minorAscii" w:hAnsiTheme="minorHAnsi"/>
      <w:color w:val="000000"/>
      <w:sz w:val="24"/>
    </w:rPr>
  </w:style>
  <w:style w:styleId="Style_51_ch" w:type="character">
    <w:name w:val="Normal (Web)"/>
    <w:basedOn w:val="Style_13_ch"/>
    <w:link w:val="Style_51"/>
    <w:rPr>
      <w:rFonts w:asciiTheme="minorAscii" w:hAnsiTheme="minorHAnsi"/>
      <w:color w:val="000000"/>
      <w:sz w:val="24"/>
    </w:rPr>
  </w:style>
  <w:style w:styleId="Style_52" w:type="paragraph">
    <w:name w:val="Îñíîâíîé òåêñò 2"/>
    <w:basedOn w:val="Style_13"/>
    <w:link w:val="Style_52_ch"/>
    <w:pPr>
      <w:spacing w:after="0" w:line="240" w:lineRule="auto"/>
      <w:ind w:firstLine="567" w:left="0"/>
    </w:pPr>
    <w:rPr>
      <w:rFonts w:ascii="Times New Roman" w:hAnsi="Times New Roman"/>
      <w:sz w:val="20"/>
    </w:rPr>
  </w:style>
  <w:style w:styleId="Style_52_ch" w:type="character">
    <w:name w:val="Îñíîâíîé òåêñò 2"/>
    <w:basedOn w:val="Style_13_ch"/>
    <w:link w:val="Style_52"/>
    <w:rPr>
      <w:rFonts w:ascii="Times New Roman" w:hAnsi="Times New Roman"/>
      <w:sz w:val="20"/>
    </w:rPr>
  </w:style>
  <w:style w:styleId="Style_53" w:type="paragraph">
    <w:name w:val="ConsPlusTitle"/>
    <w:link w:val="Style_5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53_ch" w:type="character">
    <w:name w:val="ConsPlusTitle"/>
    <w:link w:val="Style_53"/>
    <w:rPr>
      <w:rFonts w:ascii="Arial" w:hAnsi="Arial"/>
      <w:b w:val="1"/>
      <w:sz w:val="20"/>
    </w:rPr>
  </w:style>
  <w:style w:styleId="Style_8" w:type="paragraph">
    <w:name w:val="List Paragraph"/>
    <w:basedOn w:val="Style_13"/>
    <w:link w:val="Style_8_ch"/>
    <w:pPr>
      <w:ind w:firstLine="0" w:left="720"/>
      <w:contextualSpacing w:val="1"/>
    </w:pPr>
  </w:style>
  <w:style w:styleId="Style_8_ch" w:type="character">
    <w:name w:val="List Paragraph"/>
    <w:basedOn w:val="Style_13_ch"/>
    <w:link w:val="Style_8"/>
  </w:style>
  <w:style w:styleId="Style_54" w:type="paragraph">
    <w:name w:val="toc 9"/>
    <w:next w:val="Style_13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annotation subject"/>
    <w:basedOn w:val="Style_17"/>
    <w:next w:val="Style_17"/>
    <w:link w:val="Style_55_ch"/>
    <w:pPr>
      <w:spacing w:after="200" w:line="276" w:lineRule="auto"/>
      <w:ind/>
    </w:pPr>
    <w:rPr>
      <w:b w:val="1"/>
    </w:rPr>
  </w:style>
  <w:style w:styleId="Style_55_ch" w:type="character">
    <w:name w:val="annotation subject"/>
    <w:basedOn w:val="Style_17_ch"/>
    <w:link w:val="Style_55"/>
    <w:rPr>
      <w:b w:val="1"/>
    </w:rPr>
  </w:style>
  <w:style w:styleId="Style_56" w:type="paragraph">
    <w:name w:val="footnote reference"/>
    <w:link w:val="Style_56_ch"/>
    <w:rPr>
      <w:vertAlign w:val="superscript"/>
    </w:rPr>
  </w:style>
  <w:style w:styleId="Style_56_ch" w:type="character">
    <w:name w:val="footnote reference"/>
    <w:link w:val="Style_56"/>
    <w:rPr>
      <w:vertAlign w:val="superscript"/>
    </w:rPr>
  </w:style>
  <w:style w:styleId="Style_57" w:type="paragraph">
    <w:name w:val="Body Text"/>
    <w:basedOn w:val="Style_13"/>
    <w:link w:val="Style_57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57_ch" w:type="character">
    <w:name w:val="Body Text"/>
    <w:basedOn w:val="Style_13_ch"/>
    <w:link w:val="Style_57"/>
    <w:rPr>
      <w:rFonts w:ascii="Times New Roman" w:hAnsi="Times New Roman"/>
      <w:sz w:val="28"/>
    </w:rPr>
  </w:style>
  <w:style w:styleId="Style_58" w:type="paragraph">
    <w:name w:val="Основной текст с отступом 21"/>
    <w:basedOn w:val="Style_13"/>
    <w:link w:val="Style_58_ch"/>
    <w:pPr>
      <w:spacing w:after="0" w:line="240" w:lineRule="auto"/>
      <w:ind w:firstLine="540" w:left="0"/>
      <w:jc w:val="both"/>
    </w:pPr>
    <w:rPr>
      <w:rFonts w:ascii="Times New Roman" w:hAnsi="Times New Roman"/>
      <w:sz w:val="24"/>
    </w:rPr>
  </w:style>
  <w:style w:styleId="Style_58_ch" w:type="character">
    <w:name w:val="Основной текст с отступом 21"/>
    <w:basedOn w:val="Style_13_ch"/>
    <w:link w:val="Style_58"/>
    <w:rPr>
      <w:rFonts w:ascii="Times New Roman" w:hAnsi="Times New Roman"/>
      <w:sz w:val="24"/>
    </w:rPr>
  </w:style>
  <w:style w:styleId="Style_59" w:type="paragraph">
    <w:name w:val="toc 8"/>
    <w:next w:val="Style_13"/>
    <w:link w:val="Style_5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ConsPlusNonformat"/>
    <w:link w:val="Style_6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0_ch" w:type="character">
    <w:name w:val="ConsPlusNonformat"/>
    <w:link w:val="Style_60"/>
    <w:rPr>
      <w:rFonts w:ascii="Courier New" w:hAnsi="Courier New"/>
      <w:sz w:val="20"/>
    </w:rPr>
  </w:style>
  <w:style w:styleId="Style_44" w:type="paragraph">
    <w:name w:val="Комментарий"/>
    <w:basedOn w:val="Style_13"/>
    <w:next w:val="Style_13"/>
    <w:link w:val="Style_44_ch"/>
    <w:pPr>
      <w:widowControl w:val="0"/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44_ch" w:type="character">
    <w:name w:val="Комментарий"/>
    <w:basedOn w:val="Style_13_ch"/>
    <w:link w:val="Style_44"/>
    <w:rPr>
      <w:rFonts w:ascii="Arial" w:hAnsi="Arial"/>
      <w:color w:val="353842"/>
      <w:sz w:val="24"/>
      <w:shd w:fill="F0F0F0" w:val="clear"/>
    </w:rPr>
  </w:style>
  <w:style w:styleId="Style_61" w:type="paragraph">
    <w:name w:val="toc 5"/>
    <w:next w:val="Style_13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Normal Знак Знак"/>
    <w:link w:val="Style_62_ch"/>
    <w:pPr>
      <w:spacing w:after="0" w:line="240" w:lineRule="auto"/>
      <w:ind/>
    </w:pPr>
    <w:rPr>
      <w:rFonts w:ascii="Times New Roman" w:hAnsi="Times New Roman"/>
      <w:sz w:val="24"/>
    </w:rPr>
  </w:style>
  <w:style w:styleId="Style_62_ch" w:type="character">
    <w:name w:val="Normal Знак Знак"/>
    <w:link w:val="Style_62"/>
    <w:rPr>
      <w:rFonts w:ascii="Times New Roman" w:hAnsi="Times New Roman"/>
      <w:sz w:val="24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63" w:type="paragraph">
    <w:name w:val="Body Text 3"/>
    <w:basedOn w:val="Style_13"/>
    <w:link w:val="Style_63_ch"/>
    <w:pPr>
      <w:spacing w:after="0" w:line="240" w:lineRule="auto"/>
      <w:ind/>
    </w:pPr>
    <w:rPr>
      <w:rFonts w:ascii="Times New Roman" w:hAnsi="Times New Roman"/>
      <w:sz w:val="24"/>
    </w:rPr>
  </w:style>
  <w:style w:styleId="Style_63_ch" w:type="character">
    <w:name w:val="Body Text 3"/>
    <w:basedOn w:val="Style_13_ch"/>
    <w:link w:val="Style_63"/>
    <w:rPr>
      <w:rFonts w:ascii="Times New Roman" w:hAnsi="Times New Roman"/>
      <w:sz w:val="24"/>
    </w:rPr>
  </w:style>
  <w:style w:styleId="Style_64" w:type="paragraph">
    <w:name w:val="Subtitle"/>
    <w:next w:val="Style_13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1" w:type="paragraph">
    <w:name w:val="head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13_ch"/>
    <w:link w:val="Style_1"/>
    <w:rPr>
      <w:sz w:val="20"/>
    </w:rPr>
  </w:style>
  <w:style w:styleId="Style_65" w:type="paragraph">
    <w:name w:val="Body Text Indent"/>
    <w:basedOn w:val="Style_13"/>
    <w:link w:val="Style_65_ch"/>
    <w:pPr>
      <w:spacing w:after="0" w:line="240" w:lineRule="auto"/>
      <w:ind w:firstLine="0" w:left="5760"/>
    </w:pPr>
    <w:rPr>
      <w:rFonts w:ascii="Times New Roman" w:hAnsi="Times New Roman"/>
      <w:sz w:val="28"/>
    </w:rPr>
  </w:style>
  <w:style w:styleId="Style_65_ch" w:type="character">
    <w:name w:val="Body Text Indent"/>
    <w:basedOn w:val="Style_13_ch"/>
    <w:link w:val="Style_65"/>
    <w:rPr>
      <w:rFonts w:ascii="Times New Roman" w:hAnsi="Times New Roman"/>
      <w:sz w:val="28"/>
    </w:rPr>
  </w:style>
  <w:style w:styleId="Style_66" w:type="paragraph">
    <w:name w:val="Title"/>
    <w:basedOn w:val="Style_13"/>
    <w:link w:val="Style_66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40"/>
    </w:rPr>
  </w:style>
  <w:style w:styleId="Style_66_ch" w:type="character">
    <w:name w:val="Title"/>
    <w:basedOn w:val="Style_13_ch"/>
    <w:link w:val="Style_66"/>
    <w:rPr>
      <w:rFonts w:ascii="Times New Roman" w:hAnsi="Times New Roman"/>
      <w:sz w:val="40"/>
    </w:rPr>
  </w:style>
  <w:style w:styleId="Style_10" w:type="paragraph">
    <w:name w:val="heading 4"/>
    <w:basedOn w:val="Style_13"/>
    <w:next w:val="Style_13"/>
    <w:link w:val="Style_10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10_ch" w:type="character">
    <w:name w:val="heading 4"/>
    <w:basedOn w:val="Style_13_ch"/>
    <w:link w:val="Style_10"/>
    <w:rPr>
      <w:rFonts w:asciiTheme="majorAscii" w:hAnsiTheme="majorHAnsi"/>
      <w:b w:val="1"/>
      <w:i w:val="1"/>
      <w:color w:themeColor="accent1" w:val="4F81BD"/>
    </w:rPr>
  </w:style>
  <w:style w:styleId="Style_67" w:type="paragraph">
    <w:name w:val="heading 2"/>
    <w:basedOn w:val="Style_13"/>
    <w:next w:val="Style_13"/>
    <w:link w:val="Style_67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67_ch" w:type="character">
    <w:name w:val="heading 2"/>
    <w:basedOn w:val="Style_13_ch"/>
    <w:link w:val="Style_67"/>
    <w:rPr>
      <w:rFonts w:ascii="Arial" w:hAnsi="Arial"/>
      <w:b w:val="1"/>
      <w:i w:val="1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ConsPlusNormal"/>
    <w:link w:val="Style_5"/>
    <w:rPr>
      <w:rFonts w:ascii="Times New Roman" w:hAnsi="Times New Roman"/>
      <w:sz w:val="20"/>
    </w:rPr>
  </w:style>
  <w:style w:styleId="Style_11" w:type="paragraph">
    <w:name w:val="heading 6"/>
    <w:basedOn w:val="Style_13"/>
    <w:next w:val="Style_13"/>
    <w:link w:val="Style_11_ch"/>
    <w:uiPriority w:val="9"/>
    <w:qFormat/>
    <w:pPr>
      <w:keepNext w:val="1"/>
      <w:spacing w:after="0" w:line="240" w:lineRule="auto"/>
      <w:ind w:firstLine="0" w:left="5103"/>
      <w:jc w:val="right"/>
      <w:outlineLvl w:val="5"/>
    </w:pPr>
    <w:rPr>
      <w:rFonts w:ascii="Times New Roman" w:hAnsi="Times New Roman"/>
      <w:sz w:val="26"/>
    </w:rPr>
  </w:style>
  <w:style w:styleId="Style_11_ch" w:type="character">
    <w:name w:val="heading 6"/>
    <w:basedOn w:val="Style_13_ch"/>
    <w:link w:val="Style_11"/>
    <w:rPr>
      <w:rFonts w:ascii="Times New Roman" w:hAnsi="Times New Roman"/>
      <w:sz w:val="26"/>
    </w:rPr>
  </w:style>
  <w:style w:styleId="Style_68" w:type="table">
    <w:name w:val="Table Grid"/>
    <w:basedOn w:val="Style_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endnotes.xml" Type="http://schemas.openxmlformats.org/officeDocument/2006/relationships/endnotes"/>
  <Relationship Id="rId10" Target="footnotes.xml" Type="http://schemas.openxmlformats.org/officeDocument/2006/relationships/footnotes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2023-12-06T11:18:42Z</dcterms:modified>
</cp:coreProperties>
</file>