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99" w:rsidRDefault="006E7B99" w:rsidP="006E7B99">
      <w:pPr>
        <w:jc w:val="center"/>
        <w:rPr>
          <w:rFonts w:ascii="Courier New" w:hAnsi="Courier New"/>
          <w:sz w:val="32"/>
        </w:rPr>
      </w:pPr>
      <w:r>
        <w:object w:dxaOrig="481" w:dyaOrig="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pt" o:ole="" fillcolor="window">
            <v:imagedata r:id="rId4" o:title=""/>
          </v:shape>
          <o:OLEObject Type="Embed" ProgID="Word.Picture.8" ShapeID="_x0000_i1025" DrawAspect="Content" ObjectID="_1830665104" r:id="rId5"/>
        </w:object>
      </w:r>
    </w:p>
    <w:p w:rsidR="006E7B99" w:rsidRDefault="006E7B99" w:rsidP="006E7B99">
      <w:pPr>
        <w:rPr>
          <w:rFonts w:ascii="Courier New" w:hAnsi="Courier New"/>
          <w:sz w:val="16"/>
        </w:rPr>
      </w:pPr>
    </w:p>
    <w:p w:rsidR="006E7B99" w:rsidRDefault="006E7B99" w:rsidP="006E7B9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КИРИЛЛОВСКОГО</w:t>
      </w:r>
      <w:proofErr w:type="gramEnd"/>
      <w:r>
        <w:rPr>
          <w:sz w:val="28"/>
          <w:szCs w:val="28"/>
        </w:rPr>
        <w:t xml:space="preserve">  МУНИЦИПАЛЬНОГО  ОКРУГА</w:t>
      </w:r>
    </w:p>
    <w:p w:rsidR="006E7B99" w:rsidRDefault="006E7B99" w:rsidP="006E7B99">
      <w:pPr>
        <w:jc w:val="center"/>
        <w:rPr>
          <w:sz w:val="32"/>
        </w:rPr>
      </w:pPr>
      <w:r>
        <w:rPr>
          <w:sz w:val="32"/>
        </w:rPr>
        <w:t>Вологодской области</w:t>
      </w:r>
    </w:p>
    <w:p w:rsidR="006E7B99" w:rsidRDefault="006E7B99" w:rsidP="006E7B99">
      <w:pPr>
        <w:rPr>
          <w:sz w:val="32"/>
        </w:rPr>
      </w:pPr>
      <w:r>
        <w:rPr>
          <w:sz w:val="32"/>
        </w:rPr>
        <w:t xml:space="preserve">                              </w:t>
      </w:r>
    </w:p>
    <w:p w:rsidR="006E7B99" w:rsidRDefault="006E7B99" w:rsidP="006E7B99">
      <w:pPr>
        <w:rPr>
          <w:sz w:val="32"/>
        </w:rPr>
      </w:pPr>
    </w:p>
    <w:p w:rsidR="006E7B99" w:rsidRDefault="006E7B99" w:rsidP="006E7B99">
      <w:pPr>
        <w:jc w:val="center"/>
        <w:rPr>
          <w:sz w:val="32"/>
        </w:rPr>
      </w:pPr>
      <w:r>
        <w:rPr>
          <w:sz w:val="32"/>
        </w:rPr>
        <w:t xml:space="preserve">П О С Т А Н О В Л Е Н И Е           </w:t>
      </w:r>
    </w:p>
    <w:p w:rsidR="006E7B99" w:rsidRDefault="006E7B99" w:rsidP="006E7B99">
      <w:pPr>
        <w:rPr>
          <w:sz w:val="28"/>
        </w:rPr>
      </w:pPr>
    </w:p>
    <w:p w:rsidR="006E7B99" w:rsidRDefault="006E7B99" w:rsidP="006E7B99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548"/>
        <w:gridCol w:w="869"/>
      </w:tblGrid>
      <w:tr w:rsidR="006E7B99" w:rsidTr="00EF0084">
        <w:tc>
          <w:tcPr>
            <w:tcW w:w="534" w:type="dxa"/>
            <w:shd w:val="clear" w:color="auto" w:fill="auto"/>
          </w:tcPr>
          <w:p w:rsidR="006E7B99" w:rsidRDefault="006E7B99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7B99" w:rsidRDefault="006E7B99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26.12.2025</w:t>
            </w:r>
          </w:p>
        </w:tc>
        <w:tc>
          <w:tcPr>
            <w:tcW w:w="548" w:type="dxa"/>
            <w:shd w:val="clear" w:color="auto" w:fill="auto"/>
          </w:tcPr>
          <w:p w:rsidR="006E7B99" w:rsidRDefault="006E7B99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7B99" w:rsidRDefault="006E7B99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1715</w:t>
            </w:r>
          </w:p>
        </w:tc>
      </w:tr>
    </w:tbl>
    <w:p w:rsidR="006E7B99" w:rsidRDefault="006E7B99" w:rsidP="006E7B99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</w:tblGrid>
      <w:tr w:rsidR="006E7B99" w:rsidRPr="00882A2B" w:rsidTr="00EF0084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B99" w:rsidRPr="00882A2B" w:rsidRDefault="006E7B99" w:rsidP="00EF0084">
            <w:pPr>
              <w:jc w:val="both"/>
              <w:rPr>
                <w:sz w:val="28"/>
                <w:szCs w:val="28"/>
              </w:rPr>
            </w:pPr>
            <w:r w:rsidRPr="00882A2B">
              <w:rPr>
                <w:sz w:val="28"/>
                <w:szCs w:val="28"/>
              </w:rPr>
              <w:t>О внесении изменений в пост</w:t>
            </w:r>
            <w:r w:rsidRPr="00882A2B">
              <w:rPr>
                <w:sz w:val="28"/>
                <w:szCs w:val="28"/>
              </w:rPr>
              <w:t>а</w:t>
            </w:r>
            <w:r w:rsidRPr="00882A2B">
              <w:rPr>
                <w:sz w:val="28"/>
                <w:szCs w:val="28"/>
              </w:rPr>
              <w:t>новление адм</w:t>
            </w:r>
            <w:r w:rsidRPr="00882A2B">
              <w:rPr>
                <w:sz w:val="28"/>
                <w:szCs w:val="28"/>
              </w:rPr>
              <w:t>и</w:t>
            </w:r>
            <w:r w:rsidRPr="00882A2B">
              <w:rPr>
                <w:sz w:val="28"/>
                <w:szCs w:val="28"/>
              </w:rPr>
              <w:t>нистрации округа от 01.04.2024 №</w:t>
            </w:r>
            <w:r>
              <w:rPr>
                <w:sz w:val="28"/>
                <w:szCs w:val="28"/>
              </w:rPr>
              <w:t xml:space="preserve"> </w:t>
            </w:r>
            <w:r w:rsidRPr="00882A2B">
              <w:rPr>
                <w:sz w:val="28"/>
                <w:szCs w:val="28"/>
              </w:rPr>
              <w:t>457</w:t>
            </w:r>
          </w:p>
        </w:tc>
      </w:tr>
    </w:tbl>
    <w:p w:rsidR="006E7B99" w:rsidRPr="00882A2B" w:rsidRDefault="006E7B99" w:rsidP="006E7B99">
      <w:pPr>
        <w:jc w:val="both"/>
        <w:rPr>
          <w:sz w:val="28"/>
          <w:szCs w:val="28"/>
        </w:rPr>
      </w:pPr>
    </w:p>
    <w:p w:rsidR="006E7B99" w:rsidRPr="00882A2B" w:rsidRDefault="006E7B99" w:rsidP="006E7B99">
      <w:pPr>
        <w:jc w:val="both"/>
        <w:rPr>
          <w:sz w:val="28"/>
          <w:szCs w:val="28"/>
        </w:rPr>
      </w:pPr>
    </w:p>
    <w:p w:rsidR="006E7B99" w:rsidRPr="00882A2B" w:rsidRDefault="006E7B99" w:rsidP="006E7B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82A2B">
        <w:rPr>
          <w:sz w:val="28"/>
          <w:szCs w:val="28"/>
        </w:rPr>
        <w:t>Администрация округа</w:t>
      </w:r>
    </w:p>
    <w:p w:rsidR="006E7B99" w:rsidRPr="00882A2B" w:rsidRDefault="006E7B99" w:rsidP="006E7B99">
      <w:pPr>
        <w:jc w:val="both"/>
        <w:rPr>
          <w:b/>
          <w:sz w:val="28"/>
          <w:szCs w:val="28"/>
        </w:rPr>
      </w:pPr>
      <w:r w:rsidRPr="00882A2B">
        <w:rPr>
          <w:b/>
          <w:sz w:val="28"/>
          <w:szCs w:val="28"/>
        </w:rPr>
        <w:t>ПОСТАНОВЛЯЕТ:</w:t>
      </w:r>
    </w:p>
    <w:p w:rsidR="006E7B99" w:rsidRPr="00882A2B" w:rsidRDefault="006E7B99" w:rsidP="006E7B99">
      <w:pPr>
        <w:jc w:val="both"/>
        <w:rPr>
          <w:sz w:val="28"/>
          <w:szCs w:val="28"/>
        </w:rPr>
      </w:pPr>
    </w:p>
    <w:p w:rsidR="006E7B99" w:rsidRDefault="006E7B99" w:rsidP="006E7B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82A2B">
        <w:rPr>
          <w:sz w:val="28"/>
          <w:szCs w:val="28"/>
        </w:rPr>
        <w:t>1. Внести в Порядок установления и использования полос отвода и пр</w:t>
      </w:r>
      <w:r w:rsidRPr="00882A2B">
        <w:rPr>
          <w:sz w:val="28"/>
          <w:szCs w:val="28"/>
        </w:rPr>
        <w:t>и</w:t>
      </w:r>
      <w:r w:rsidRPr="00882A2B">
        <w:rPr>
          <w:sz w:val="28"/>
          <w:szCs w:val="28"/>
        </w:rPr>
        <w:t>дорожных полос автомобильных дорог местного значения на территории К</w:t>
      </w:r>
      <w:r w:rsidRPr="00882A2B">
        <w:rPr>
          <w:sz w:val="28"/>
          <w:szCs w:val="28"/>
        </w:rPr>
        <w:t>и</w:t>
      </w:r>
      <w:r w:rsidRPr="00882A2B">
        <w:rPr>
          <w:sz w:val="28"/>
          <w:szCs w:val="28"/>
        </w:rPr>
        <w:t>рилловского муниципального округа, утвержденное постановлением админ</w:t>
      </w:r>
      <w:r w:rsidRPr="00882A2B">
        <w:rPr>
          <w:sz w:val="28"/>
          <w:szCs w:val="28"/>
        </w:rPr>
        <w:t>и</w:t>
      </w:r>
      <w:r w:rsidRPr="00882A2B">
        <w:rPr>
          <w:sz w:val="28"/>
          <w:szCs w:val="28"/>
        </w:rPr>
        <w:t>страции округа от 01 апреля 2024 года № 457 следующие изменения:</w:t>
      </w:r>
    </w:p>
    <w:p w:rsidR="006E7B99" w:rsidRPr="00882A2B" w:rsidRDefault="006E7B99" w:rsidP="006E7B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Pr="00882A2B">
        <w:rPr>
          <w:sz w:val="28"/>
          <w:szCs w:val="28"/>
        </w:rPr>
        <w:t>пункт 2 раздела 2 изложить в следующей редакции:</w:t>
      </w:r>
    </w:p>
    <w:p w:rsidR="006E7B99" w:rsidRPr="00882A2B" w:rsidRDefault="006E7B99" w:rsidP="006E7B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882A2B">
        <w:rPr>
          <w:sz w:val="28"/>
          <w:szCs w:val="28"/>
        </w:rPr>
        <w:t>2) придорожные полосы автомобильной дороги - территории, которые прилегают с обеих сторон к полосе отвода автомобильной дороги первой, вт</w:t>
      </w:r>
      <w:r w:rsidRPr="00882A2B">
        <w:rPr>
          <w:sz w:val="28"/>
          <w:szCs w:val="28"/>
        </w:rPr>
        <w:t>о</w:t>
      </w:r>
      <w:r w:rsidRPr="00882A2B">
        <w:rPr>
          <w:sz w:val="28"/>
          <w:szCs w:val="28"/>
        </w:rPr>
        <w:t>рой или третьей категории и в границах которых устанавливается особый р</w:t>
      </w:r>
      <w:r w:rsidRPr="00882A2B">
        <w:rPr>
          <w:sz w:val="28"/>
          <w:szCs w:val="28"/>
        </w:rPr>
        <w:t>е</w:t>
      </w:r>
      <w:r w:rsidRPr="00882A2B">
        <w:rPr>
          <w:sz w:val="28"/>
          <w:szCs w:val="28"/>
        </w:rPr>
        <w:t>жим и</w:t>
      </w:r>
      <w:r w:rsidRPr="00882A2B">
        <w:rPr>
          <w:sz w:val="28"/>
          <w:szCs w:val="28"/>
        </w:rPr>
        <w:t>с</w:t>
      </w:r>
      <w:r w:rsidRPr="00882A2B">
        <w:rPr>
          <w:sz w:val="28"/>
          <w:szCs w:val="28"/>
        </w:rPr>
        <w:t>пользования земельных участков (частей земельных участков) в целях обеспечения требований безопасности дорожного движения, а также нормал</w:t>
      </w:r>
      <w:r w:rsidRPr="00882A2B">
        <w:rPr>
          <w:sz w:val="28"/>
          <w:szCs w:val="28"/>
        </w:rPr>
        <w:t>ь</w:t>
      </w:r>
      <w:r w:rsidRPr="00882A2B">
        <w:rPr>
          <w:sz w:val="28"/>
          <w:szCs w:val="28"/>
        </w:rPr>
        <w:t>ных условий реконструкции, капитального ремонта, ремонта, содержания а</w:t>
      </w:r>
      <w:r w:rsidRPr="00882A2B">
        <w:rPr>
          <w:sz w:val="28"/>
          <w:szCs w:val="28"/>
        </w:rPr>
        <w:t>в</w:t>
      </w:r>
      <w:r w:rsidRPr="00882A2B">
        <w:rPr>
          <w:sz w:val="28"/>
          <w:szCs w:val="28"/>
        </w:rPr>
        <w:t>томобильной дороги, ее сохранности с учетом перспектив развития автом</w:t>
      </w:r>
      <w:r w:rsidRPr="00882A2B">
        <w:rPr>
          <w:sz w:val="28"/>
          <w:szCs w:val="28"/>
        </w:rPr>
        <w:t>о</w:t>
      </w:r>
      <w:r w:rsidRPr="00882A2B">
        <w:rPr>
          <w:sz w:val="28"/>
          <w:szCs w:val="28"/>
        </w:rPr>
        <w:t>бильной дороги;</w:t>
      </w:r>
      <w:r>
        <w:rPr>
          <w:sz w:val="28"/>
          <w:szCs w:val="28"/>
        </w:rPr>
        <w:t>»</w:t>
      </w:r>
      <w:r w:rsidRPr="00882A2B">
        <w:rPr>
          <w:sz w:val="28"/>
          <w:szCs w:val="28"/>
        </w:rPr>
        <w:t>;</w:t>
      </w:r>
    </w:p>
    <w:p w:rsidR="006E7B99" w:rsidRPr="00882A2B" w:rsidRDefault="006E7B99" w:rsidP="006E7B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Pr="00882A2B">
        <w:rPr>
          <w:sz w:val="28"/>
          <w:szCs w:val="28"/>
        </w:rPr>
        <w:t>пункт 4.3. изложить в следующей редакции:</w:t>
      </w:r>
    </w:p>
    <w:p w:rsidR="006E7B99" w:rsidRPr="00882A2B" w:rsidRDefault="006E7B99" w:rsidP="006E7B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882A2B">
        <w:rPr>
          <w:sz w:val="28"/>
          <w:szCs w:val="28"/>
        </w:rPr>
        <w:t>4.3. Для автомобильных дорог, за исключением автомобильных дорог четвертой и пятой категорий и автомобильных дорог, расположенных в гран</w:t>
      </w:r>
      <w:r w:rsidRPr="00882A2B">
        <w:rPr>
          <w:sz w:val="28"/>
          <w:szCs w:val="28"/>
        </w:rPr>
        <w:t>и</w:t>
      </w:r>
      <w:r w:rsidRPr="00882A2B">
        <w:rPr>
          <w:sz w:val="28"/>
          <w:szCs w:val="28"/>
        </w:rPr>
        <w:t>цах населенных пунктов, устанавливаются придорожные полосы.</w:t>
      </w:r>
    </w:p>
    <w:p w:rsidR="006E7B99" w:rsidRPr="00882A2B" w:rsidRDefault="006E7B99" w:rsidP="006E7B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82A2B">
        <w:rPr>
          <w:sz w:val="28"/>
          <w:szCs w:val="28"/>
        </w:rPr>
        <w:t>В зависимости от класса и (или) категории автомобильных дорог с уч</w:t>
      </w:r>
      <w:r w:rsidRPr="00882A2B">
        <w:rPr>
          <w:sz w:val="28"/>
          <w:szCs w:val="28"/>
        </w:rPr>
        <w:t>е</w:t>
      </w:r>
      <w:r w:rsidRPr="00882A2B">
        <w:rPr>
          <w:sz w:val="28"/>
          <w:szCs w:val="28"/>
        </w:rPr>
        <w:t>том перспектив их развития ширина каждой придорожной полосы устанавл</w:t>
      </w:r>
      <w:r w:rsidRPr="00882A2B">
        <w:rPr>
          <w:sz w:val="28"/>
          <w:szCs w:val="28"/>
        </w:rPr>
        <w:t>и</w:t>
      </w:r>
      <w:r w:rsidRPr="00882A2B">
        <w:rPr>
          <w:sz w:val="28"/>
          <w:szCs w:val="28"/>
        </w:rPr>
        <w:t>вается в размере:</w:t>
      </w:r>
    </w:p>
    <w:p w:rsidR="006E7B99" w:rsidRPr="00882A2B" w:rsidRDefault="006E7B99" w:rsidP="006E7B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82A2B">
        <w:rPr>
          <w:sz w:val="28"/>
          <w:szCs w:val="28"/>
        </w:rPr>
        <w:t>1) семидесяти пяти метров - для автомобильных дорог первой и второй катег</w:t>
      </w:r>
      <w:r w:rsidRPr="00882A2B">
        <w:rPr>
          <w:sz w:val="28"/>
          <w:szCs w:val="28"/>
        </w:rPr>
        <w:t>о</w:t>
      </w:r>
      <w:r w:rsidRPr="00882A2B">
        <w:rPr>
          <w:sz w:val="28"/>
          <w:szCs w:val="28"/>
        </w:rPr>
        <w:t>рий;</w:t>
      </w:r>
    </w:p>
    <w:p w:rsidR="006E7B99" w:rsidRPr="00882A2B" w:rsidRDefault="006E7B99" w:rsidP="006E7B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82A2B">
        <w:rPr>
          <w:sz w:val="28"/>
          <w:szCs w:val="28"/>
        </w:rPr>
        <w:t>2) пятидесяти метров - для автомобильных дорог третьей категории.</w:t>
      </w:r>
      <w:r>
        <w:rPr>
          <w:sz w:val="28"/>
          <w:szCs w:val="28"/>
        </w:rPr>
        <w:t>»</w:t>
      </w:r>
      <w:r w:rsidRPr="00882A2B">
        <w:rPr>
          <w:sz w:val="28"/>
          <w:szCs w:val="28"/>
        </w:rPr>
        <w:t>;</w:t>
      </w:r>
    </w:p>
    <w:p w:rsidR="006E7B99" w:rsidRPr="00882A2B" w:rsidRDefault="006E7B99" w:rsidP="006E7B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Pr="00882A2B">
        <w:rPr>
          <w:sz w:val="28"/>
          <w:szCs w:val="28"/>
        </w:rPr>
        <w:t>пункты 4.7. и 4.8. изложить в следующей редакции:</w:t>
      </w:r>
    </w:p>
    <w:p w:rsidR="006E7B99" w:rsidRPr="00882A2B" w:rsidRDefault="006E7B99" w:rsidP="006E7B9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«</w:t>
      </w:r>
      <w:r w:rsidRPr="00882A2B">
        <w:rPr>
          <w:sz w:val="28"/>
          <w:szCs w:val="28"/>
        </w:rPr>
        <w:t>4.7. Строительство, реконструкция в границах придорожных полос а</w:t>
      </w:r>
      <w:r w:rsidRPr="00882A2B">
        <w:rPr>
          <w:sz w:val="28"/>
          <w:szCs w:val="28"/>
        </w:rPr>
        <w:t>в</w:t>
      </w:r>
      <w:r w:rsidRPr="00882A2B">
        <w:rPr>
          <w:sz w:val="28"/>
          <w:szCs w:val="28"/>
        </w:rPr>
        <w:t>томобильной дороги объектов капитального строительства, объектов, предн</w:t>
      </w:r>
      <w:r w:rsidRPr="00882A2B">
        <w:rPr>
          <w:sz w:val="28"/>
          <w:szCs w:val="28"/>
        </w:rPr>
        <w:t>а</w:t>
      </w:r>
      <w:r w:rsidRPr="00882A2B">
        <w:rPr>
          <w:sz w:val="28"/>
          <w:szCs w:val="28"/>
        </w:rPr>
        <w:t>значенных для осуществления дорожной деятельности, объектов дорожного сервиса, линий связи и сооружений связи, установка рекламных конструкций, информационных щитов и ук</w:t>
      </w:r>
      <w:r w:rsidRPr="00882A2B">
        <w:rPr>
          <w:sz w:val="28"/>
          <w:szCs w:val="28"/>
        </w:rPr>
        <w:t>а</w:t>
      </w:r>
      <w:r w:rsidRPr="00882A2B">
        <w:rPr>
          <w:sz w:val="28"/>
          <w:szCs w:val="28"/>
        </w:rPr>
        <w:t>зателей допускаются при наличии согласования в письменной форме владельца автомобильной дороги. Это согласование должно содержать технические требования и условия, подлежащие обязател</w:t>
      </w:r>
      <w:r w:rsidRPr="00882A2B">
        <w:rPr>
          <w:sz w:val="28"/>
          <w:szCs w:val="28"/>
        </w:rPr>
        <w:t>ь</w:t>
      </w:r>
      <w:r w:rsidRPr="00882A2B">
        <w:rPr>
          <w:sz w:val="28"/>
          <w:szCs w:val="28"/>
        </w:rPr>
        <w:t>ному и</w:t>
      </w:r>
      <w:r w:rsidRPr="00882A2B">
        <w:rPr>
          <w:sz w:val="28"/>
          <w:szCs w:val="28"/>
        </w:rPr>
        <w:t>с</w:t>
      </w:r>
      <w:r w:rsidRPr="00882A2B">
        <w:rPr>
          <w:sz w:val="28"/>
          <w:szCs w:val="28"/>
        </w:rPr>
        <w:t>полнению лицами, осуществляющими строительство, реконструкцию в границах придорожных полос автомобильной дороги таких объектов, устано</w:t>
      </w:r>
      <w:r w:rsidRPr="00882A2B">
        <w:rPr>
          <w:sz w:val="28"/>
          <w:szCs w:val="28"/>
        </w:rPr>
        <w:t>в</w:t>
      </w:r>
      <w:r w:rsidRPr="00882A2B">
        <w:rPr>
          <w:sz w:val="28"/>
          <w:szCs w:val="28"/>
        </w:rPr>
        <w:t>ку р</w:t>
      </w:r>
      <w:r w:rsidRPr="00882A2B">
        <w:rPr>
          <w:sz w:val="28"/>
          <w:szCs w:val="28"/>
        </w:rPr>
        <w:t>е</w:t>
      </w:r>
      <w:r w:rsidRPr="00882A2B">
        <w:rPr>
          <w:sz w:val="28"/>
          <w:szCs w:val="28"/>
        </w:rPr>
        <w:t>кламных конструкций, информационных щитов и указателей.</w:t>
      </w:r>
    </w:p>
    <w:p w:rsidR="006E7B99" w:rsidRPr="00882A2B" w:rsidRDefault="006E7B99" w:rsidP="006E7B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82A2B">
        <w:rPr>
          <w:sz w:val="28"/>
          <w:szCs w:val="28"/>
        </w:rPr>
        <w:t>4.8. Лица, осуществляющие строительство, реконструкцию в границах придорожных полос автомобильных дорог объектов капитального строител</w:t>
      </w:r>
      <w:r w:rsidRPr="00882A2B">
        <w:rPr>
          <w:sz w:val="28"/>
          <w:szCs w:val="28"/>
        </w:rPr>
        <w:t>ь</w:t>
      </w:r>
      <w:r w:rsidRPr="00882A2B">
        <w:rPr>
          <w:sz w:val="28"/>
          <w:szCs w:val="28"/>
        </w:rPr>
        <w:t>ства, объектов, предназначенных для осуществления дорожной деятельности, объектов дорожного сервиса, линий связи и сооружений связи, установку р</w:t>
      </w:r>
      <w:r w:rsidRPr="00882A2B">
        <w:rPr>
          <w:sz w:val="28"/>
          <w:szCs w:val="28"/>
        </w:rPr>
        <w:t>е</w:t>
      </w:r>
      <w:r w:rsidRPr="00882A2B">
        <w:rPr>
          <w:sz w:val="28"/>
          <w:szCs w:val="28"/>
        </w:rPr>
        <w:t>кламных конструкций, информационных щитов и указателей без разрешения на строительство (в случае, если для строительства или реконструкции указа</w:t>
      </w:r>
      <w:r w:rsidRPr="00882A2B">
        <w:rPr>
          <w:sz w:val="28"/>
          <w:szCs w:val="28"/>
        </w:rPr>
        <w:t>н</w:t>
      </w:r>
      <w:r w:rsidRPr="00882A2B">
        <w:rPr>
          <w:sz w:val="28"/>
          <w:szCs w:val="28"/>
        </w:rPr>
        <w:t>ных объектов требуется выдача разрешения на строительство), без предусмо</w:t>
      </w:r>
      <w:r w:rsidRPr="00882A2B">
        <w:rPr>
          <w:sz w:val="28"/>
          <w:szCs w:val="28"/>
        </w:rPr>
        <w:t>т</w:t>
      </w:r>
      <w:r w:rsidRPr="00882A2B">
        <w:rPr>
          <w:sz w:val="28"/>
          <w:szCs w:val="28"/>
        </w:rPr>
        <w:t>ренного пунктом 4.7. настоящего Порядка согласования или с нарушением технических требований и условий, подлежащих обязательному исполнению, по требов</w:t>
      </w:r>
      <w:r w:rsidRPr="00882A2B">
        <w:rPr>
          <w:sz w:val="28"/>
          <w:szCs w:val="28"/>
        </w:rPr>
        <w:t>а</w:t>
      </w:r>
      <w:r w:rsidRPr="00882A2B">
        <w:rPr>
          <w:sz w:val="28"/>
          <w:szCs w:val="28"/>
        </w:rPr>
        <w:t>нию органа, уполномоченного на осуществление государственного строительного надзора, и (или) владельцев автомобильных дорог обязаны пр</w:t>
      </w:r>
      <w:r w:rsidRPr="00882A2B">
        <w:rPr>
          <w:sz w:val="28"/>
          <w:szCs w:val="28"/>
        </w:rPr>
        <w:t>е</w:t>
      </w:r>
      <w:r w:rsidRPr="00882A2B">
        <w:rPr>
          <w:sz w:val="28"/>
          <w:szCs w:val="28"/>
        </w:rPr>
        <w:t>кратить осуществление строительства, реконструкции объектов капитального стро</w:t>
      </w:r>
      <w:r w:rsidRPr="00882A2B">
        <w:rPr>
          <w:sz w:val="28"/>
          <w:szCs w:val="28"/>
        </w:rPr>
        <w:t>и</w:t>
      </w:r>
      <w:r w:rsidRPr="00882A2B">
        <w:rPr>
          <w:sz w:val="28"/>
          <w:szCs w:val="28"/>
        </w:rPr>
        <w:t>тельства, установку рекламных конструкций, информационных щитов и указ</w:t>
      </w:r>
      <w:r w:rsidRPr="00882A2B">
        <w:rPr>
          <w:sz w:val="28"/>
          <w:szCs w:val="28"/>
        </w:rPr>
        <w:t>а</w:t>
      </w:r>
      <w:r w:rsidRPr="00882A2B">
        <w:rPr>
          <w:sz w:val="28"/>
          <w:szCs w:val="28"/>
        </w:rPr>
        <w:t>телей, осуществить снос незаконно возведенных объектов и сооружений и привести автомобил</w:t>
      </w:r>
      <w:r w:rsidRPr="00882A2B">
        <w:rPr>
          <w:sz w:val="28"/>
          <w:szCs w:val="28"/>
        </w:rPr>
        <w:t>ь</w:t>
      </w:r>
      <w:r w:rsidRPr="00882A2B">
        <w:rPr>
          <w:sz w:val="28"/>
          <w:szCs w:val="28"/>
        </w:rPr>
        <w:t>ные дороги в первоначальное состояние. В случае отказа от исполнения таких требований владельцы автомобильных дорог выполняют р</w:t>
      </w:r>
      <w:r w:rsidRPr="00882A2B">
        <w:rPr>
          <w:sz w:val="28"/>
          <w:szCs w:val="28"/>
        </w:rPr>
        <w:t>а</w:t>
      </w:r>
      <w:r w:rsidRPr="00882A2B">
        <w:rPr>
          <w:sz w:val="28"/>
          <w:szCs w:val="28"/>
        </w:rPr>
        <w:t>боты по ликвидации возведенных объектов или сооружений с последующей компенсацией затрат на выполнение этих работ за счет лиц, виновных в нез</w:t>
      </w:r>
      <w:r w:rsidRPr="00882A2B">
        <w:rPr>
          <w:sz w:val="28"/>
          <w:szCs w:val="28"/>
        </w:rPr>
        <w:t>а</w:t>
      </w:r>
      <w:r w:rsidRPr="00882A2B">
        <w:rPr>
          <w:sz w:val="28"/>
          <w:szCs w:val="28"/>
        </w:rPr>
        <w:t>конном возведении указанных объектов, сооружений, в соответствии с закон</w:t>
      </w:r>
      <w:r w:rsidRPr="00882A2B">
        <w:rPr>
          <w:sz w:val="28"/>
          <w:szCs w:val="28"/>
        </w:rPr>
        <w:t>о</w:t>
      </w:r>
      <w:r w:rsidRPr="00882A2B">
        <w:rPr>
          <w:sz w:val="28"/>
          <w:szCs w:val="28"/>
        </w:rPr>
        <w:t>дательством Российской Федерации.</w:t>
      </w:r>
      <w:r>
        <w:rPr>
          <w:sz w:val="28"/>
          <w:szCs w:val="28"/>
        </w:rPr>
        <w:t>»</w:t>
      </w:r>
      <w:r w:rsidRPr="00882A2B">
        <w:rPr>
          <w:sz w:val="28"/>
          <w:szCs w:val="28"/>
        </w:rPr>
        <w:t>.</w:t>
      </w:r>
    </w:p>
    <w:p w:rsidR="006E7B99" w:rsidRPr="00882A2B" w:rsidRDefault="006E7B99" w:rsidP="006E7B99">
      <w:pPr>
        <w:jc w:val="both"/>
        <w:rPr>
          <w:sz w:val="28"/>
          <w:szCs w:val="28"/>
        </w:rPr>
      </w:pPr>
    </w:p>
    <w:p w:rsidR="006E7B99" w:rsidRPr="00882A2B" w:rsidRDefault="006E7B99" w:rsidP="006E7B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82A2B">
        <w:rPr>
          <w:sz w:val="28"/>
          <w:szCs w:val="28"/>
        </w:rPr>
        <w:t>2. Настоящее постановление подлежит размещению на официальном сайте К</w:t>
      </w:r>
      <w:r w:rsidRPr="00882A2B">
        <w:rPr>
          <w:sz w:val="28"/>
          <w:szCs w:val="28"/>
        </w:rPr>
        <w:t>и</w:t>
      </w:r>
      <w:r w:rsidRPr="00882A2B">
        <w:rPr>
          <w:sz w:val="28"/>
          <w:szCs w:val="28"/>
        </w:rPr>
        <w:t>рилловского муниципального округа в информационно-телекоммуни</w:t>
      </w:r>
      <w:bookmarkStart w:id="0" w:name="_GoBack"/>
      <w:bookmarkEnd w:id="0"/>
      <w:r w:rsidRPr="00882A2B">
        <w:rPr>
          <w:sz w:val="28"/>
          <w:szCs w:val="28"/>
        </w:rPr>
        <w:t xml:space="preserve">кационной сети </w:t>
      </w:r>
      <w:r>
        <w:rPr>
          <w:sz w:val="28"/>
          <w:szCs w:val="28"/>
        </w:rPr>
        <w:t>«</w:t>
      </w:r>
      <w:r w:rsidRPr="00882A2B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882A2B">
        <w:rPr>
          <w:sz w:val="28"/>
          <w:szCs w:val="28"/>
        </w:rPr>
        <w:t>.</w:t>
      </w:r>
    </w:p>
    <w:p w:rsidR="006E7B99" w:rsidRPr="00882A2B" w:rsidRDefault="006E7B99" w:rsidP="006E7B99">
      <w:pPr>
        <w:jc w:val="both"/>
        <w:rPr>
          <w:sz w:val="28"/>
          <w:szCs w:val="28"/>
        </w:rPr>
      </w:pPr>
    </w:p>
    <w:p w:rsidR="006E7B99" w:rsidRPr="00882A2B" w:rsidRDefault="006E7B99" w:rsidP="006E7B99">
      <w:pPr>
        <w:jc w:val="both"/>
        <w:rPr>
          <w:sz w:val="28"/>
          <w:szCs w:val="28"/>
        </w:rPr>
      </w:pPr>
    </w:p>
    <w:p w:rsidR="006E7B99" w:rsidRPr="00882A2B" w:rsidRDefault="006E7B99" w:rsidP="006E7B99">
      <w:pPr>
        <w:jc w:val="both"/>
        <w:rPr>
          <w:sz w:val="28"/>
          <w:szCs w:val="28"/>
        </w:rPr>
      </w:pPr>
    </w:p>
    <w:p w:rsidR="006E7B99" w:rsidRPr="00882A2B" w:rsidRDefault="006E7B99" w:rsidP="006E7B99">
      <w:pPr>
        <w:jc w:val="both"/>
        <w:rPr>
          <w:sz w:val="28"/>
          <w:szCs w:val="28"/>
        </w:rPr>
      </w:pPr>
      <w:r w:rsidRPr="00882A2B">
        <w:rPr>
          <w:sz w:val="28"/>
          <w:szCs w:val="28"/>
        </w:rPr>
        <w:t>Замест</w:t>
      </w:r>
      <w:r>
        <w:rPr>
          <w:sz w:val="28"/>
          <w:szCs w:val="28"/>
        </w:rPr>
        <w:t>итель главы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 w:rsidRPr="00882A2B">
        <w:rPr>
          <w:sz w:val="28"/>
          <w:szCs w:val="28"/>
        </w:rPr>
        <w:t>А.В.Юлин</w:t>
      </w:r>
      <w:proofErr w:type="spellEnd"/>
    </w:p>
    <w:p w:rsidR="006E7B99" w:rsidRDefault="006E7B99" w:rsidP="006E7B99">
      <w:pPr>
        <w:jc w:val="center"/>
      </w:pPr>
    </w:p>
    <w:p w:rsidR="006E7B99" w:rsidRDefault="006E7B99" w:rsidP="006E7B99">
      <w:pPr>
        <w:jc w:val="center"/>
      </w:pPr>
    </w:p>
    <w:p w:rsidR="006E7B99" w:rsidRDefault="006E7B99" w:rsidP="006E7B99">
      <w:pPr>
        <w:jc w:val="center"/>
      </w:pPr>
    </w:p>
    <w:p w:rsidR="00994C0C" w:rsidRDefault="00994C0C"/>
    <w:sectPr w:rsidR="0099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C5"/>
    <w:rsid w:val="006E7B99"/>
    <w:rsid w:val="007C38C5"/>
    <w:rsid w:val="0099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4870"/>
  <w15:chartTrackingRefBased/>
  <w15:docId w15:val="{2420D55C-336E-4C50-8522-2AFCB62B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</dc:creator>
  <cp:keywords/>
  <dc:description/>
  <cp:lastModifiedBy>Nikolaev</cp:lastModifiedBy>
  <cp:revision>2</cp:revision>
  <dcterms:created xsi:type="dcterms:W3CDTF">2026-01-23T06:18:00Z</dcterms:created>
  <dcterms:modified xsi:type="dcterms:W3CDTF">2026-01-23T06:18:00Z</dcterms:modified>
</cp:coreProperties>
</file>