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4"/>
        </w:rPr>
      </w:pPr>
      <w:r>
        <w:rPr>
          <w:rFonts w:ascii="Times New Roman" w:hAnsi="Times New Roman"/>
        </w:rPr>
        <w:drawing>
          <wp:inline>
            <wp:extent cx="320294" cy="396113"/>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320294" cy="396113"/>
                    </a:xfrm>
                    <a:prstGeom prst="rect"/>
                  </pic:spPr>
                </pic:pic>
              </a:graphicData>
            </a:graphic>
          </wp:inline>
        </w:drawing>
      </w:r>
    </w:p>
    <w:p w14:paraId="02000000">
      <w:pPr>
        <w:rPr>
          <w:rFonts w:ascii="Times New Roman" w:hAnsi="Times New Roman"/>
          <w:b w:val="1"/>
          <w:sz w:val="16"/>
        </w:rPr>
      </w:pPr>
    </w:p>
    <w:p w14:paraId="03000000">
      <w:pPr>
        <w:pStyle w:val="Style_1"/>
        <w:ind/>
        <w:jc w:val="center"/>
        <w:rPr>
          <w:b w:val="1"/>
          <w:sz w:val="32"/>
        </w:rPr>
      </w:pPr>
      <w:r>
        <w:rPr>
          <w:b w:val="1"/>
          <w:sz w:val="32"/>
        </w:rPr>
        <w:t>ПРЕДСТАВИТЕЛЬНОЕ   СОБРАНИЕ</w:t>
      </w:r>
    </w:p>
    <w:p w14:paraId="04000000">
      <w:pPr>
        <w:pStyle w:val="Style_1"/>
        <w:ind/>
        <w:jc w:val="center"/>
        <w:rPr>
          <w:sz w:val="32"/>
        </w:rPr>
      </w:pPr>
      <w:r>
        <w:rPr>
          <w:sz w:val="32"/>
        </w:rPr>
        <w:t>Кирилловского  муниципального  округа Вологодской области</w:t>
      </w:r>
    </w:p>
    <w:p w14:paraId="05000000">
      <w:pPr>
        <w:rPr>
          <w:rFonts w:ascii="Times New Roman" w:hAnsi="Times New Roman"/>
          <w:sz w:val="28"/>
        </w:rPr>
      </w:pPr>
      <w:r>
        <w:rPr>
          <w:rFonts w:ascii="Times New Roman" w:hAnsi="Times New Roman"/>
          <w:b w:val="1"/>
          <w:sz w:val="24"/>
        </w:rPr>
        <w:t xml:space="preserve">    </w:t>
      </w:r>
    </w:p>
    <w:p w14:paraId="06000000">
      <w:pPr>
        <w:pStyle w:val="Style_2"/>
        <w:ind/>
        <w:jc w:val="center"/>
        <w:rPr>
          <w:rFonts w:ascii="Times New Roman" w:hAnsi="Times New Roman"/>
          <w:sz w:val="24"/>
        </w:rPr>
      </w:pPr>
      <w:r>
        <w:rPr>
          <w:rFonts w:ascii="Times New Roman" w:hAnsi="Times New Roman"/>
        </w:rPr>
        <w:t>Р  Е  Ш  Е  Н  И  Е</w:t>
      </w:r>
    </w:p>
    <w:tbl>
      <w:tblPr>
        <w:tblStyle w:val="Style_3"/>
        <w:tblW w:type="auto" w:w="0"/>
        <w:tblLayout w:type="fixed"/>
      </w:tblPr>
      <w:tblGrid>
        <w:gridCol w:w="534"/>
        <w:gridCol w:w="2126"/>
        <w:gridCol w:w="548"/>
        <w:gridCol w:w="869"/>
      </w:tblGrid>
      <w:tr>
        <w:tc>
          <w:tcPr>
            <w:tcW w:type="dxa" w:w="534"/>
          </w:tcPr>
          <w:p w14:paraId="07000000">
            <w:pPr>
              <w:rPr>
                <w:rFonts w:ascii="Times New Roman" w:hAnsi="Times New Roman"/>
                <w:b w:val="1"/>
                <w:sz w:val="28"/>
              </w:rPr>
            </w:pPr>
            <w:r>
              <w:rPr>
                <w:rFonts w:ascii="Times New Roman" w:hAnsi="Times New Roman"/>
                <w:sz w:val="28"/>
              </w:rPr>
              <w:t>от</w:t>
            </w:r>
          </w:p>
        </w:tc>
        <w:tc>
          <w:tcPr>
            <w:tcW w:type="dxa" w:w="2126"/>
            <w:tcBorders>
              <w:bottom w:color="000000" w:sz="4" w:val="single"/>
            </w:tcBorders>
          </w:tcPr>
          <w:p w14:paraId="08000000">
            <w:pPr>
              <w:ind/>
              <w:jc w:val="center"/>
              <w:rPr>
                <w:rFonts w:ascii="Times New Roman" w:hAnsi="Times New Roman"/>
                <w:sz w:val="28"/>
              </w:rPr>
            </w:pPr>
          </w:p>
        </w:tc>
        <w:tc>
          <w:tcPr>
            <w:tcW w:type="dxa" w:w="548"/>
          </w:tcPr>
          <w:p w14:paraId="09000000">
            <w:pPr>
              <w:rPr>
                <w:rFonts w:ascii="Times New Roman" w:hAnsi="Times New Roman"/>
                <w:b w:val="1"/>
                <w:sz w:val="28"/>
              </w:rPr>
            </w:pPr>
            <w:r>
              <w:rPr>
                <w:rFonts w:ascii="Times New Roman" w:hAnsi="Times New Roman"/>
                <w:sz w:val="28"/>
              </w:rPr>
              <w:t>№</w:t>
            </w:r>
          </w:p>
        </w:tc>
        <w:tc>
          <w:tcPr>
            <w:tcW w:type="dxa" w:w="869"/>
            <w:tcBorders>
              <w:bottom w:color="000000" w:sz="4" w:val="single"/>
            </w:tcBorders>
          </w:tcPr>
          <w:p w14:paraId="0A000000">
            <w:pPr>
              <w:ind/>
              <w:jc w:val="center"/>
              <w:rPr>
                <w:rFonts w:ascii="Times New Roman" w:hAnsi="Times New Roman"/>
                <w:sz w:val="28"/>
              </w:rPr>
            </w:pPr>
          </w:p>
        </w:tc>
      </w:tr>
    </w:tbl>
    <w:p w14:paraId="0B000000">
      <w:pPr>
        <w:ind w:right="5103"/>
        <w:jc w:val="both"/>
      </w:pPr>
    </w:p>
    <w:p w14:paraId="0C000000">
      <w:pPr>
        <w:ind w:right="-1"/>
        <w:jc w:val="center"/>
      </w:pPr>
      <w:r>
        <w:t xml:space="preserve">О поощрениях </w:t>
      </w:r>
      <w:r>
        <w:t>Представительного</w:t>
      </w:r>
      <w:r>
        <w:t xml:space="preserve"> Собрания</w:t>
      </w:r>
      <w:r>
        <w:t xml:space="preserve"> </w:t>
      </w:r>
      <w:r>
        <w:t>Кирилловского</w:t>
      </w:r>
      <w:r>
        <w:t xml:space="preserve"> муниципального округа</w:t>
      </w:r>
      <w:r>
        <w:t xml:space="preserve"> </w:t>
      </w:r>
      <w:r>
        <w:t>Вологодской области</w:t>
      </w:r>
    </w:p>
    <w:p w14:paraId="0D000000">
      <w:pPr>
        <w:ind/>
        <w:jc w:val="both"/>
        <w:rPr>
          <w:b w:val="1"/>
        </w:rPr>
      </w:pPr>
    </w:p>
    <w:p w14:paraId="0E000000">
      <w:pPr>
        <w:widowControl w:val="0"/>
        <w:ind w:firstLine="709" w:left="0"/>
        <w:jc w:val="both"/>
      </w:pPr>
      <w:r>
        <w:t>В соответствии со статьей 28 Устава Кирилловского муниципального округа, в целях поощре</w:t>
      </w:r>
      <w:r>
        <w:t>ния за заслуги перед Кирилловским</w:t>
      </w:r>
      <w:r>
        <w:t xml:space="preserve"> муниципальным </w:t>
      </w:r>
      <w:r>
        <w:t>округом</w:t>
      </w:r>
      <w:r>
        <w:t xml:space="preserve"> Вологодской области, </w:t>
      </w:r>
      <w:r>
        <w:t>Представительное</w:t>
      </w:r>
      <w:r>
        <w:t xml:space="preserve"> Собра</w:t>
      </w:r>
      <w:r>
        <w:t xml:space="preserve">ние округа </w:t>
      </w:r>
    </w:p>
    <w:p w14:paraId="0F000000">
      <w:pPr>
        <w:widowControl w:val="0"/>
        <w:ind/>
        <w:jc w:val="both"/>
        <w:rPr>
          <w:b w:val="1"/>
        </w:rPr>
      </w:pPr>
      <w:r>
        <w:rPr>
          <w:b w:val="1"/>
        </w:rPr>
        <w:t>РЕШИЛО</w:t>
      </w:r>
      <w:r>
        <w:rPr>
          <w:b w:val="1"/>
        </w:rPr>
        <w:t>:</w:t>
      </w:r>
    </w:p>
    <w:p w14:paraId="10000000">
      <w:pPr>
        <w:widowControl w:val="0"/>
        <w:ind/>
        <w:jc w:val="both"/>
        <w:rPr>
          <w:b w:val="1"/>
        </w:rPr>
      </w:pPr>
    </w:p>
    <w:p w14:paraId="11000000">
      <w:pPr>
        <w:widowControl w:val="0"/>
        <w:ind w:firstLine="709" w:left="0"/>
        <w:jc w:val="both"/>
      </w:pPr>
      <w:r>
        <w:t>1. Учредить:</w:t>
      </w:r>
    </w:p>
    <w:p w14:paraId="12000000">
      <w:pPr>
        <w:widowControl w:val="0"/>
        <w:ind w:firstLine="709" w:left="0"/>
        <w:jc w:val="both"/>
      </w:pPr>
      <w:r>
        <w:t xml:space="preserve">Почетную грамоту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w:t>
      </w:r>
    </w:p>
    <w:p w14:paraId="13000000">
      <w:pPr>
        <w:widowControl w:val="0"/>
        <w:ind w:firstLine="709" w:left="0"/>
        <w:jc w:val="both"/>
      </w:pPr>
      <w:r>
        <w:t xml:space="preserve">Благодарность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w:t>
      </w:r>
    </w:p>
    <w:p w14:paraId="14000000">
      <w:pPr>
        <w:widowControl w:val="0"/>
        <w:ind w:firstLine="709" w:left="0"/>
        <w:jc w:val="both"/>
      </w:pPr>
      <w:r>
        <w:t xml:space="preserve">Благодарственное письмо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w:t>
      </w:r>
    </w:p>
    <w:p w14:paraId="15000000">
      <w:pPr>
        <w:widowControl w:val="0"/>
        <w:ind w:firstLine="709" w:left="0"/>
        <w:jc w:val="both"/>
      </w:pPr>
      <w:r>
        <w:t xml:space="preserve">2. Утвердить </w:t>
      </w:r>
      <w:r>
        <w:t>Положение</w:t>
      </w:r>
      <w:r>
        <w:t xml:space="preserve"> о Почетной грамоте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 xml:space="preserve">, </w:t>
      </w:r>
      <w:r>
        <w:t xml:space="preserve"> </w:t>
      </w:r>
      <w:r>
        <w:t xml:space="preserve">Благодарности </w:t>
      </w:r>
      <w:r>
        <w:t>Представительного</w:t>
      </w:r>
      <w:r>
        <w:t xml:space="preserve"> Собрания </w:t>
      </w:r>
      <w:r>
        <w:t>Кирилловского</w:t>
      </w:r>
      <w:r>
        <w:t xml:space="preserve"> муниципального округа</w:t>
      </w:r>
      <w:r>
        <w:t xml:space="preserve"> Вологодской области</w:t>
      </w:r>
      <w:r>
        <w:t xml:space="preserve">,  Благодарственном письме </w:t>
      </w:r>
      <w:r>
        <w:t>Представительного</w:t>
      </w:r>
      <w:r>
        <w:t xml:space="preserve"> Собрания </w:t>
      </w:r>
      <w:r>
        <w:t>Кирилловского</w:t>
      </w:r>
      <w:r>
        <w:t xml:space="preserve"> муниципального округа </w:t>
      </w:r>
      <w:r>
        <w:t>Вологодской области</w:t>
      </w:r>
      <w:r>
        <w:t xml:space="preserve"> </w:t>
      </w:r>
      <w:r>
        <w:t>согласно приложению 1 к настоящему решению</w:t>
      </w:r>
      <w:r>
        <w:t>.</w:t>
      </w:r>
    </w:p>
    <w:p w14:paraId="16000000">
      <w:pPr>
        <w:widowControl w:val="0"/>
        <w:ind w:firstLine="709" w:left="0"/>
        <w:jc w:val="both"/>
      </w:pPr>
      <w:r>
        <w:t xml:space="preserve">3. Утвердить </w:t>
      </w:r>
      <w:r>
        <w:t>образец</w:t>
      </w:r>
      <w:r>
        <w:t xml:space="preserve"> бланка Почетной грамоты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 xml:space="preserve"> согласно приложению 2 к настоящему решению</w:t>
      </w:r>
      <w:r>
        <w:t>.</w:t>
      </w:r>
    </w:p>
    <w:p w14:paraId="17000000">
      <w:pPr>
        <w:widowControl w:val="0"/>
        <w:ind w:firstLine="709" w:left="0"/>
        <w:jc w:val="both"/>
      </w:pPr>
      <w:r>
        <w:t>4</w:t>
      </w:r>
      <w:r>
        <w:t xml:space="preserve">. Утвердить </w:t>
      </w:r>
      <w:r>
        <w:t>образец</w:t>
      </w:r>
      <w:r>
        <w:t xml:space="preserve"> бланка Благодарности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 xml:space="preserve"> согласно приложению 3 к настоящему решению.</w:t>
      </w:r>
    </w:p>
    <w:p w14:paraId="18000000">
      <w:pPr>
        <w:widowControl w:val="0"/>
        <w:ind w:firstLine="709" w:left="0"/>
        <w:jc w:val="both"/>
      </w:pPr>
      <w:r>
        <w:t>5</w:t>
      </w:r>
      <w:r>
        <w:t xml:space="preserve">. Утвердить </w:t>
      </w:r>
      <w:r>
        <w:t>образец</w:t>
      </w:r>
      <w:r>
        <w:t xml:space="preserve"> бланка Благодарственного письма </w:t>
      </w:r>
      <w:r>
        <w:t>Представительного</w:t>
      </w:r>
      <w:r>
        <w:t xml:space="preserve"> Собрания </w:t>
      </w:r>
      <w:r>
        <w:t>Кирилловского</w:t>
      </w:r>
      <w:r>
        <w:t xml:space="preserve"> муниципального </w:t>
      </w:r>
      <w:r>
        <w:t>округа</w:t>
      </w:r>
      <w:r>
        <w:t xml:space="preserve"> Вологодской области</w:t>
      </w:r>
      <w:r>
        <w:t xml:space="preserve"> согласно приложению 4 к настоящему решению.</w:t>
      </w:r>
    </w:p>
    <w:p w14:paraId="19000000">
      <w:pPr>
        <w:widowControl w:val="0"/>
        <w:ind w:firstLine="709" w:left="0"/>
        <w:jc w:val="both"/>
      </w:pPr>
      <w:r>
        <w:t>6</w:t>
      </w:r>
      <w:r>
        <w:t xml:space="preserve">. Настоящее решение вступает в силу </w:t>
      </w:r>
      <w:r>
        <w:t>со дня</w:t>
      </w:r>
      <w:r>
        <w:t xml:space="preserve"> </w:t>
      </w:r>
      <w:r>
        <w:t>его принятия</w:t>
      </w:r>
      <w:r>
        <w:t>.</w:t>
      </w:r>
    </w:p>
    <w:p w14:paraId="1A000000">
      <w:pPr>
        <w:spacing w:line="100" w:lineRule="atLeast"/>
        <w:ind/>
      </w:pPr>
    </w:p>
    <w:p w14:paraId="1B000000">
      <w:pPr>
        <w:spacing w:line="100" w:lineRule="atLeast"/>
        <w:ind/>
      </w:pPr>
    </w:p>
    <w:p w14:paraId="1C000000">
      <w:pPr>
        <w:spacing w:line="100" w:lineRule="atLeast"/>
        <w:ind/>
      </w:pPr>
      <w:r>
        <w:t xml:space="preserve">Председатель </w:t>
      </w:r>
      <w:r>
        <w:t>Представительного</w:t>
      </w:r>
      <w:r>
        <w:t xml:space="preserve"> С</w:t>
      </w:r>
      <w:r>
        <w:t xml:space="preserve">обрания     </w:t>
      </w:r>
      <w:r>
        <w:t xml:space="preserve"> Глава </w:t>
      </w:r>
      <w:r>
        <w:t>Кирилловского</w:t>
      </w:r>
      <w:r>
        <w:t xml:space="preserve"> муниципального                 </w:t>
      </w:r>
    </w:p>
    <w:p w14:paraId="1D000000">
      <w:pPr>
        <w:spacing w:line="100" w:lineRule="atLeast"/>
        <w:ind/>
      </w:pPr>
      <w:r>
        <w:t>Кирилловского</w:t>
      </w:r>
      <w:r>
        <w:t xml:space="preserve"> муниципа</w:t>
      </w:r>
      <w:r>
        <w:t xml:space="preserve">льного округа             </w:t>
      </w:r>
      <w:r>
        <w:t>округа</w:t>
      </w:r>
    </w:p>
    <w:p w14:paraId="1E000000">
      <w:pPr>
        <w:spacing w:line="100" w:lineRule="atLeast"/>
        <w:ind/>
      </w:pPr>
    </w:p>
    <w:p w14:paraId="1F000000">
      <w:pPr>
        <w:spacing w:line="100" w:lineRule="atLeast"/>
        <w:ind/>
      </w:pPr>
      <w:r>
        <w:t>_</w:t>
      </w:r>
      <w:r>
        <w:t>_________________   В.П. Шачин</w:t>
      </w:r>
      <w:r>
        <w:t xml:space="preserve">                    _</w:t>
      </w:r>
      <w:r>
        <w:t>________________    А.Н. Тюляндин</w:t>
      </w:r>
    </w:p>
    <w:p w14:paraId="20000000">
      <w:pPr>
        <w:ind w:firstLine="0" w:left="5103"/>
        <w:jc w:val="both"/>
      </w:pPr>
    </w:p>
    <w:p w14:paraId="21000000">
      <w:pPr>
        <w:ind w:firstLine="0" w:left="5103"/>
        <w:jc w:val="both"/>
      </w:pPr>
      <w:r>
        <w:t>Утвержден</w:t>
      </w:r>
      <w:r>
        <w:t>о</w:t>
      </w:r>
      <w:r>
        <w:t xml:space="preserve"> р</w:t>
      </w:r>
      <w:r>
        <w:t xml:space="preserve">ешением </w:t>
      </w:r>
      <w:r>
        <w:t>Представительного</w:t>
      </w:r>
      <w:r>
        <w:t xml:space="preserve"> Собрания</w:t>
      </w:r>
      <w:r>
        <w:t xml:space="preserve"> </w:t>
      </w:r>
      <w:r>
        <w:t>Кирилловского</w:t>
      </w:r>
      <w:r>
        <w:t xml:space="preserve"> муниципального </w:t>
      </w:r>
      <w:r>
        <w:t xml:space="preserve">округа </w:t>
      </w:r>
      <w:r>
        <w:t>от</w:t>
      </w:r>
      <w:r>
        <w:t xml:space="preserve"> </w:t>
      </w:r>
      <w:r>
        <w:t xml:space="preserve">             </w:t>
      </w:r>
      <w:r>
        <w:t>№</w:t>
      </w:r>
      <w:r>
        <w:t xml:space="preserve"> </w:t>
      </w:r>
    </w:p>
    <w:p w14:paraId="22000000">
      <w:pPr>
        <w:ind/>
        <w:jc w:val="center"/>
      </w:pPr>
      <w:r>
        <w:t xml:space="preserve">                                (приложение)</w:t>
      </w:r>
    </w:p>
    <w:p w14:paraId="23000000">
      <w:pPr>
        <w:ind/>
        <w:jc w:val="center"/>
      </w:pPr>
    </w:p>
    <w:p w14:paraId="24000000">
      <w:pPr>
        <w:ind/>
        <w:jc w:val="center"/>
      </w:pPr>
    </w:p>
    <w:p w14:paraId="25000000">
      <w:pPr>
        <w:ind/>
        <w:jc w:val="center"/>
        <w:rPr>
          <w:b w:val="1"/>
        </w:rPr>
      </w:pPr>
      <w:r>
        <w:rPr>
          <w:b w:val="1"/>
        </w:rPr>
        <w:t>Положение</w:t>
      </w:r>
      <w:r>
        <w:rPr>
          <w:b w:val="1"/>
        </w:rPr>
        <w:t xml:space="preserve"> о Почетной грамоте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r>
        <w:rPr>
          <w:b w:val="1"/>
        </w:rPr>
        <w:t xml:space="preserve"> </w:t>
      </w:r>
      <w:r>
        <w:rPr>
          <w:b w:val="1"/>
        </w:rPr>
        <w:t>Вологодской области</w:t>
      </w:r>
      <w:r>
        <w:rPr>
          <w:b w:val="1"/>
        </w:rPr>
        <w:t xml:space="preserve">,  Благодарности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r>
        <w:rPr>
          <w:b w:val="1"/>
        </w:rPr>
        <w:t xml:space="preserve"> </w:t>
      </w:r>
      <w:r>
        <w:rPr>
          <w:b w:val="1"/>
        </w:rPr>
        <w:t>Вологодской области</w:t>
      </w:r>
      <w:r>
        <w:rPr>
          <w:b w:val="1"/>
        </w:rPr>
        <w:t xml:space="preserve">,  Благодарственном письме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r>
        <w:rPr>
          <w:b w:val="1"/>
        </w:rPr>
        <w:t xml:space="preserve"> </w:t>
      </w:r>
      <w:r>
        <w:rPr>
          <w:b w:val="1"/>
        </w:rPr>
        <w:t>Вологодской области</w:t>
      </w:r>
      <w:r>
        <w:rPr>
          <w:b w:val="1"/>
        </w:rPr>
        <w:t xml:space="preserve"> (далее – Положение)</w:t>
      </w:r>
    </w:p>
    <w:p w14:paraId="26000000">
      <w:pPr>
        <w:ind/>
        <w:jc w:val="center"/>
        <w:rPr>
          <w:b w:val="1"/>
        </w:rPr>
      </w:pPr>
    </w:p>
    <w:p w14:paraId="27000000">
      <w:pPr>
        <w:ind/>
        <w:jc w:val="center"/>
      </w:pPr>
      <w:r>
        <w:t>I</w:t>
      </w:r>
      <w:r>
        <w:t>. Общие положения</w:t>
      </w:r>
    </w:p>
    <w:p w14:paraId="28000000">
      <w:pPr>
        <w:ind/>
        <w:jc w:val="center"/>
        <w:rPr>
          <w:b w:val="1"/>
        </w:rPr>
      </w:pPr>
    </w:p>
    <w:p w14:paraId="29000000">
      <w:pPr>
        <w:ind w:firstLine="709" w:left="0"/>
        <w:jc w:val="both"/>
      </w:pPr>
      <w:r>
        <w:t xml:space="preserve">1. Формами поощрения </w:t>
      </w:r>
      <w:r>
        <w:t>Представительного</w:t>
      </w:r>
      <w:r>
        <w:t xml:space="preserve"> Собрания </w:t>
      </w:r>
      <w:r>
        <w:t>Кирилловского</w:t>
      </w:r>
      <w:r>
        <w:t xml:space="preserve"> муниципального округа являются: Почетная грамот</w:t>
      </w:r>
      <w:r>
        <w:t>а</w:t>
      </w:r>
      <w:r>
        <w:t xml:space="preserve"> </w:t>
      </w:r>
      <w:r>
        <w:t>Представительного</w:t>
      </w:r>
      <w:r>
        <w:t xml:space="preserve"> Собрания </w:t>
      </w:r>
      <w:r>
        <w:t>Кирилловского</w:t>
      </w:r>
      <w:r>
        <w:t xml:space="preserve"> муниципального округа</w:t>
      </w:r>
      <w:r>
        <w:t xml:space="preserve"> Вологодской области</w:t>
      </w:r>
      <w:r>
        <w:t xml:space="preserve"> (далее – Почетная грамота), Благодарность </w:t>
      </w:r>
      <w:r>
        <w:t>Представительного</w:t>
      </w:r>
      <w:r>
        <w:t xml:space="preserve"> Собрания </w:t>
      </w:r>
      <w:r>
        <w:t>Кирилловского</w:t>
      </w:r>
      <w:r>
        <w:t xml:space="preserve"> муниципального округа</w:t>
      </w:r>
      <w:r>
        <w:t xml:space="preserve"> Вологодской области</w:t>
      </w:r>
      <w:r>
        <w:t xml:space="preserve"> (далее – Благодарность), Благодарственное письм</w:t>
      </w:r>
      <w:r>
        <w:t>о</w:t>
      </w:r>
      <w:r>
        <w:t xml:space="preserve"> </w:t>
      </w:r>
      <w:r>
        <w:t>Представительного</w:t>
      </w:r>
      <w:r>
        <w:t xml:space="preserve"> Собрания </w:t>
      </w:r>
      <w:r>
        <w:t>Кирилловского</w:t>
      </w:r>
      <w:r>
        <w:t xml:space="preserve"> муниципального округа</w:t>
      </w:r>
      <w:r>
        <w:t xml:space="preserve"> Вологодской области</w:t>
      </w:r>
      <w:r>
        <w:t xml:space="preserve"> (далее – Благодарственное письмо).</w:t>
      </w:r>
    </w:p>
    <w:p w14:paraId="2A000000">
      <w:pPr>
        <w:ind w:firstLine="709" w:left="0"/>
        <w:jc w:val="both"/>
      </w:pPr>
      <w:r>
        <w:t xml:space="preserve">2. </w:t>
      </w:r>
      <w:r>
        <w:t xml:space="preserve">К поощрению представляются граждане, коллективы организаций, организации, осуществляющие свою деятельность на территории </w:t>
      </w:r>
      <w:r>
        <w:t>Кирилловского</w:t>
      </w:r>
      <w:r>
        <w:t xml:space="preserve"> муниципального округа.</w:t>
      </w:r>
      <w:r>
        <w:t xml:space="preserve"> </w:t>
      </w:r>
      <w:r>
        <w:t>При п</w:t>
      </w:r>
      <w:r>
        <w:t>редставлении к поощрению Представительным</w:t>
      </w:r>
      <w:r>
        <w:t xml:space="preserve"> Собранием </w:t>
      </w:r>
      <w:r>
        <w:t>Кирилловского</w:t>
      </w:r>
      <w:r>
        <w:t xml:space="preserve"> муниципального округа виды поощрения определяются характером и степенью заслуг:</w:t>
      </w:r>
    </w:p>
    <w:p w14:paraId="2B000000">
      <w:pPr>
        <w:ind w:firstLine="709" w:left="0"/>
        <w:jc w:val="both"/>
      </w:pPr>
      <w:r>
        <w:t>2.1. за укрепление основ представительной демократии и местного самоуправления, межпарламентских связей</w:t>
      </w:r>
      <w:r>
        <w:t>;</w:t>
      </w:r>
      <w:r>
        <w:t xml:space="preserve"> заслуги в воспитании, защите прав и законных интересов детей, а также формировании у них высоких моральных и духовных качеств, укреплении института семьи</w:t>
      </w:r>
      <w:r>
        <w:t>;</w:t>
      </w:r>
      <w:r>
        <w:t xml:space="preserve"> значительный вклад в обеспечение прав и свобод человека и гражданина, общественного порядка</w:t>
      </w:r>
      <w:r>
        <w:t>;</w:t>
      </w:r>
      <w:r>
        <w:t xml:space="preserve"> активную общественно-политическую деятельность</w:t>
      </w:r>
      <w:r>
        <w:t>;</w:t>
      </w:r>
      <w:r>
        <w:t xml:space="preserve"> высокие достижения и заслуги в сфере экономики, науки, культуры, воспитания, просвещения, охраны здоровья, спорта, в социальной сфере, в сфере охраны окружающей среды</w:t>
      </w:r>
      <w:r>
        <w:t>;</w:t>
      </w:r>
      <w:r>
        <w:t xml:space="preserve"> отличия и заслуги в военной и правоохранительной службе</w:t>
      </w:r>
      <w:r>
        <w:t>;</w:t>
      </w:r>
      <w:r>
        <w:t xml:space="preserve"> активное участие в благотворительной и общественной деятельности</w:t>
      </w:r>
      <w:r>
        <w:t>;</w:t>
      </w:r>
      <w:r>
        <w:t xml:space="preserve"> многолетний (не менее 10 лет) добросовестный труд в органах м</w:t>
      </w:r>
      <w:r>
        <w:t xml:space="preserve">естного самоуправления округа - </w:t>
      </w:r>
      <w:r>
        <w:t>представляются к награждению Почетной грамотой;</w:t>
      </w:r>
    </w:p>
    <w:p w14:paraId="2C000000">
      <w:pPr>
        <w:ind w:firstLine="709" w:left="0"/>
        <w:jc w:val="both"/>
      </w:pPr>
      <w:r>
        <w:t xml:space="preserve">2.2. </w:t>
      </w:r>
      <w:r>
        <w:t xml:space="preserve">за значительный вклад в становление и развитие местного самоуправления; значительный вклад в развитие экономики, производства, строительства, сельского хозяйства, науки, воспитания и образования, здравоохранения, культуры, физической культуры, спорта и туризма; значительный вклад в реализацию государственных программ социально-экономического развития </w:t>
      </w:r>
      <w:r>
        <w:t>Кирилловского</w:t>
      </w:r>
      <w:r>
        <w:t xml:space="preserve"> муниципального округа,</w:t>
      </w:r>
      <w:r>
        <w:t xml:space="preserve"> строительство и реконструкцию учреждений здравоохранения, образования</w:t>
      </w:r>
      <w:r>
        <w:t>, школ, культурных и спортивных центров и других социально важных объектов</w:t>
      </w:r>
      <w:r>
        <w:t>,</w:t>
      </w:r>
      <w:r>
        <w:t xml:space="preserve"> памятников культуры </w:t>
      </w:r>
      <w:r>
        <w:t>Кирилловского</w:t>
      </w:r>
      <w:r>
        <w:t xml:space="preserve"> муниципального округа (в том числе внесение пожертвований на указанные цели); внесение пожертвований на социальную поддержку малообеспеченных граждан; успехи в организации предпринимательской деятельности; содействие деятельности правоохранительных органов; заслуги в обеспечении и защите прав и свобод граждан, укреплении законности и правопорядка; заслуги в социальной сфере; заслуги в воспитании, защите прав и законных интересов детей, а также формировании у них высоких моральных и духовных качеств, укреплении института семьи; заслуги в сфере охраны окружающей среды; активное участие в законотворческой, общественной, политической и благотворительной деятельности; активная работа по военно-патриотическому воспитанию молодежи; большой личный вклад в деятельность общественных организаций; трудовые и производственные достижения; высокое мастерство в профессиональной деятельности</w:t>
      </w:r>
      <w:r>
        <w:t>,</w:t>
      </w:r>
      <w:r>
        <w:t xml:space="preserve"> – представляются к объявлению Благодарности;</w:t>
      </w:r>
    </w:p>
    <w:p w14:paraId="2D000000">
      <w:pPr>
        <w:ind w:firstLine="709" w:left="0"/>
        <w:jc w:val="both"/>
      </w:pPr>
      <w:r>
        <w:t xml:space="preserve">2.3. в связи с государственными и профессиональными праздниками, знаменательными </w:t>
      </w:r>
      <w:r>
        <w:t xml:space="preserve">и юбилейными </w:t>
      </w:r>
      <w:r>
        <w:t xml:space="preserve">датами и за активное участие (деятельность) в становлении и развитии местного самоуправления; в развитии экономики, производства, строительства, сельского хозяйства, науки, воспитания и образования, здравоохранения, культуры, физической культуры, спорта и туризма; в сфере финансов </w:t>
      </w:r>
      <w:r>
        <w:t>Кирилловского</w:t>
      </w:r>
      <w:r>
        <w:t xml:space="preserve"> муниципального округа</w:t>
      </w:r>
      <w:r>
        <w:t>, осуществления государственного финансового контроля, осуществления налогового контроля и обеспечения поступления доходов в бюджетную систему Российской Федерации;</w:t>
      </w:r>
      <w:r>
        <w:t xml:space="preserve"> </w:t>
      </w:r>
      <w:r>
        <w:t xml:space="preserve">в реализации государственных программ социально-экономического развития </w:t>
      </w:r>
      <w:r>
        <w:t>Кирилловского</w:t>
      </w:r>
      <w:r>
        <w:t xml:space="preserve"> муниципального округа</w:t>
      </w:r>
      <w:r>
        <w:t xml:space="preserve">, строительстве и реконструкции социально важных объектов и памятников культуры </w:t>
      </w:r>
      <w:r>
        <w:t>Кирилловского</w:t>
      </w:r>
      <w:r>
        <w:t xml:space="preserve"> муниципального округа </w:t>
      </w:r>
      <w:r>
        <w:t>(в том числе внесение пожертвований на указанные цели);</w:t>
      </w:r>
      <w:r>
        <w:t xml:space="preserve"> </w:t>
      </w:r>
      <w:r>
        <w:t>в содействии деятельности правоохранительных органов;</w:t>
      </w:r>
      <w:r>
        <w:t xml:space="preserve"> </w:t>
      </w:r>
      <w:r>
        <w:t>в обеспечении и защите прав и свобод граждан, укреплении законности и правопорядка;</w:t>
      </w:r>
      <w:r>
        <w:t xml:space="preserve"> </w:t>
      </w:r>
      <w:r>
        <w:t>в социальной сфере;</w:t>
      </w:r>
      <w:r>
        <w:t xml:space="preserve"> </w:t>
      </w:r>
      <w:r>
        <w:t>в сфере охраны окружающей среды;</w:t>
      </w:r>
      <w:r>
        <w:t xml:space="preserve"> </w:t>
      </w:r>
      <w:r>
        <w:t>в законотворческой, общественной, политической и благотворительной деятельности;</w:t>
      </w:r>
      <w:r>
        <w:t xml:space="preserve"> </w:t>
      </w:r>
      <w:r>
        <w:t>в работе по военно-патриотическому воспитанию молодежи;</w:t>
      </w:r>
      <w:r>
        <w:t xml:space="preserve"> </w:t>
      </w:r>
      <w:r>
        <w:t xml:space="preserve">в деятельности </w:t>
      </w:r>
      <w:r>
        <w:t>общественных организаций</w:t>
      </w:r>
      <w:r>
        <w:t>,</w:t>
      </w:r>
      <w:r>
        <w:t xml:space="preserve"> – представляются к поощрению Благодарственным письмом.</w:t>
      </w:r>
    </w:p>
    <w:p w14:paraId="2E000000">
      <w:pPr>
        <w:ind w:firstLine="709" w:left="0"/>
        <w:jc w:val="both"/>
      </w:pPr>
      <w:r>
        <w:t xml:space="preserve">Юбилейной датой для коллективов организаций </w:t>
      </w:r>
      <w:r>
        <w:t xml:space="preserve">и организаций </w:t>
      </w:r>
      <w:r>
        <w:t>следует считать каждые 5 лет деятельности.</w:t>
      </w:r>
      <w:r>
        <w:t xml:space="preserve"> Юбилейной датой для граждан считать 50 лет, далее – </w:t>
      </w:r>
      <w:r>
        <w:t>последующие</w:t>
      </w:r>
      <w:r>
        <w:t xml:space="preserve"> 5 лет.</w:t>
      </w:r>
    </w:p>
    <w:p w14:paraId="2F000000">
      <w:pPr>
        <w:ind w:firstLine="709" w:left="0"/>
        <w:jc w:val="both"/>
      </w:pPr>
      <w:r>
        <w:t xml:space="preserve">3. </w:t>
      </w:r>
      <w:r>
        <w:t xml:space="preserve">Награждение Почетной грамотой производится после объявления Благодарности </w:t>
      </w:r>
      <w:r>
        <w:t>Представительного</w:t>
      </w:r>
      <w:r>
        <w:t xml:space="preserve"> Собрания </w:t>
      </w:r>
      <w:r>
        <w:t>Кирилловского</w:t>
      </w:r>
      <w:r>
        <w:t xml:space="preserve"> муниципального округа, но не ранее чем через </w:t>
      </w:r>
      <w:r>
        <w:t>пять лет</w:t>
      </w:r>
      <w:r>
        <w:t>.</w:t>
      </w:r>
    </w:p>
    <w:p w14:paraId="30000000">
      <w:pPr>
        <w:ind w:firstLine="709" w:left="0"/>
        <w:jc w:val="both"/>
      </w:pPr>
      <w:r>
        <w:t>Объявление Благодарности производится после поо</w:t>
      </w:r>
      <w:r>
        <w:t xml:space="preserve">щрения Благодарственным письмом </w:t>
      </w:r>
      <w:r>
        <w:t>Представительного</w:t>
      </w:r>
      <w:r>
        <w:t xml:space="preserve"> Собрания </w:t>
      </w:r>
      <w:r>
        <w:t>Кирилловского</w:t>
      </w:r>
      <w:r>
        <w:t xml:space="preserve"> муниципального округа, но не ранее чем через три года.</w:t>
      </w:r>
    </w:p>
    <w:p w14:paraId="31000000">
      <w:pPr>
        <w:ind w:firstLine="709" w:left="0"/>
        <w:jc w:val="both"/>
      </w:pPr>
      <w:r>
        <w:t xml:space="preserve">Повторное награждение Почетной грамотой </w:t>
      </w:r>
      <w:r>
        <w:t xml:space="preserve">не </w:t>
      </w:r>
      <w:r>
        <w:t xml:space="preserve">производится. Повторное объявление Благодарности или поощрение Благодарственным письмом производится не ранее чем через три года после предыдущего поощрения </w:t>
      </w:r>
      <w:r>
        <w:t xml:space="preserve">Представительным </w:t>
      </w:r>
      <w:r>
        <w:t xml:space="preserve">Собранием </w:t>
      </w:r>
      <w:r>
        <w:t>Кирилловского</w:t>
      </w:r>
      <w:r>
        <w:t xml:space="preserve"> муниципального округа. Дубликаты поощрений </w:t>
      </w:r>
      <w:r>
        <w:t>Представительного</w:t>
      </w:r>
      <w:r>
        <w:t xml:space="preserve"> Собрания </w:t>
      </w:r>
      <w:r>
        <w:t>Кирилловского</w:t>
      </w:r>
      <w:r>
        <w:t xml:space="preserve"> муниципального округа взамен утраченных не выдаются.</w:t>
      </w:r>
    </w:p>
    <w:p w14:paraId="32000000">
      <w:pPr>
        <w:ind w:firstLine="709" w:left="0"/>
        <w:jc w:val="both"/>
      </w:pPr>
    </w:p>
    <w:p w14:paraId="33000000">
      <w:pPr>
        <w:ind/>
        <w:jc w:val="center"/>
      </w:pPr>
      <w:r>
        <w:t>II</w:t>
      </w:r>
      <w:r>
        <w:t xml:space="preserve">. Порядок представления и рассмотрения материалов на поощрение </w:t>
      </w:r>
      <w:r>
        <w:t xml:space="preserve">Представительным </w:t>
      </w:r>
      <w:r>
        <w:t xml:space="preserve">Собранием </w:t>
      </w:r>
      <w:r>
        <w:t>Кирилловского</w:t>
      </w:r>
      <w:r>
        <w:t xml:space="preserve"> муниципального округа</w:t>
      </w:r>
    </w:p>
    <w:p w14:paraId="34000000">
      <w:pPr>
        <w:ind w:firstLine="709" w:left="0"/>
        <w:jc w:val="center"/>
      </w:pPr>
    </w:p>
    <w:p w14:paraId="35000000">
      <w:pPr>
        <w:ind w:firstLine="709" w:left="0"/>
        <w:jc w:val="both"/>
      </w:pPr>
      <w:r>
        <w:t>4. Ходатайство о поощрении инициируют:</w:t>
      </w:r>
    </w:p>
    <w:p w14:paraId="36000000">
      <w:pPr>
        <w:ind w:firstLine="709" w:left="0"/>
        <w:jc w:val="both"/>
      </w:pPr>
      <w:r>
        <w:t xml:space="preserve">председатель </w:t>
      </w:r>
      <w:r>
        <w:t>Представительного</w:t>
      </w:r>
      <w:r>
        <w:t xml:space="preserve"> Собрания </w:t>
      </w:r>
      <w:r>
        <w:t>Кирилловского</w:t>
      </w:r>
      <w:r>
        <w:t xml:space="preserve"> муниципального округа;</w:t>
      </w:r>
    </w:p>
    <w:p w14:paraId="37000000">
      <w:pPr>
        <w:ind w:firstLine="709" w:left="0"/>
        <w:jc w:val="both"/>
      </w:pPr>
      <w:r>
        <w:t xml:space="preserve">депутат </w:t>
      </w:r>
      <w:r>
        <w:t>Представительного</w:t>
      </w:r>
      <w:r>
        <w:t xml:space="preserve"> Собрания </w:t>
      </w:r>
      <w:r>
        <w:t>Кирилловского</w:t>
      </w:r>
      <w:r>
        <w:t xml:space="preserve"> муниципального округа;</w:t>
      </w:r>
    </w:p>
    <w:p w14:paraId="38000000">
      <w:pPr>
        <w:ind w:firstLine="709" w:left="0"/>
        <w:jc w:val="both"/>
      </w:pPr>
      <w:r>
        <w:t xml:space="preserve">постоянная комиссия </w:t>
      </w:r>
      <w:r>
        <w:t>Представительного</w:t>
      </w:r>
      <w:r>
        <w:t xml:space="preserve"> Собрания </w:t>
      </w:r>
      <w:r>
        <w:t>Кирилловского</w:t>
      </w:r>
      <w:r>
        <w:t xml:space="preserve"> муниципального округа;</w:t>
      </w:r>
    </w:p>
    <w:p w14:paraId="39000000">
      <w:pPr>
        <w:ind w:firstLine="709" w:left="0"/>
        <w:jc w:val="both"/>
      </w:pPr>
      <w:r>
        <w:t>д</w:t>
      </w:r>
      <w:r>
        <w:t>епутатское объединение в Представительном</w:t>
      </w:r>
      <w:r>
        <w:t xml:space="preserve"> Собрании </w:t>
      </w:r>
      <w:r>
        <w:t>Кирилловского</w:t>
      </w:r>
      <w:r>
        <w:t xml:space="preserve"> муниципального округа;</w:t>
      </w:r>
    </w:p>
    <w:p w14:paraId="3A000000">
      <w:pPr>
        <w:ind w:firstLine="709" w:left="0"/>
        <w:jc w:val="both"/>
      </w:pPr>
      <w:r>
        <w:t xml:space="preserve">глава </w:t>
      </w:r>
      <w:r>
        <w:t>Кирилловского</w:t>
      </w:r>
      <w:r>
        <w:t xml:space="preserve"> муниципального округа;</w:t>
      </w:r>
    </w:p>
    <w:p w14:paraId="3B000000">
      <w:pPr>
        <w:ind w:firstLine="709" w:left="0"/>
        <w:jc w:val="both"/>
      </w:pPr>
      <w:r>
        <w:t xml:space="preserve">орган </w:t>
      </w:r>
      <w:r>
        <w:t xml:space="preserve">государственный </w:t>
      </w:r>
      <w:r>
        <w:t>власти</w:t>
      </w:r>
      <w:r>
        <w:t>;</w:t>
      </w:r>
    </w:p>
    <w:p w14:paraId="3C000000">
      <w:pPr>
        <w:ind w:firstLine="709" w:left="0"/>
        <w:jc w:val="both"/>
      </w:pPr>
      <w:r>
        <w:t>руководител</w:t>
      </w:r>
      <w:r>
        <w:t>ь</w:t>
      </w:r>
      <w:r>
        <w:t xml:space="preserve"> органа местного самоуправления </w:t>
      </w:r>
      <w:r>
        <w:t>Кирилловского</w:t>
      </w:r>
      <w:r>
        <w:t xml:space="preserve"> муниципального округа;</w:t>
      </w:r>
    </w:p>
    <w:p w14:paraId="3D000000">
      <w:pPr>
        <w:ind w:firstLine="709" w:left="0"/>
        <w:jc w:val="both"/>
      </w:pPr>
      <w:r>
        <w:t xml:space="preserve">руководитель территориального управления администрации </w:t>
      </w:r>
      <w:r>
        <w:t>Кирилловского</w:t>
      </w:r>
      <w:r>
        <w:t xml:space="preserve"> муниципального округа;</w:t>
      </w:r>
    </w:p>
    <w:p w14:paraId="3E000000">
      <w:pPr>
        <w:ind w:firstLine="709" w:left="0"/>
        <w:jc w:val="both"/>
      </w:pPr>
      <w:r>
        <w:t>организация, в том числе общественная.</w:t>
      </w:r>
    </w:p>
    <w:p w14:paraId="3F000000">
      <w:pPr>
        <w:ind w:firstLine="709" w:left="0"/>
        <w:jc w:val="both"/>
      </w:pPr>
      <w:r>
        <w:t xml:space="preserve">5. Перечень документов, необходимый для представления к поощрению </w:t>
      </w:r>
      <w:r>
        <w:t xml:space="preserve">Представительным </w:t>
      </w:r>
      <w:r>
        <w:t xml:space="preserve">Собранием </w:t>
      </w:r>
      <w:r>
        <w:t>Кирилловского</w:t>
      </w:r>
      <w:r>
        <w:t xml:space="preserve"> муниципального округа:</w:t>
      </w:r>
    </w:p>
    <w:p w14:paraId="40000000">
      <w:pPr>
        <w:ind w:firstLine="709" w:left="0"/>
        <w:jc w:val="both"/>
      </w:pPr>
      <w:r>
        <w:t>ходатайство о поощрении</w:t>
      </w:r>
      <w:r>
        <w:t>, содержащее обоснование поощрения</w:t>
      </w:r>
      <w:r>
        <w:t>;</w:t>
      </w:r>
    </w:p>
    <w:p w14:paraId="41000000">
      <w:pPr>
        <w:ind w:firstLine="709" w:left="0"/>
        <w:jc w:val="both"/>
      </w:pPr>
      <w:r>
        <w:t>характеристика,</w:t>
      </w:r>
      <w:r>
        <w:t xml:space="preserve"> отражающая </w:t>
      </w:r>
      <w:r>
        <w:t>сведения о конкретных заслугах и достижениях гражданина, коллектива организации, организации;</w:t>
      </w:r>
    </w:p>
    <w:p w14:paraId="42000000">
      <w:pPr>
        <w:ind w:firstLine="709" w:left="0"/>
        <w:jc w:val="both"/>
      </w:pPr>
      <w:r>
        <w:t>согласие на обработку персональных данных в случае поощрения гражданина согласно приложению к настоящему Положению;</w:t>
      </w:r>
    </w:p>
    <w:p w14:paraId="43000000">
      <w:pPr>
        <w:ind w:firstLine="709" w:left="0"/>
        <w:jc w:val="both"/>
      </w:pPr>
      <w:r>
        <w:t>проект текста Благодарственного письма (в случае представления к поощрению Благодарственным письмом).</w:t>
      </w:r>
    </w:p>
    <w:p w14:paraId="44000000">
      <w:pPr>
        <w:ind w:firstLine="709" w:left="0"/>
        <w:jc w:val="both"/>
      </w:pPr>
      <w:r>
        <w:t>К ходатайствам о поощрении руководителей организаций независимо от организационно-правовой формы и форм собственности прилагается протокол (выписка из протокола) либо иной документ, принятый в соответствии с учредительными документами организации, закрепляющий решение коллектива (общего собрания коллектива) организации или коллегиального органа управления организации о ходатайстве о поощрении.</w:t>
      </w:r>
    </w:p>
    <w:p w14:paraId="45000000">
      <w:pPr>
        <w:ind w:firstLine="709" w:left="0"/>
        <w:jc w:val="both"/>
      </w:pPr>
      <w:r>
        <w:t xml:space="preserve">6. Документы, указанные </w:t>
      </w:r>
      <w:r>
        <w:t>в пункте 5 настоящего Положения, в течение трех дней</w:t>
      </w:r>
      <w:r>
        <w:t xml:space="preserve"> со дня их поступления в Представительное</w:t>
      </w:r>
      <w:r>
        <w:t xml:space="preserve"> Собрание </w:t>
      </w:r>
      <w:r>
        <w:t>Кирилловского</w:t>
      </w:r>
      <w:r>
        <w:t xml:space="preserve"> муниципального округа направляются председателем </w:t>
      </w:r>
      <w:r>
        <w:t>Представительного</w:t>
      </w:r>
      <w:r>
        <w:t xml:space="preserve"> Собрания </w:t>
      </w:r>
      <w:r>
        <w:t>Кирилловского</w:t>
      </w:r>
      <w:r>
        <w:t xml:space="preserve"> муниципального округа в постоянную комиссию </w:t>
      </w:r>
      <w:r>
        <w:t>Представительного</w:t>
      </w:r>
      <w:r>
        <w:t xml:space="preserve"> Собрания </w:t>
      </w:r>
      <w:r>
        <w:t>Кирилловского</w:t>
      </w:r>
      <w:r>
        <w:t xml:space="preserve"> муниципального округа по вопросам местного самоуправления и депутатской деятельности (далее – Комиссия) для рассмотрения и принятия решения в соответствии с пунктом</w:t>
      </w:r>
      <w:r>
        <w:t xml:space="preserve"> 7</w:t>
      </w:r>
      <w:r>
        <w:t xml:space="preserve"> настоящего Положения</w:t>
      </w:r>
    </w:p>
    <w:p w14:paraId="46000000">
      <w:pPr>
        <w:ind w:firstLine="709" w:left="0"/>
        <w:jc w:val="both"/>
      </w:pPr>
      <w:r>
        <w:t>7. Комиссия рассматривает на своем заседании поступившее ходатайство о поощрении и принимает по нему одно из следующих решений:</w:t>
      </w:r>
    </w:p>
    <w:p w14:paraId="47000000">
      <w:pPr>
        <w:ind w:firstLine="709" w:left="0"/>
        <w:jc w:val="both"/>
      </w:pPr>
      <w:r>
        <w:t xml:space="preserve">1) рекомендовать к представленному поощрению, подготовить и внести на рассмотрение </w:t>
      </w:r>
      <w:r>
        <w:t xml:space="preserve">очередного заседания </w:t>
      </w:r>
      <w:r>
        <w:t>Представительного</w:t>
      </w:r>
      <w:r>
        <w:t xml:space="preserve"> Собрания </w:t>
      </w:r>
      <w:r>
        <w:t>Кирилловского</w:t>
      </w:r>
      <w:r>
        <w:t xml:space="preserve"> </w:t>
      </w:r>
      <w:r>
        <w:t>муниципального</w:t>
      </w:r>
      <w:r>
        <w:t xml:space="preserve"> </w:t>
      </w:r>
      <w:r>
        <w:t>округа</w:t>
      </w:r>
      <w:r>
        <w:t xml:space="preserve"> </w:t>
      </w:r>
      <w:r>
        <w:t xml:space="preserve">соответствующий проект решения </w:t>
      </w:r>
      <w:r>
        <w:t>Представительного</w:t>
      </w:r>
      <w:r>
        <w:t xml:space="preserve"> Собрания </w:t>
      </w:r>
      <w:r>
        <w:t>Кирилловского</w:t>
      </w:r>
      <w:r>
        <w:t xml:space="preserve"> муниципального округа;</w:t>
      </w:r>
    </w:p>
    <w:p w14:paraId="48000000">
      <w:pPr>
        <w:ind w:firstLine="709" w:left="0"/>
        <w:jc w:val="both"/>
      </w:pPr>
      <w:r>
        <w:t>2) рекомендовать к поощрению с изменением вида поощрения</w:t>
      </w:r>
      <w:r>
        <w:t xml:space="preserve">, подготовить и внести на рассмотрение очередного заседания </w:t>
      </w:r>
      <w:r>
        <w:t>Представительного</w:t>
      </w:r>
      <w:r>
        <w:t xml:space="preserve"> Собрания </w:t>
      </w:r>
      <w:r>
        <w:t xml:space="preserve">Кирилловского </w:t>
      </w:r>
      <w:r>
        <w:t>муниципального</w:t>
      </w:r>
      <w:r>
        <w:t xml:space="preserve"> </w:t>
      </w:r>
      <w:r>
        <w:t>округ</w:t>
      </w:r>
      <w:r>
        <w:t xml:space="preserve">а </w:t>
      </w:r>
      <w:r>
        <w:t xml:space="preserve">соответствующий проект решения </w:t>
      </w:r>
      <w:r>
        <w:t>Представительного</w:t>
      </w:r>
      <w:r>
        <w:t xml:space="preserve"> Собрания </w:t>
      </w:r>
      <w:r>
        <w:t>Кирилловского</w:t>
      </w:r>
      <w:r>
        <w:t xml:space="preserve"> муниципального округа;</w:t>
      </w:r>
    </w:p>
    <w:p w14:paraId="49000000">
      <w:pPr>
        <w:ind w:firstLine="709" w:left="0"/>
        <w:jc w:val="both"/>
      </w:pPr>
      <w:r>
        <w:t xml:space="preserve"> 3</w:t>
      </w:r>
      <w:r>
        <w:t xml:space="preserve">) </w:t>
      </w:r>
      <w:r>
        <w:t xml:space="preserve">отказать в удовлетворении ходатайства о поощрении. В этом случае вопрос о поощрении на рассмотрение </w:t>
      </w:r>
      <w:r>
        <w:t>Представительного</w:t>
      </w:r>
      <w:r>
        <w:t xml:space="preserve"> Собрания </w:t>
      </w:r>
      <w:r>
        <w:t>Кирилловского</w:t>
      </w:r>
      <w:r>
        <w:t xml:space="preserve"> муниципального округа не вносится, а принятое Комиссией решение направляется ходатайствующей стороне.</w:t>
      </w:r>
    </w:p>
    <w:p w14:paraId="4A000000">
      <w:pPr>
        <w:ind w:firstLine="709" w:left="0"/>
        <w:jc w:val="both"/>
      </w:pPr>
      <w:r>
        <w:t>8. В награждении Почетной грамотой, объявлении Благодарности, поощрения Благодарственным письмом может быть отказано в случаях:</w:t>
      </w:r>
    </w:p>
    <w:p w14:paraId="4B000000">
      <w:pPr>
        <w:ind w:firstLine="851" w:left="0"/>
        <w:jc w:val="both"/>
      </w:pPr>
      <w:r>
        <w:t>несоответствие вида поощрения характеру и степени заслуг;</w:t>
      </w:r>
    </w:p>
    <w:p w14:paraId="4C000000">
      <w:pPr>
        <w:ind w:firstLine="851" w:left="0"/>
        <w:jc w:val="both"/>
      </w:pPr>
      <w:r>
        <w:t>несоблюдение межнаградного срока, предусмотренного</w:t>
      </w:r>
      <w:r>
        <w:t xml:space="preserve"> пунктом 3 настоящего Положения;</w:t>
      </w:r>
    </w:p>
    <w:p w14:paraId="4D000000">
      <w:pPr>
        <w:ind w:firstLine="851" w:left="0"/>
        <w:jc w:val="both"/>
      </w:pPr>
      <w:r>
        <w:t>отсутствие у кандидата предшествующих наград;</w:t>
      </w:r>
    </w:p>
    <w:p w14:paraId="4E000000">
      <w:pPr>
        <w:ind w:firstLine="851" w:left="0"/>
        <w:jc w:val="both"/>
      </w:pPr>
      <w:r>
        <w:t xml:space="preserve">неполное представление документов, указанных в </w:t>
      </w:r>
      <w:r>
        <w:t>пункте</w:t>
      </w:r>
      <w:r>
        <w:t xml:space="preserve"> 5 настоящего Положения;</w:t>
      </w:r>
    </w:p>
    <w:p w14:paraId="4F000000">
      <w:pPr>
        <w:ind w:firstLine="709" w:left="0"/>
        <w:jc w:val="both"/>
      </w:pPr>
      <w:r>
        <w:t>оформления документов в нарушение требований, указанных в пункте 5 настоящего Положения.</w:t>
      </w:r>
    </w:p>
    <w:p w14:paraId="50000000">
      <w:pPr>
        <w:ind w:firstLine="709" w:left="0"/>
        <w:jc w:val="both"/>
      </w:pPr>
      <w:r>
        <w:t xml:space="preserve">9. Решение о поощрении принимается </w:t>
      </w:r>
      <w:r>
        <w:t xml:space="preserve">Представительным </w:t>
      </w:r>
      <w:r>
        <w:t xml:space="preserve">Собранием </w:t>
      </w:r>
      <w:r>
        <w:t>Кирилловского</w:t>
      </w:r>
      <w:r>
        <w:t xml:space="preserve"> муниципального округа в порядке, установленным Регламентом </w:t>
      </w:r>
      <w:r>
        <w:t>Представительного</w:t>
      </w:r>
      <w:r>
        <w:t xml:space="preserve"> Собрания </w:t>
      </w:r>
      <w:r>
        <w:t>Кирилловского</w:t>
      </w:r>
      <w:r>
        <w:t xml:space="preserve"> муниципального округа, </w:t>
      </w:r>
      <w:r>
        <w:t>подлежи</w:t>
      </w:r>
      <w:r>
        <w:t>т</w:t>
      </w:r>
      <w:r>
        <w:t xml:space="preserve"> официальному опубликованию и размещению на официальном сайте </w:t>
      </w:r>
      <w:r>
        <w:t>Кирилловского</w:t>
      </w:r>
      <w:r>
        <w:t xml:space="preserve"> муниципального округа в информационно-телекоммуникационной сети «Интернет». Копия</w:t>
      </w:r>
      <w:r>
        <w:t xml:space="preserve"> решения </w:t>
      </w:r>
      <w:r>
        <w:t>Представительного</w:t>
      </w:r>
      <w:r>
        <w:t xml:space="preserve"> Собрания </w:t>
      </w:r>
      <w:r>
        <w:t>Кирилловского</w:t>
      </w:r>
      <w:r>
        <w:t xml:space="preserve"> муниципального округа направляется ходатайствующей стороне.</w:t>
      </w:r>
    </w:p>
    <w:p w14:paraId="51000000">
      <w:pPr>
        <w:ind w:firstLine="709" w:left="0"/>
        <w:jc w:val="both"/>
      </w:pPr>
      <w:r>
        <w:t>10. Почетная грамота</w:t>
      </w:r>
      <w:r>
        <w:t>, Благодарность, Благодарственное письмо подписываю</w:t>
      </w:r>
      <w:r>
        <w:t xml:space="preserve">тся председателем </w:t>
      </w:r>
      <w:r>
        <w:t>Представительного</w:t>
      </w:r>
      <w:r>
        <w:t xml:space="preserve"> Собрания </w:t>
      </w:r>
      <w:r>
        <w:t>Кирилловского</w:t>
      </w:r>
      <w:r>
        <w:t xml:space="preserve"> муниципального округа</w:t>
      </w:r>
      <w:r>
        <w:t>.</w:t>
      </w:r>
    </w:p>
    <w:p w14:paraId="52000000">
      <w:pPr>
        <w:ind w:firstLine="709" w:left="0"/>
        <w:jc w:val="both"/>
      </w:pPr>
    </w:p>
    <w:p w14:paraId="53000000">
      <w:pPr>
        <w:widowControl w:val="0"/>
        <w:ind/>
        <w:jc w:val="center"/>
      </w:pPr>
      <w:r>
        <w:t>III</w:t>
      </w:r>
      <w:r>
        <w:t xml:space="preserve">. Организация вручения поощрений </w:t>
      </w:r>
      <w:r>
        <w:t>Представительного</w:t>
      </w:r>
      <w:r>
        <w:t xml:space="preserve"> Собрания </w:t>
      </w:r>
    </w:p>
    <w:p w14:paraId="54000000">
      <w:pPr>
        <w:widowControl w:val="0"/>
        <w:ind/>
        <w:jc w:val="center"/>
      </w:pPr>
      <w:r>
        <w:t>Кирилловского</w:t>
      </w:r>
      <w:r>
        <w:t xml:space="preserve"> муниципального округа</w:t>
      </w:r>
    </w:p>
    <w:p w14:paraId="55000000">
      <w:pPr>
        <w:widowControl w:val="0"/>
        <w:ind w:firstLine="851" w:left="0"/>
        <w:jc w:val="center"/>
      </w:pPr>
    </w:p>
    <w:p w14:paraId="56000000">
      <w:pPr>
        <w:widowControl w:val="0"/>
        <w:ind w:firstLine="851" w:left="0"/>
        <w:jc w:val="both"/>
      </w:pPr>
      <w:r>
        <w:t xml:space="preserve">11. Вручение Почетной грамоты, Благодарности, Благодарственного письма проводится председателем </w:t>
      </w:r>
      <w:r>
        <w:t>Представительного</w:t>
      </w:r>
      <w:r>
        <w:t xml:space="preserve"> Собрания </w:t>
      </w:r>
      <w:r>
        <w:t>Кирилловского</w:t>
      </w:r>
      <w:r>
        <w:t xml:space="preserve"> муниципального округа или по его поручению заместителем председателя </w:t>
      </w:r>
      <w:r>
        <w:t>Представительного</w:t>
      </w:r>
      <w:r>
        <w:t xml:space="preserve"> Собрания </w:t>
      </w:r>
      <w:r>
        <w:t>Кирилловского</w:t>
      </w:r>
      <w:r>
        <w:t xml:space="preserve"> муниципального округа</w:t>
      </w:r>
      <w:r>
        <w:t xml:space="preserve">, депутатом </w:t>
      </w:r>
      <w:r>
        <w:t>Представительного</w:t>
      </w:r>
      <w:r>
        <w:t xml:space="preserve"> Собрания </w:t>
      </w:r>
      <w:r>
        <w:t>Кирилловского</w:t>
      </w:r>
      <w:r>
        <w:t xml:space="preserve"> муниципального округа.</w:t>
      </w:r>
    </w:p>
    <w:p w14:paraId="57000000">
      <w:pPr>
        <w:widowControl w:val="0"/>
        <w:ind w:firstLine="851" w:left="0"/>
        <w:jc w:val="both"/>
      </w:pPr>
      <w:r>
        <w:t>1</w:t>
      </w:r>
      <w:r>
        <w:t>2</w:t>
      </w:r>
      <w:r>
        <w:t xml:space="preserve">. </w:t>
      </w:r>
      <w:r>
        <w:t xml:space="preserve">Оформление бланка Почетной грамоты, Благодарности, Благодарственного письма и </w:t>
      </w:r>
      <w:r>
        <w:t xml:space="preserve">учет </w:t>
      </w:r>
      <w:r>
        <w:t>награжденных</w:t>
      </w:r>
      <w:r>
        <w:t xml:space="preserve"> осуществляет</w:t>
      </w:r>
      <w:r>
        <w:t xml:space="preserve">ся управлением </w:t>
      </w:r>
      <w:r>
        <w:t xml:space="preserve">делами администрации </w:t>
      </w:r>
      <w:r>
        <w:t>Кирилловского</w:t>
      </w:r>
      <w:r>
        <w:t xml:space="preserve"> муниципального округа.</w:t>
      </w:r>
    </w:p>
    <w:p w14:paraId="58000000">
      <w:pPr>
        <w:widowControl w:val="0"/>
        <w:ind w:firstLine="851" w:left="0"/>
        <w:jc w:val="right"/>
        <w:outlineLvl w:val="0"/>
      </w:pPr>
    </w:p>
    <w:p w14:paraId="59000000">
      <w:pPr>
        <w:ind w:firstLine="709" w:left="0"/>
        <w:jc w:val="both"/>
      </w:pPr>
    </w:p>
    <w:p w14:paraId="5A000000">
      <w:pPr>
        <w:ind w:firstLine="709" w:left="0"/>
        <w:jc w:val="both"/>
      </w:pPr>
    </w:p>
    <w:p w14:paraId="5B000000">
      <w:pPr>
        <w:ind w:firstLine="709" w:left="0"/>
        <w:jc w:val="both"/>
      </w:pPr>
    </w:p>
    <w:p w14:paraId="5C000000">
      <w:pPr>
        <w:ind w:firstLine="709" w:left="0"/>
        <w:jc w:val="both"/>
      </w:pPr>
    </w:p>
    <w:p w14:paraId="5D000000">
      <w:pPr>
        <w:ind w:firstLine="709" w:left="0"/>
        <w:jc w:val="both"/>
      </w:pPr>
    </w:p>
    <w:p w14:paraId="5E000000">
      <w:pPr>
        <w:ind w:firstLine="709" w:left="0"/>
        <w:jc w:val="both"/>
      </w:pPr>
    </w:p>
    <w:p w14:paraId="5F000000">
      <w:pPr>
        <w:ind w:firstLine="709" w:left="0"/>
        <w:jc w:val="both"/>
      </w:pPr>
    </w:p>
    <w:p w14:paraId="60000000">
      <w:pPr>
        <w:ind w:firstLine="709" w:left="0"/>
        <w:jc w:val="both"/>
      </w:pPr>
    </w:p>
    <w:p w14:paraId="61000000">
      <w:pPr>
        <w:ind/>
        <w:jc w:val="both"/>
      </w:pPr>
    </w:p>
    <w:p w14:paraId="62000000">
      <w:pPr>
        <w:ind w:firstLine="709" w:left="0"/>
        <w:jc w:val="both"/>
      </w:pPr>
    </w:p>
    <w:p w14:paraId="63000000">
      <w:pPr>
        <w:ind w:firstLine="709" w:left="0"/>
        <w:jc w:val="both"/>
      </w:pPr>
    </w:p>
    <w:p w14:paraId="64000000">
      <w:pPr>
        <w:pStyle w:val="Style_4"/>
        <w:ind w:firstLine="0" w:left="5103"/>
        <w:jc w:val="both"/>
        <w:outlineLvl w:val="0"/>
        <w:rPr>
          <w:rFonts w:ascii="Liberation Serif" w:hAnsi="Liberation Serif"/>
        </w:rPr>
      </w:pPr>
      <w:r>
        <w:rPr>
          <w:rFonts w:ascii="Liberation Serif" w:hAnsi="Liberation Serif"/>
        </w:rPr>
        <w:t>Приложение</w:t>
      </w:r>
      <w:r>
        <w:rPr>
          <w:rFonts w:ascii="Liberation Serif" w:hAnsi="Liberation Serif"/>
        </w:rPr>
        <w:t xml:space="preserve"> </w:t>
      </w:r>
    </w:p>
    <w:p w14:paraId="65000000">
      <w:pPr>
        <w:ind w:firstLine="0" w:left="5103"/>
        <w:jc w:val="both"/>
      </w:pPr>
      <w:r>
        <w:t xml:space="preserve">к Положению о Почетной грамоте </w:t>
      </w:r>
      <w:r>
        <w:rPr>
          <w:b w:val="0"/>
        </w:rPr>
        <w:t>Представительного</w:t>
      </w:r>
      <w:r>
        <w:rPr>
          <w:b w:val="0"/>
        </w:rPr>
        <w:t xml:space="preserve"> Собрания </w:t>
      </w:r>
      <w:r>
        <w:rPr>
          <w:b w:val="0"/>
        </w:rPr>
        <w:t>Кирил-ловского</w:t>
      </w:r>
      <w:r>
        <w:rPr>
          <w:b w:val="0"/>
        </w:rPr>
        <w:t xml:space="preserve"> муниципального округа</w:t>
      </w:r>
      <w:r>
        <w:rPr>
          <w:b w:val="0"/>
        </w:rPr>
        <w:t xml:space="preserve"> </w:t>
      </w:r>
      <w:r>
        <w:rPr>
          <w:b w:val="0"/>
        </w:rPr>
        <w:t>Вологодской области</w:t>
      </w:r>
      <w:r>
        <w:rPr>
          <w:b w:val="0"/>
        </w:rPr>
        <w:t xml:space="preserve">,  Благодарности </w:t>
      </w:r>
      <w:r>
        <w:rPr>
          <w:b w:val="0"/>
        </w:rPr>
        <w:t>Представительного</w:t>
      </w:r>
      <w:r>
        <w:rPr>
          <w:b w:val="0"/>
        </w:rPr>
        <w:t xml:space="preserve"> Собрания </w:t>
      </w:r>
      <w:r>
        <w:rPr>
          <w:b w:val="0"/>
        </w:rPr>
        <w:t>Кирил-ловского</w:t>
      </w:r>
      <w:r>
        <w:rPr>
          <w:b w:val="0"/>
        </w:rPr>
        <w:t xml:space="preserve"> муниципального округа</w:t>
      </w:r>
      <w:r>
        <w:rPr>
          <w:b w:val="0"/>
        </w:rPr>
        <w:t xml:space="preserve"> </w:t>
      </w:r>
      <w:r>
        <w:rPr>
          <w:b w:val="0"/>
        </w:rPr>
        <w:t>Вологодской области</w:t>
      </w:r>
      <w:r>
        <w:rPr>
          <w:b w:val="0"/>
        </w:rPr>
        <w:t xml:space="preserve">,  Благодарствен-ном письме </w:t>
      </w:r>
      <w:r>
        <w:rPr>
          <w:b w:val="0"/>
        </w:rPr>
        <w:t>Представительного</w:t>
      </w:r>
      <w:r>
        <w:rPr>
          <w:b w:val="0"/>
        </w:rPr>
        <w:t xml:space="preserve"> Собрания </w:t>
      </w:r>
      <w:r>
        <w:rPr>
          <w:b w:val="0"/>
        </w:rPr>
        <w:t>Кирилловского</w:t>
      </w:r>
      <w:r>
        <w:rPr>
          <w:b w:val="0"/>
        </w:rPr>
        <w:t xml:space="preserve"> муниципаль-ного округа</w:t>
      </w:r>
      <w:r>
        <w:rPr>
          <w:b w:val="0"/>
        </w:rPr>
        <w:t xml:space="preserve"> </w:t>
      </w:r>
      <w:r>
        <w:rPr>
          <w:b w:val="0"/>
        </w:rPr>
        <w:t>Вологодской области</w:t>
      </w:r>
      <w:r>
        <w:rPr>
          <w:b w:val="0"/>
        </w:rPr>
        <w:t xml:space="preserve"> (далее – Положение) </w:t>
      </w:r>
      <w:r>
        <w:t>от</w:t>
      </w:r>
      <w:r>
        <w:t xml:space="preserve"> </w:t>
      </w:r>
      <w:r>
        <w:t xml:space="preserve">            </w:t>
      </w:r>
      <w:r>
        <w:t>№</w:t>
      </w:r>
      <w:r>
        <w:t xml:space="preserve"> </w:t>
      </w:r>
    </w:p>
    <w:p w14:paraId="66000000">
      <w:pPr>
        <w:pStyle w:val="Style_4"/>
        <w:ind w:firstLine="0" w:left="5103"/>
        <w:jc w:val="both"/>
        <w:outlineLvl w:val="0"/>
        <w:rPr>
          <w:rFonts w:ascii="Liberation Serif" w:hAnsi="Liberation Serif"/>
        </w:rPr>
      </w:pPr>
    </w:p>
    <w:p w14:paraId="67000000">
      <w:pPr>
        <w:ind/>
        <w:jc w:val="center"/>
        <w:rPr>
          <w:b w:val="1"/>
        </w:rPr>
      </w:pPr>
      <w:r>
        <w:rPr>
          <w:b w:val="1"/>
        </w:rPr>
        <w:t>СОГЛАСИЕ</w:t>
      </w:r>
    </w:p>
    <w:p w14:paraId="68000000">
      <w:pPr>
        <w:ind/>
        <w:jc w:val="center"/>
        <w:rPr>
          <w:b w:val="1"/>
        </w:rPr>
      </w:pPr>
      <w:r>
        <w:rPr>
          <w:b w:val="1"/>
        </w:rPr>
        <w:t>на обработку и опубликование в СМИ персональных данных</w:t>
      </w:r>
    </w:p>
    <w:p w14:paraId="69000000">
      <w:pPr>
        <w:tabs>
          <w:tab w:leader="none" w:pos="9214" w:val="right"/>
        </w:tabs>
        <w:ind/>
      </w:pPr>
      <w:r>
        <w:t>Я,</w:t>
      </w:r>
    </w:p>
    <w:p w14:paraId="6A000000">
      <w:pPr>
        <w:ind/>
        <w:jc w:val="center"/>
        <w:rPr>
          <w:sz w:val="20"/>
        </w:rPr>
      </w:pPr>
      <w:r>
        <w:rPr>
          <w:sz w:val="20"/>
        </w:rPr>
        <w:t>(фамилия, имя, отчество, дата рождения)</w:t>
      </w:r>
    </w:p>
    <w:p w14:paraId="6B000000">
      <w:pPr>
        <w:ind/>
        <w:jc w:val="both"/>
      </w:pPr>
      <w:r>
        <w:t>паспорт серия ___________ № ___________________ выдан _____________________________________________</w:t>
      </w:r>
      <w:r>
        <w:t>_____________________________</w:t>
      </w:r>
    </w:p>
    <w:p w14:paraId="6C000000">
      <w:pPr>
        <w:ind/>
        <w:jc w:val="center"/>
      </w:pPr>
      <w:r>
        <w:rPr>
          <w:sz w:val="20"/>
        </w:rPr>
        <w:t>(когда и кем)</w:t>
      </w:r>
    </w:p>
    <w:p w14:paraId="6D000000">
      <w:pPr>
        <w:ind/>
        <w:jc w:val="both"/>
      </w:pPr>
      <w:r>
        <w:t>Проживающий (ая)</w:t>
      </w:r>
      <w:r>
        <w:t xml:space="preserve"> по адресу:_________</w:t>
      </w:r>
      <w:r>
        <w:t>________</w:t>
      </w:r>
      <w:r>
        <w:t>_______________________________</w:t>
      </w:r>
    </w:p>
    <w:p w14:paraId="6E000000">
      <w:pPr>
        <w:ind/>
        <w:jc w:val="both"/>
      </w:pPr>
      <w:r>
        <w:t xml:space="preserve">настоящим даю свое согласие на обработку </w:t>
      </w:r>
      <w:r>
        <w:rPr>
          <w:b w:val="0"/>
        </w:rPr>
        <w:t>и опубликование в СМИ</w:t>
      </w:r>
      <w:r>
        <w:rPr>
          <w:b w:val="1"/>
        </w:rPr>
        <w:t xml:space="preserve"> </w:t>
      </w:r>
      <w:r>
        <w:t xml:space="preserve">и использование Представительным Собранием </w:t>
      </w:r>
      <w:r>
        <w:t>Кирилловского</w:t>
      </w:r>
      <w:r>
        <w:t xml:space="preserve"> муниципального округа моих персональных данных и подтверждаю, что, давая такое согласие, я действую по своей воле и в своих интересах.</w:t>
      </w:r>
    </w:p>
    <w:p w14:paraId="6F000000">
      <w:pPr>
        <w:ind/>
        <w:jc w:val="both"/>
      </w:pPr>
      <w:r>
        <w:t xml:space="preserve">Согласие дается мною для целей </w:t>
      </w:r>
      <w:r>
        <w:rPr>
          <w:u w:val="single"/>
        </w:rPr>
        <w:t xml:space="preserve">рассмотрения вопроса о поощрении наградами </w:t>
      </w:r>
      <w:r>
        <w:rPr>
          <w:u w:val="single"/>
        </w:rPr>
        <w:t>Представительного</w:t>
      </w:r>
      <w:r>
        <w:rPr>
          <w:u w:val="single"/>
        </w:rPr>
        <w:t xml:space="preserve"> Собрания </w:t>
      </w:r>
      <w:r>
        <w:rPr>
          <w:u w:val="single"/>
        </w:rPr>
        <w:t>Кирилловского</w:t>
      </w:r>
      <w:r>
        <w:rPr>
          <w:u w:val="single"/>
        </w:rPr>
        <w:t xml:space="preserve"> муниципального округа </w:t>
      </w:r>
      <w:r>
        <w:t xml:space="preserve">и распространяется на следующую информацию: </w:t>
      </w:r>
    </w:p>
    <w:p w14:paraId="70000000">
      <w:pPr>
        <w:ind/>
        <w:jc w:val="both"/>
      </w:pPr>
      <w:r>
        <w:tab/>
      </w:r>
      <w:r>
        <w:t>Дата рождения ________________________________________________</w:t>
      </w:r>
    </w:p>
    <w:p w14:paraId="71000000">
      <w:pPr>
        <w:ind w:firstLine="720" w:left="0"/>
        <w:jc w:val="both"/>
      </w:pPr>
      <w:r>
        <w:t>Информация, содержащаяся в трудовой книжке (копия раздела «Сведения о награждении»).</w:t>
      </w:r>
    </w:p>
    <w:p w14:paraId="72000000">
      <w:pPr>
        <w:ind w:firstLine="720" w:left="0"/>
        <w:jc w:val="both"/>
      </w:pPr>
      <w:r>
        <w:t>Место работы, должность:_________________</w:t>
      </w:r>
      <w:r>
        <w:t>___________________________</w:t>
      </w:r>
    </w:p>
    <w:p w14:paraId="73000000">
      <w:pPr>
        <w:ind w:firstLine="720" w:left="0"/>
        <w:jc w:val="both"/>
      </w:pPr>
      <w:r>
        <w:t>ИНН___________________________________</w:t>
      </w:r>
      <w:r>
        <w:t>____________________________</w:t>
      </w:r>
    </w:p>
    <w:p w14:paraId="74000000">
      <w:pPr>
        <w:ind w:firstLine="720" w:left="0"/>
        <w:jc w:val="both"/>
      </w:pPr>
      <w:r>
        <w:t>Страховое свидетельство__________________</w:t>
      </w:r>
      <w:r>
        <w:t>____________________________</w:t>
      </w:r>
    </w:p>
    <w:p w14:paraId="75000000">
      <w:pPr>
        <w:ind w:firstLine="720" w:left="0"/>
        <w:jc w:val="both"/>
      </w:pPr>
      <w: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76000000">
      <w:pPr>
        <w:ind w:firstLine="720" w:left="0"/>
        <w:jc w:val="both"/>
      </w:pPr>
      <w:r>
        <w:t>Об ответственности за достоверность представленных сведений предупрежден (предупреждена).</w:t>
      </w:r>
    </w:p>
    <w:p w14:paraId="77000000">
      <w:pPr>
        <w:ind w:firstLine="720" w:left="0"/>
        <w:jc w:val="both"/>
      </w:pPr>
      <w:r>
        <w:t>В случае неправомерного использования представленных мною персональных данных согласие отзывается моим письменным заявлением.</w:t>
      </w:r>
    </w:p>
    <w:p w14:paraId="78000000">
      <w:r>
        <w:t>Данное согласие действует с «___» ______________ 20__ г.</w:t>
      </w:r>
    </w:p>
    <w:p w14:paraId="79000000">
      <w:pPr>
        <w:ind/>
        <w:jc w:val="both"/>
      </w:pPr>
      <w:r>
        <w:t>____________________________________________</w:t>
      </w:r>
      <w:r>
        <w:t>______________________________</w:t>
      </w:r>
    </w:p>
    <w:p w14:paraId="7A000000">
      <w:pPr>
        <w:ind/>
        <w:jc w:val="center"/>
        <w:rPr>
          <w:sz w:val="20"/>
        </w:rPr>
      </w:pPr>
      <w:r>
        <w:rPr>
          <w:sz w:val="20"/>
        </w:rPr>
        <w:t>(Ф.И.О., подпись лица, давшего согласие)</w:t>
      </w:r>
    </w:p>
    <w:p w14:paraId="7B000000">
      <w:pPr>
        <w:ind/>
        <w:jc w:val="both"/>
      </w:pPr>
      <w:r>
        <w:t>«___» ________________ 20__ г.</w:t>
      </w:r>
    </w:p>
    <w:p w14:paraId="7C000000">
      <w:pPr>
        <w:ind w:firstLine="0" w:left="5103"/>
        <w:jc w:val="both"/>
      </w:pPr>
      <w:r>
        <w:t>Утвержден</w:t>
      </w:r>
      <w:r>
        <w:t>о</w:t>
      </w:r>
      <w:r>
        <w:t xml:space="preserve"> решением </w:t>
      </w:r>
      <w:r>
        <w:t>Представительного</w:t>
      </w:r>
      <w:r>
        <w:t xml:space="preserve"> Собрания </w:t>
      </w:r>
      <w:r>
        <w:t>Кирилловского</w:t>
      </w:r>
      <w:r>
        <w:t xml:space="preserve"> муниципального округа от</w:t>
      </w:r>
      <w:r>
        <w:t xml:space="preserve"> __________</w:t>
      </w:r>
      <w:r>
        <w:t xml:space="preserve"> №</w:t>
      </w:r>
      <w:r>
        <w:t xml:space="preserve"> _____</w:t>
      </w:r>
    </w:p>
    <w:p w14:paraId="7D000000">
      <w:pPr>
        <w:ind w:firstLine="0" w:left="5103"/>
        <w:jc w:val="both"/>
      </w:pPr>
      <w:r>
        <w:t>(приложение 2)</w:t>
      </w:r>
    </w:p>
    <w:p w14:paraId="7E000000">
      <w:pPr>
        <w:ind w:firstLine="709" w:left="0"/>
        <w:jc w:val="both"/>
      </w:pPr>
    </w:p>
    <w:p w14:paraId="7F000000">
      <w:pPr>
        <w:ind w:firstLine="709" w:left="0"/>
        <w:jc w:val="center"/>
        <w:rPr>
          <w:b w:val="1"/>
        </w:rPr>
      </w:pPr>
      <w:r>
        <w:rPr>
          <w:b w:val="1"/>
        </w:rPr>
        <w:t>Образец бланка Почетной грамоты</w:t>
      </w:r>
    </w:p>
    <w:p w14:paraId="80000000">
      <w:pPr>
        <w:ind w:firstLine="709" w:left="0"/>
        <w:jc w:val="center"/>
        <w:rPr>
          <w:b w:val="1"/>
        </w:rPr>
      </w:pPr>
      <w:r>
        <w:rPr>
          <w:b w:val="1"/>
        </w:rPr>
        <w:t xml:space="preserve">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p>
    <w:p w14:paraId="81000000">
      <w:pPr>
        <w:ind w:firstLine="709" w:left="0"/>
        <w:jc w:val="center"/>
      </w:pPr>
    </w:p>
    <w:p w14:paraId="82000000">
      <w:pPr>
        <w:ind w:firstLine="709" w:left="0"/>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177165</wp:posOffset>
                </wp:positionH>
                <wp:positionV relativeFrom="paragraph">
                  <wp:posOffset>168910</wp:posOffset>
                </wp:positionV>
                <wp:extent cx="5943600" cy="4785360"/>
                <wp:wrapNone/>
                <wp:docPr hidden="false" id="3" name="Picture 3"/>
                <a:graphic>
                  <a:graphicData uri="http://schemas.microsoft.com/office/word/2010/wordprocessingShape">
                    <wps:wsp>
                      <wps:cNvSpPr txBox="false"/>
                      <wps:spPr>
                        <a:xfrm flipH="false" flipV="false" rot="0">
                          <a:off x="0" y="0"/>
                          <a:ext cx="5943600" cy="478536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83000000">
      <w:pPr>
        <w:pStyle w:val="Style_5"/>
        <w:spacing w:after="0" w:before="0"/>
        <w:ind/>
        <w:jc w:val="center"/>
        <w:rPr>
          <w:rFonts w:ascii="Courier New" w:hAnsi="Courier New"/>
          <w:color w:val="444444"/>
          <w:spacing w:val="-18"/>
        </w:rPr>
      </w:pPr>
    </w:p>
    <w:p w14:paraId="84000000">
      <w:pPr>
        <w:pStyle w:val="Style_5"/>
        <w:spacing w:after="0" w:before="0"/>
        <w:ind/>
        <w:jc w:val="center"/>
        <w:rPr>
          <w:color w:val="444444"/>
          <w:spacing w:val="-18"/>
          <w:sz w:val="28"/>
        </w:rPr>
      </w:pPr>
      <w:r>
        <w:rPr>
          <w:color w:val="444444"/>
          <w:spacing w:val="-18"/>
          <w:sz w:val="28"/>
        </w:rPr>
        <w:t>Герб</w:t>
      </w:r>
    </w:p>
    <w:p w14:paraId="85000000">
      <w:pPr>
        <w:pStyle w:val="Style_5"/>
        <w:spacing w:after="0" w:before="0"/>
        <w:ind/>
        <w:jc w:val="center"/>
        <w:rPr>
          <w:color w:val="444444"/>
          <w:spacing w:val="-18"/>
          <w:sz w:val="28"/>
        </w:rPr>
      </w:pPr>
      <w:r>
        <w:rPr>
          <w:color w:val="444444"/>
          <w:spacing w:val="-18"/>
          <w:sz w:val="28"/>
        </w:rPr>
        <w:t>Кирилловского</w:t>
      </w:r>
      <w:r>
        <w:rPr>
          <w:color w:val="444444"/>
          <w:spacing w:val="-18"/>
          <w:sz w:val="28"/>
        </w:rPr>
        <w:t xml:space="preserve"> муниципального округа</w:t>
      </w:r>
    </w:p>
    <w:p w14:paraId="86000000">
      <w:pPr>
        <w:pStyle w:val="Style_5"/>
        <w:spacing w:after="0" w:before="0"/>
        <w:ind/>
        <w:jc w:val="center"/>
        <w:rPr>
          <w:color w:val="444444"/>
          <w:spacing w:val="-18"/>
          <w:sz w:val="28"/>
        </w:rPr>
      </w:pPr>
    </w:p>
    <w:p w14:paraId="87000000">
      <w:pPr>
        <w:pStyle w:val="Style_5"/>
        <w:spacing w:after="0" w:before="0"/>
        <w:ind/>
        <w:jc w:val="center"/>
        <w:rPr>
          <w:color w:val="444444"/>
          <w:spacing w:val="-18"/>
          <w:sz w:val="28"/>
        </w:rPr>
      </w:pPr>
    </w:p>
    <w:p w14:paraId="88000000">
      <w:pPr>
        <w:pStyle w:val="Style_5"/>
        <w:spacing w:after="0" w:before="0"/>
        <w:ind/>
        <w:jc w:val="center"/>
        <w:rPr>
          <w:color w:val="444444"/>
          <w:spacing w:val="-18"/>
          <w:sz w:val="28"/>
        </w:rPr>
      </w:pPr>
      <w:r>
        <w:rPr>
          <w:color w:val="444444"/>
          <w:spacing w:val="-18"/>
          <w:sz w:val="28"/>
        </w:rPr>
        <w:t>Представительное</w:t>
      </w:r>
      <w:r>
        <w:rPr>
          <w:color w:val="444444"/>
          <w:spacing w:val="-18"/>
          <w:sz w:val="28"/>
        </w:rPr>
        <w:t xml:space="preserve"> Собрание</w:t>
      </w:r>
    </w:p>
    <w:p w14:paraId="89000000">
      <w:pPr>
        <w:pStyle w:val="Style_5"/>
        <w:spacing w:after="0" w:before="0"/>
        <w:ind/>
        <w:jc w:val="center"/>
        <w:rPr>
          <w:color w:val="444444"/>
          <w:spacing w:val="-18"/>
          <w:sz w:val="28"/>
        </w:rPr>
      </w:pPr>
      <w:r>
        <w:rPr>
          <w:color w:val="444444"/>
          <w:spacing w:val="-18"/>
          <w:sz w:val="28"/>
        </w:rPr>
        <w:t>Кирилловского</w:t>
      </w:r>
      <w:r>
        <w:rPr>
          <w:color w:val="444444"/>
          <w:spacing w:val="-18"/>
          <w:sz w:val="28"/>
        </w:rPr>
        <w:t xml:space="preserve"> муниципального округа</w:t>
      </w:r>
    </w:p>
    <w:p w14:paraId="8A000000">
      <w:pPr>
        <w:pStyle w:val="Style_5"/>
        <w:spacing w:after="0" w:before="0"/>
        <w:ind/>
        <w:jc w:val="center"/>
        <w:rPr>
          <w:color w:val="444444"/>
          <w:spacing w:val="-18"/>
          <w:sz w:val="28"/>
        </w:rPr>
      </w:pPr>
      <w:r>
        <w:t>Вологодской области</w:t>
      </w:r>
    </w:p>
    <w:p w14:paraId="8B000000">
      <w:pPr>
        <w:pStyle w:val="Style_5"/>
        <w:spacing w:after="0" w:before="0"/>
        <w:ind/>
        <w:jc w:val="center"/>
        <w:rPr>
          <w:color w:val="444444"/>
          <w:spacing w:val="-18"/>
          <w:sz w:val="28"/>
        </w:rPr>
      </w:pPr>
    </w:p>
    <w:p w14:paraId="8C000000">
      <w:pPr>
        <w:pStyle w:val="Style_5"/>
        <w:spacing w:after="0" w:before="0"/>
        <w:ind/>
        <w:jc w:val="center"/>
        <w:rPr>
          <w:color w:val="444444"/>
          <w:spacing w:val="-18"/>
          <w:sz w:val="28"/>
        </w:rPr>
      </w:pPr>
      <w:r>
        <w:rPr>
          <w:color w:val="444444"/>
          <w:spacing w:val="-18"/>
          <w:sz w:val="28"/>
        </w:rPr>
        <w:t>ПОЧЕТНАЯ ГРАМОТА</w:t>
      </w:r>
    </w:p>
    <w:p w14:paraId="8D000000">
      <w:pPr>
        <w:pStyle w:val="Style_5"/>
        <w:spacing w:after="0" w:before="0"/>
        <w:ind/>
        <w:jc w:val="center"/>
        <w:rPr>
          <w:color w:val="444444"/>
          <w:spacing w:val="-18"/>
          <w:sz w:val="28"/>
        </w:rPr>
      </w:pPr>
    </w:p>
    <w:p w14:paraId="8E000000">
      <w:pPr>
        <w:pStyle w:val="Style_5"/>
        <w:spacing w:after="0" w:before="0"/>
        <w:ind/>
        <w:jc w:val="center"/>
        <w:rPr>
          <w:color w:val="444444"/>
          <w:spacing w:val="-18"/>
          <w:sz w:val="28"/>
        </w:rPr>
      </w:pPr>
    </w:p>
    <w:p w14:paraId="8F000000">
      <w:pPr>
        <w:pStyle w:val="Style_5"/>
        <w:spacing w:after="0" w:before="0"/>
        <w:ind/>
        <w:jc w:val="center"/>
        <w:rPr>
          <w:color w:val="444444"/>
          <w:spacing w:val="-18"/>
          <w:sz w:val="28"/>
        </w:rPr>
      </w:pPr>
    </w:p>
    <w:p w14:paraId="90000000">
      <w:pPr>
        <w:pStyle w:val="Style_5"/>
        <w:spacing w:after="0" w:before="0"/>
        <w:ind/>
        <w:jc w:val="center"/>
        <w:rPr>
          <w:color w:val="444444"/>
          <w:spacing w:val="-18"/>
          <w:sz w:val="28"/>
        </w:rPr>
      </w:pPr>
    </w:p>
    <w:p w14:paraId="91000000">
      <w:pPr>
        <w:pStyle w:val="Style_5"/>
        <w:spacing w:after="0" w:before="0"/>
        <w:ind/>
        <w:jc w:val="center"/>
        <w:rPr>
          <w:color w:val="444444"/>
          <w:spacing w:val="-18"/>
          <w:sz w:val="28"/>
        </w:rPr>
      </w:pPr>
    </w:p>
    <w:p w14:paraId="92000000">
      <w:pPr>
        <w:pStyle w:val="Style_5"/>
        <w:spacing w:after="0" w:before="0"/>
        <w:ind/>
        <w:jc w:val="center"/>
        <w:rPr>
          <w:color w:val="444444"/>
          <w:spacing w:val="-18"/>
          <w:sz w:val="28"/>
        </w:rPr>
      </w:pPr>
    </w:p>
    <w:p w14:paraId="93000000">
      <w:pPr>
        <w:pStyle w:val="Style_5"/>
        <w:spacing w:after="0" w:before="0"/>
        <w:ind/>
        <w:jc w:val="center"/>
        <w:rPr>
          <w:color w:val="444444"/>
          <w:spacing w:val="-18"/>
          <w:sz w:val="28"/>
        </w:rPr>
      </w:pPr>
    </w:p>
    <w:p w14:paraId="94000000">
      <w:pPr>
        <w:pStyle w:val="Style_5"/>
        <w:spacing w:after="0" w:before="0"/>
        <w:ind/>
        <w:rPr>
          <w:color w:val="444444"/>
          <w:spacing w:val="-18"/>
          <w:sz w:val="28"/>
        </w:rPr>
      </w:pPr>
      <w:r>
        <w:rPr>
          <w:color w:val="444444"/>
          <w:spacing w:val="-18"/>
          <w:sz w:val="28"/>
        </w:rPr>
        <w:t xml:space="preserve">                    </w:t>
      </w:r>
    </w:p>
    <w:p w14:paraId="95000000">
      <w:pPr>
        <w:pStyle w:val="Style_5"/>
        <w:spacing w:after="0" w:before="0"/>
        <w:ind/>
        <w:rPr>
          <w:color w:val="444444"/>
          <w:spacing w:val="-18"/>
          <w:sz w:val="28"/>
        </w:rPr>
      </w:pPr>
    </w:p>
    <w:p w14:paraId="96000000">
      <w:pPr>
        <w:pStyle w:val="Style_5"/>
        <w:spacing w:after="0" w:before="0"/>
        <w:ind/>
        <w:rPr>
          <w:color w:val="444444"/>
          <w:spacing w:val="-18"/>
          <w:sz w:val="28"/>
        </w:rPr>
      </w:pPr>
    </w:p>
    <w:p w14:paraId="97000000">
      <w:pPr>
        <w:pStyle w:val="Style_5"/>
        <w:spacing w:after="0" w:before="0"/>
        <w:ind/>
        <w:rPr>
          <w:color w:val="444444"/>
          <w:spacing w:val="-18"/>
          <w:sz w:val="28"/>
        </w:rPr>
      </w:pPr>
      <w:r>
        <w:rPr>
          <w:color w:val="444444"/>
          <w:spacing w:val="-18"/>
          <w:sz w:val="28"/>
        </w:rPr>
        <w:t xml:space="preserve">                    </w:t>
      </w:r>
      <w:r>
        <w:rPr>
          <w:color w:val="444444"/>
          <w:spacing w:val="-18"/>
          <w:sz w:val="28"/>
        </w:rPr>
        <w:t>Подпись председателя Представительного</w:t>
      </w:r>
    </w:p>
    <w:p w14:paraId="98000000">
      <w:pPr>
        <w:pStyle w:val="Style_5"/>
        <w:spacing w:after="0" w:before="0"/>
        <w:ind/>
        <w:rPr>
          <w:color w:val="444444"/>
          <w:spacing w:val="-18"/>
          <w:sz w:val="28"/>
        </w:rPr>
      </w:pPr>
      <w:r>
        <w:rPr>
          <w:color w:val="444444"/>
          <w:spacing w:val="-18"/>
          <w:sz w:val="28"/>
        </w:rPr>
        <w:t xml:space="preserve">                    </w:t>
      </w:r>
      <w:r>
        <w:rPr>
          <w:color w:val="444444"/>
          <w:spacing w:val="-18"/>
          <w:sz w:val="28"/>
        </w:rPr>
        <w:t>Собрания округа</w:t>
      </w:r>
      <w:r>
        <w:rPr>
          <w:color w:val="444444"/>
          <w:spacing w:val="-18"/>
          <w:sz w:val="28"/>
        </w:rPr>
        <w:t>  </w:t>
      </w:r>
    </w:p>
    <w:p w14:paraId="99000000">
      <w:pPr>
        <w:pStyle w:val="Style_5"/>
        <w:spacing w:after="0" w:before="0"/>
        <w:ind/>
        <w:rPr>
          <w:color w:val="444444"/>
          <w:spacing w:val="-18"/>
          <w:sz w:val="28"/>
        </w:rPr>
      </w:pPr>
      <w:r>
        <w:rPr>
          <w:color w:val="444444"/>
          <w:spacing w:val="-18"/>
          <w:sz w:val="28"/>
        </w:rPr>
        <w:t xml:space="preserve">              </w:t>
      </w:r>
      <w:r>
        <w:rPr>
          <w:color w:val="444444"/>
          <w:spacing w:val="-18"/>
          <w:sz w:val="28"/>
        </w:rPr>
        <w:t>    </w:t>
      </w:r>
      <w:r>
        <w:rPr>
          <w:color w:val="444444"/>
          <w:spacing w:val="-18"/>
          <w:sz w:val="28"/>
        </w:rPr>
        <w:t>                               </w:t>
      </w:r>
    </w:p>
    <w:p w14:paraId="9A000000">
      <w:pPr>
        <w:ind w:firstLine="709" w:left="0"/>
        <w:jc w:val="center"/>
      </w:pPr>
    </w:p>
    <w:p w14:paraId="9B000000">
      <w:pPr>
        <w:ind w:firstLine="709" w:left="0"/>
        <w:jc w:val="center"/>
      </w:pPr>
    </w:p>
    <w:p w14:paraId="9C000000">
      <w:pPr>
        <w:ind w:firstLine="709" w:left="0"/>
        <w:jc w:val="center"/>
      </w:pPr>
    </w:p>
    <w:p w14:paraId="9D000000">
      <w:pPr>
        <w:ind w:firstLine="709" w:left="0"/>
        <w:jc w:val="center"/>
      </w:pPr>
    </w:p>
    <w:p w14:paraId="9E000000">
      <w:pPr>
        <w:ind w:firstLine="709" w:left="0"/>
        <w:jc w:val="center"/>
      </w:pPr>
    </w:p>
    <w:p w14:paraId="9F000000">
      <w:pPr>
        <w:ind w:firstLine="709" w:left="0"/>
        <w:jc w:val="center"/>
      </w:pPr>
    </w:p>
    <w:p w14:paraId="A0000000">
      <w:pPr>
        <w:ind w:firstLine="709" w:left="0"/>
        <w:jc w:val="center"/>
      </w:pPr>
    </w:p>
    <w:p w14:paraId="A1000000">
      <w:pPr>
        <w:ind w:firstLine="709" w:left="0"/>
        <w:jc w:val="center"/>
      </w:pPr>
    </w:p>
    <w:p w14:paraId="A2000000">
      <w:pPr>
        <w:ind w:firstLine="709" w:left="0"/>
        <w:jc w:val="center"/>
      </w:pPr>
    </w:p>
    <w:p w14:paraId="A3000000">
      <w:pPr>
        <w:ind w:firstLine="709" w:left="0"/>
        <w:jc w:val="center"/>
      </w:pPr>
    </w:p>
    <w:p w14:paraId="A4000000">
      <w:pPr>
        <w:ind w:firstLine="709" w:left="0"/>
        <w:jc w:val="center"/>
      </w:pPr>
    </w:p>
    <w:p w14:paraId="A5000000">
      <w:pPr>
        <w:ind w:firstLine="709" w:left="0"/>
        <w:jc w:val="center"/>
      </w:pPr>
    </w:p>
    <w:p w14:paraId="A6000000">
      <w:pPr>
        <w:ind w:firstLine="709" w:left="0"/>
        <w:jc w:val="center"/>
      </w:pPr>
    </w:p>
    <w:p w14:paraId="A7000000">
      <w:pPr>
        <w:ind w:firstLine="709" w:left="0"/>
        <w:jc w:val="center"/>
      </w:pPr>
    </w:p>
    <w:p w14:paraId="A8000000">
      <w:pPr>
        <w:ind w:firstLine="0" w:left="5103"/>
        <w:jc w:val="both"/>
      </w:pPr>
    </w:p>
    <w:p w14:paraId="A9000000">
      <w:pPr>
        <w:ind w:firstLine="0" w:left="5103"/>
        <w:jc w:val="both"/>
      </w:pPr>
      <w:r>
        <w:t>Утвержден</w:t>
      </w:r>
      <w:r>
        <w:t>о</w:t>
      </w:r>
      <w:r>
        <w:t xml:space="preserve"> решением </w:t>
      </w:r>
      <w:r>
        <w:t>Представительного</w:t>
      </w:r>
      <w:r>
        <w:t xml:space="preserve"> Собрания </w:t>
      </w:r>
      <w:r>
        <w:t>Кирилловского</w:t>
      </w:r>
      <w:r>
        <w:t xml:space="preserve"> муниципального округа от</w:t>
      </w:r>
      <w:r>
        <w:t xml:space="preserve"> </w:t>
      </w:r>
      <w:r>
        <w:t xml:space="preserve">                </w:t>
      </w:r>
      <w:r>
        <w:t>№</w:t>
      </w:r>
      <w:r>
        <w:t xml:space="preserve"> </w:t>
      </w:r>
    </w:p>
    <w:p w14:paraId="AA000000">
      <w:pPr>
        <w:ind w:firstLine="0" w:left="5103"/>
        <w:jc w:val="both"/>
      </w:pPr>
      <w:r>
        <w:t>(приложение 3)</w:t>
      </w:r>
    </w:p>
    <w:p w14:paraId="AB000000">
      <w:pPr>
        <w:ind w:firstLine="709" w:left="0"/>
        <w:jc w:val="both"/>
      </w:pPr>
    </w:p>
    <w:p w14:paraId="AC000000">
      <w:pPr>
        <w:ind w:firstLine="709" w:left="0"/>
        <w:jc w:val="center"/>
        <w:rPr>
          <w:b w:val="1"/>
        </w:rPr>
      </w:pPr>
      <w:r>
        <w:rPr>
          <w:b w:val="1"/>
        </w:rPr>
        <w:t>Образец бланка Благодарности</w:t>
      </w:r>
    </w:p>
    <w:p w14:paraId="AD000000">
      <w:pPr>
        <w:ind w:firstLine="709" w:left="0"/>
        <w:jc w:val="center"/>
        <w:rPr>
          <w:b w:val="1"/>
        </w:rPr>
      </w:pPr>
      <w:r>
        <w:rPr>
          <w:b w:val="1"/>
        </w:rPr>
        <w:t xml:space="preserve">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p>
    <w:p w14:paraId="AE00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177165</wp:posOffset>
                </wp:positionH>
                <wp:positionV relativeFrom="paragraph">
                  <wp:posOffset>156210</wp:posOffset>
                </wp:positionV>
                <wp:extent cx="5943600" cy="4907280"/>
                <wp:wrapNone/>
                <wp:docPr hidden="false" id="4" name="Picture 4"/>
                <a:graphic>
                  <a:graphicData uri="http://schemas.microsoft.com/office/word/2010/wordprocessingShape">
                    <wps:wsp>
                      <wps:cNvSpPr txBox="false"/>
                      <wps:spPr>
                        <a:xfrm flipH="false" flipV="false" rot="0">
                          <a:off x="0" y="0"/>
                          <a:ext cx="5943600" cy="490728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AF000000">
      <w:pPr>
        <w:ind w:firstLine="709" w:left="0"/>
        <w:jc w:val="center"/>
      </w:pPr>
    </w:p>
    <w:p w14:paraId="B0000000">
      <w:pPr>
        <w:pStyle w:val="Style_5"/>
        <w:spacing w:after="0" w:before="0"/>
        <w:ind/>
        <w:jc w:val="center"/>
        <w:rPr>
          <w:color w:val="444444"/>
          <w:spacing w:val="-18"/>
          <w:sz w:val="28"/>
        </w:rPr>
      </w:pPr>
      <w:r>
        <w:rPr>
          <w:color w:val="444444"/>
          <w:spacing w:val="-18"/>
          <w:sz w:val="28"/>
        </w:rPr>
        <w:t>Герб</w:t>
      </w:r>
    </w:p>
    <w:p w14:paraId="B1000000">
      <w:pPr>
        <w:pStyle w:val="Style_5"/>
        <w:spacing w:after="0" w:before="0"/>
        <w:ind/>
        <w:jc w:val="center"/>
        <w:rPr>
          <w:color w:val="444444"/>
          <w:spacing w:val="-18"/>
          <w:sz w:val="28"/>
        </w:rPr>
      </w:pPr>
      <w:r>
        <w:rPr>
          <w:color w:val="444444"/>
          <w:spacing w:val="-18"/>
          <w:sz w:val="28"/>
        </w:rPr>
        <w:t>Кирилловского муниципального округа</w:t>
      </w:r>
    </w:p>
    <w:p w14:paraId="B2000000">
      <w:pPr>
        <w:pStyle w:val="Style_5"/>
        <w:spacing w:after="0" w:before="0"/>
        <w:ind/>
        <w:jc w:val="center"/>
        <w:rPr>
          <w:color w:val="444444"/>
          <w:spacing w:val="-18"/>
          <w:sz w:val="28"/>
        </w:rPr>
      </w:pPr>
    </w:p>
    <w:p w14:paraId="B3000000">
      <w:pPr>
        <w:pStyle w:val="Style_5"/>
        <w:spacing w:after="0" w:before="0"/>
        <w:ind/>
        <w:jc w:val="center"/>
        <w:rPr>
          <w:color w:val="444444"/>
          <w:spacing w:val="-18"/>
          <w:sz w:val="28"/>
        </w:rPr>
      </w:pPr>
    </w:p>
    <w:p w14:paraId="B4000000">
      <w:pPr>
        <w:pStyle w:val="Style_5"/>
        <w:spacing w:after="0" w:before="0"/>
        <w:ind/>
        <w:jc w:val="center"/>
        <w:rPr>
          <w:color w:val="444444"/>
          <w:spacing w:val="-18"/>
          <w:sz w:val="28"/>
        </w:rPr>
      </w:pPr>
      <w:r>
        <w:rPr>
          <w:color w:val="444444"/>
          <w:spacing w:val="-18"/>
          <w:sz w:val="28"/>
        </w:rPr>
        <w:t>Представительное Собрание</w:t>
      </w:r>
    </w:p>
    <w:p w14:paraId="B5000000">
      <w:pPr>
        <w:pStyle w:val="Style_5"/>
        <w:spacing w:after="0" w:before="0"/>
        <w:ind/>
        <w:jc w:val="center"/>
        <w:rPr>
          <w:color w:val="444444"/>
          <w:spacing w:val="-18"/>
          <w:sz w:val="28"/>
        </w:rPr>
      </w:pPr>
      <w:r>
        <w:rPr>
          <w:color w:val="444444"/>
          <w:spacing w:val="-18"/>
          <w:sz w:val="28"/>
        </w:rPr>
        <w:t>Кирилловского муниципального округа</w:t>
      </w:r>
    </w:p>
    <w:p w14:paraId="B6000000">
      <w:pPr>
        <w:pStyle w:val="Style_5"/>
        <w:spacing w:after="0" w:before="0"/>
        <w:ind/>
        <w:jc w:val="center"/>
        <w:rPr>
          <w:color w:val="444444"/>
          <w:spacing w:val="-18"/>
          <w:sz w:val="28"/>
        </w:rPr>
      </w:pPr>
      <w:r>
        <w:t>Вологодской области</w:t>
      </w:r>
    </w:p>
    <w:p w14:paraId="B7000000">
      <w:pPr>
        <w:pStyle w:val="Style_5"/>
        <w:spacing w:after="0" w:before="0"/>
        <w:ind/>
        <w:jc w:val="center"/>
        <w:rPr>
          <w:color w:val="444444"/>
          <w:spacing w:val="-18"/>
          <w:sz w:val="28"/>
        </w:rPr>
      </w:pPr>
    </w:p>
    <w:p w14:paraId="B8000000">
      <w:pPr>
        <w:pStyle w:val="Style_5"/>
        <w:spacing w:after="0" w:before="0"/>
        <w:ind/>
        <w:jc w:val="center"/>
        <w:rPr>
          <w:color w:val="444444"/>
          <w:spacing w:val="-18"/>
          <w:sz w:val="28"/>
        </w:rPr>
      </w:pPr>
      <w:r>
        <w:rPr>
          <w:color w:val="444444"/>
          <w:spacing w:val="-18"/>
          <w:sz w:val="28"/>
        </w:rPr>
        <w:t>БЛАГОДАРНОСТЬ</w:t>
      </w:r>
    </w:p>
    <w:p w14:paraId="B9000000">
      <w:pPr>
        <w:pStyle w:val="Style_5"/>
        <w:spacing w:after="0" w:before="0"/>
        <w:ind/>
        <w:jc w:val="center"/>
        <w:rPr>
          <w:color w:val="444444"/>
          <w:spacing w:val="-18"/>
          <w:sz w:val="28"/>
        </w:rPr>
      </w:pPr>
    </w:p>
    <w:p w14:paraId="BA000000">
      <w:pPr>
        <w:pStyle w:val="Style_5"/>
        <w:spacing w:after="0" w:before="0"/>
        <w:ind/>
        <w:jc w:val="center"/>
        <w:rPr>
          <w:color w:val="444444"/>
          <w:spacing w:val="-18"/>
          <w:sz w:val="28"/>
        </w:rPr>
      </w:pPr>
    </w:p>
    <w:p w14:paraId="BB000000">
      <w:pPr>
        <w:pStyle w:val="Style_5"/>
        <w:spacing w:after="0" w:before="0"/>
        <w:ind/>
        <w:jc w:val="center"/>
        <w:rPr>
          <w:color w:val="444444"/>
          <w:spacing w:val="-18"/>
          <w:sz w:val="28"/>
        </w:rPr>
      </w:pPr>
    </w:p>
    <w:p w14:paraId="BC000000">
      <w:pPr>
        <w:pStyle w:val="Style_5"/>
        <w:spacing w:after="0" w:before="0"/>
        <w:ind/>
        <w:jc w:val="center"/>
        <w:rPr>
          <w:color w:val="444444"/>
          <w:spacing w:val="-18"/>
          <w:sz w:val="28"/>
        </w:rPr>
      </w:pPr>
    </w:p>
    <w:p w14:paraId="BD000000">
      <w:pPr>
        <w:pStyle w:val="Style_5"/>
        <w:spacing w:after="0" w:before="0"/>
        <w:ind/>
        <w:jc w:val="center"/>
        <w:rPr>
          <w:color w:val="444444"/>
          <w:spacing w:val="-18"/>
          <w:sz w:val="28"/>
        </w:rPr>
      </w:pPr>
    </w:p>
    <w:p w14:paraId="BE000000">
      <w:pPr>
        <w:pStyle w:val="Style_5"/>
        <w:spacing w:after="0" w:before="0"/>
        <w:ind/>
        <w:jc w:val="center"/>
        <w:rPr>
          <w:color w:val="444444"/>
          <w:spacing w:val="-18"/>
          <w:sz w:val="28"/>
        </w:rPr>
      </w:pPr>
    </w:p>
    <w:p w14:paraId="BF000000">
      <w:pPr>
        <w:pStyle w:val="Style_5"/>
        <w:spacing w:after="0" w:before="0"/>
        <w:ind/>
        <w:rPr>
          <w:color w:val="444444"/>
          <w:spacing w:val="-18"/>
          <w:sz w:val="28"/>
        </w:rPr>
      </w:pPr>
      <w:r>
        <w:rPr>
          <w:color w:val="444444"/>
          <w:spacing w:val="-18"/>
          <w:sz w:val="28"/>
        </w:rPr>
        <w:t xml:space="preserve">                    </w:t>
      </w:r>
    </w:p>
    <w:p w14:paraId="C0000000">
      <w:pPr>
        <w:pStyle w:val="Style_5"/>
        <w:spacing w:after="0" w:before="0"/>
        <w:ind/>
        <w:rPr>
          <w:color w:val="444444"/>
          <w:spacing w:val="-18"/>
          <w:sz w:val="28"/>
        </w:rPr>
      </w:pPr>
    </w:p>
    <w:p w14:paraId="C1000000">
      <w:pPr>
        <w:pStyle w:val="Style_5"/>
        <w:spacing w:after="0" w:before="0"/>
        <w:ind/>
        <w:rPr>
          <w:color w:val="444444"/>
          <w:spacing w:val="-18"/>
          <w:sz w:val="28"/>
        </w:rPr>
      </w:pPr>
    </w:p>
    <w:p w14:paraId="C2000000">
      <w:pPr>
        <w:pStyle w:val="Style_5"/>
        <w:spacing w:after="0" w:before="0"/>
        <w:ind/>
        <w:rPr>
          <w:color w:val="444444"/>
          <w:spacing w:val="-18"/>
          <w:sz w:val="28"/>
        </w:rPr>
      </w:pPr>
      <w:r>
        <w:rPr>
          <w:color w:val="444444"/>
          <w:spacing w:val="-18"/>
          <w:sz w:val="28"/>
        </w:rPr>
        <w:t xml:space="preserve">                    </w:t>
      </w:r>
      <w:r>
        <w:rPr>
          <w:color w:val="444444"/>
          <w:spacing w:val="-18"/>
          <w:sz w:val="28"/>
        </w:rPr>
        <w:t>Подпись председателя Представительного</w:t>
      </w:r>
    </w:p>
    <w:p w14:paraId="C3000000">
      <w:pPr>
        <w:pStyle w:val="Style_5"/>
        <w:spacing w:after="0" w:before="0"/>
        <w:ind/>
        <w:rPr>
          <w:color w:val="444444"/>
          <w:spacing w:val="-18"/>
          <w:sz w:val="28"/>
        </w:rPr>
      </w:pPr>
      <w:r>
        <w:rPr>
          <w:color w:val="444444"/>
          <w:spacing w:val="-18"/>
          <w:sz w:val="28"/>
        </w:rPr>
        <w:t xml:space="preserve">                    </w:t>
      </w:r>
      <w:r>
        <w:rPr>
          <w:color w:val="444444"/>
          <w:spacing w:val="-18"/>
          <w:sz w:val="28"/>
        </w:rPr>
        <w:t>Собрания округа  </w:t>
      </w:r>
    </w:p>
    <w:p w14:paraId="C4000000">
      <w:pPr>
        <w:pStyle w:val="Style_5"/>
        <w:spacing w:after="0" w:before="0"/>
        <w:ind/>
        <w:rPr>
          <w:color w:val="444444"/>
          <w:spacing w:val="-18"/>
          <w:sz w:val="28"/>
        </w:rPr>
      </w:pPr>
      <w:r>
        <w:rPr>
          <w:color w:val="444444"/>
          <w:spacing w:val="-18"/>
          <w:sz w:val="28"/>
        </w:rPr>
        <w:t xml:space="preserve">              </w:t>
      </w:r>
      <w:r>
        <w:rPr>
          <w:color w:val="444444"/>
          <w:spacing w:val="-18"/>
          <w:sz w:val="28"/>
        </w:rPr>
        <w:t>    </w:t>
      </w:r>
      <w:r>
        <w:rPr>
          <w:color w:val="444444"/>
          <w:spacing w:val="-18"/>
          <w:sz w:val="28"/>
        </w:rPr>
        <w:t>                               </w:t>
      </w:r>
    </w:p>
    <w:p w14:paraId="C5000000">
      <w:pPr>
        <w:ind w:firstLine="709" w:left="0"/>
        <w:jc w:val="center"/>
      </w:pPr>
    </w:p>
    <w:p w14:paraId="C6000000">
      <w:pPr>
        <w:ind w:firstLine="709" w:left="0"/>
        <w:jc w:val="center"/>
      </w:pPr>
    </w:p>
    <w:p w14:paraId="C7000000">
      <w:pPr>
        <w:ind w:firstLine="709" w:left="0"/>
        <w:jc w:val="center"/>
      </w:pPr>
    </w:p>
    <w:p w14:paraId="C8000000">
      <w:pPr>
        <w:ind w:firstLine="709" w:left="0"/>
        <w:jc w:val="center"/>
      </w:pPr>
    </w:p>
    <w:p w14:paraId="C9000000">
      <w:pPr>
        <w:ind w:firstLine="709" w:left="0"/>
        <w:jc w:val="center"/>
      </w:pPr>
    </w:p>
    <w:p w14:paraId="CA000000">
      <w:pPr>
        <w:ind w:firstLine="709" w:left="0"/>
        <w:jc w:val="center"/>
      </w:pPr>
    </w:p>
    <w:p w14:paraId="CB000000">
      <w:pPr>
        <w:ind w:firstLine="709" w:left="0"/>
        <w:jc w:val="center"/>
      </w:pPr>
    </w:p>
    <w:p w14:paraId="CC000000">
      <w:pPr>
        <w:ind w:firstLine="709" w:left="0"/>
        <w:jc w:val="center"/>
      </w:pPr>
    </w:p>
    <w:p w14:paraId="CD000000">
      <w:pPr>
        <w:ind w:firstLine="709" w:left="0"/>
        <w:jc w:val="center"/>
      </w:pPr>
    </w:p>
    <w:p w14:paraId="CE000000">
      <w:pPr>
        <w:ind w:firstLine="709" w:left="0"/>
        <w:jc w:val="center"/>
      </w:pPr>
    </w:p>
    <w:p w14:paraId="CF000000">
      <w:pPr>
        <w:ind w:firstLine="709" w:left="0"/>
        <w:jc w:val="center"/>
      </w:pPr>
    </w:p>
    <w:p w14:paraId="D0000000">
      <w:pPr>
        <w:ind w:firstLine="0" w:left="5103"/>
        <w:jc w:val="both"/>
      </w:pPr>
    </w:p>
    <w:p w14:paraId="D1000000">
      <w:pPr>
        <w:ind w:firstLine="0" w:left="5103"/>
        <w:jc w:val="both"/>
      </w:pPr>
    </w:p>
    <w:p w14:paraId="D2000000">
      <w:pPr>
        <w:ind w:firstLine="0" w:left="5103"/>
        <w:jc w:val="both"/>
      </w:pPr>
    </w:p>
    <w:p w14:paraId="D3000000">
      <w:pPr>
        <w:ind w:firstLine="0" w:left="5103"/>
        <w:jc w:val="both"/>
      </w:pPr>
    </w:p>
    <w:p w14:paraId="D4000000">
      <w:pPr>
        <w:ind w:firstLine="0" w:left="5103"/>
        <w:jc w:val="both"/>
      </w:pPr>
    </w:p>
    <w:p w14:paraId="D5000000">
      <w:pPr>
        <w:ind w:firstLine="0" w:left="5103"/>
        <w:jc w:val="both"/>
      </w:pPr>
      <w:r>
        <w:t xml:space="preserve">Утвержден решением </w:t>
      </w:r>
      <w:r>
        <w:t>Представительного</w:t>
      </w:r>
      <w:r>
        <w:t xml:space="preserve"> Собрания </w:t>
      </w:r>
      <w:r>
        <w:t>Кирилловского</w:t>
      </w:r>
      <w:r>
        <w:t xml:space="preserve"> муниципального округа от</w:t>
      </w:r>
      <w:r>
        <w:t xml:space="preserve"> </w:t>
      </w:r>
      <w:r>
        <w:t xml:space="preserve">                  </w:t>
      </w:r>
      <w:r>
        <w:t>№</w:t>
      </w:r>
      <w:r>
        <w:t xml:space="preserve"> </w:t>
      </w:r>
    </w:p>
    <w:p w14:paraId="D6000000">
      <w:pPr>
        <w:ind w:firstLine="0" w:left="5103"/>
        <w:jc w:val="both"/>
      </w:pPr>
      <w:r>
        <w:t>(приложение 4)</w:t>
      </w:r>
    </w:p>
    <w:p w14:paraId="D7000000">
      <w:pPr>
        <w:ind w:firstLine="709" w:left="0"/>
        <w:jc w:val="both"/>
      </w:pPr>
    </w:p>
    <w:p w14:paraId="D8000000">
      <w:pPr>
        <w:ind w:firstLine="709" w:left="0"/>
        <w:jc w:val="center"/>
        <w:rPr>
          <w:b w:val="1"/>
        </w:rPr>
      </w:pPr>
      <w:r>
        <w:rPr>
          <w:b w:val="1"/>
        </w:rPr>
        <w:t>Образец бланка Благодарственного письма</w:t>
      </w:r>
    </w:p>
    <w:p w14:paraId="D9000000">
      <w:pPr>
        <w:ind w:firstLine="709" w:left="0"/>
        <w:jc w:val="center"/>
        <w:rPr>
          <w:b w:val="1"/>
        </w:rPr>
      </w:pPr>
      <w:r>
        <w:rPr>
          <w:b w:val="1"/>
        </w:rPr>
        <w:t xml:space="preserve"> </w:t>
      </w:r>
      <w:r>
        <w:rPr>
          <w:b w:val="1"/>
        </w:rPr>
        <w:t>Представительного</w:t>
      </w:r>
      <w:r>
        <w:rPr>
          <w:b w:val="1"/>
        </w:rPr>
        <w:t xml:space="preserve"> Собрания </w:t>
      </w:r>
      <w:r>
        <w:rPr>
          <w:b w:val="1"/>
        </w:rPr>
        <w:t>Кирилловского</w:t>
      </w:r>
      <w:r>
        <w:rPr>
          <w:b w:val="1"/>
        </w:rPr>
        <w:t xml:space="preserve"> муниципального округа</w:t>
      </w:r>
    </w:p>
    <w:p w14:paraId="DA000000">
      <w:pPr>
        <w:ind w:firstLine="709" w:left="0"/>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260984</wp:posOffset>
                </wp:positionH>
                <wp:positionV relativeFrom="paragraph">
                  <wp:posOffset>137795</wp:posOffset>
                </wp:positionV>
                <wp:extent cx="5257800" cy="4838700"/>
                <wp:wrapNone/>
                <wp:docPr hidden="false" id="5" name="Picture 5"/>
                <a:graphic>
                  <a:graphicData uri="http://schemas.microsoft.com/office/word/2010/wordprocessingShape">
                    <wps:wsp>
                      <wps:cNvSpPr txBox="false"/>
                      <wps:spPr>
                        <a:xfrm flipH="false" flipV="false" rot="0">
                          <a:off x="0" y="0"/>
                          <a:ext cx="5257800" cy="483870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DB000000">
      <w:pPr>
        <w:ind w:firstLine="709" w:left="0"/>
        <w:jc w:val="center"/>
      </w:pPr>
    </w:p>
    <w:p w14:paraId="DC000000">
      <w:pPr>
        <w:pStyle w:val="Style_5"/>
        <w:spacing w:after="0" w:before="0"/>
        <w:ind/>
        <w:jc w:val="center"/>
        <w:rPr>
          <w:color w:val="444444"/>
          <w:spacing w:val="-18"/>
          <w:sz w:val="28"/>
        </w:rPr>
      </w:pPr>
      <w:r>
        <w:rPr>
          <w:color w:val="444444"/>
          <w:spacing w:val="-18"/>
          <w:sz w:val="28"/>
        </w:rPr>
        <w:t>Герб</w:t>
      </w:r>
    </w:p>
    <w:p w14:paraId="DD000000">
      <w:pPr>
        <w:pStyle w:val="Style_5"/>
        <w:spacing w:after="0" w:before="0"/>
        <w:ind/>
        <w:jc w:val="center"/>
        <w:rPr>
          <w:color w:val="444444"/>
          <w:spacing w:val="-18"/>
          <w:sz w:val="28"/>
        </w:rPr>
      </w:pPr>
      <w:r>
        <w:rPr>
          <w:color w:val="444444"/>
          <w:spacing w:val="-18"/>
          <w:sz w:val="28"/>
        </w:rPr>
        <w:t>Кирилловского муниципального округа</w:t>
      </w:r>
    </w:p>
    <w:p w14:paraId="DE000000">
      <w:pPr>
        <w:pStyle w:val="Style_5"/>
        <w:spacing w:after="0" w:before="0"/>
        <w:ind/>
        <w:jc w:val="center"/>
        <w:rPr>
          <w:color w:val="444444"/>
          <w:spacing w:val="-18"/>
          <w:sz w:val="28"/>
        </w:rPr>
      </w:pPr>
    </w:p>
    <w:p w14:paraId="DF000000">
      <w:pPr>
        <w:pStyle w:val="Style_5"/>
        <w:spacing w:after="0" w:before="0"/>
        <w:ind/>
        <w:jc w:val="center"/>
        <w:rPr>
          <w:color w:val="444444"/>
          <w:spacing w:val="-18"/>
          <w:sz w:val="28"/>
        </w:rPr>
      </w:pPr>
    </w:p>
    <w:p w14:paraId="E0000000">
      <w:pPr>
        <w:pStyle w:val="Style_5"/>
        <w:spacing w:after="0" w:before="0"/>
        <w:ind/>
        <w:jc w:val="center"/>
        <w:rPr>
          <w:color w:val="444444"/>
          <w:spacing w:val="-18"/>
          <w:sz w:val="28"/>
        </w:rPr>
      </w:pPr>
      <w:r>
        <w:rPr>
          <w:color w:val="444444"/>
          <w:spacing w:val="-18"/>
          <w:sz w:val="28"/>
        </w:rPr>
        <w:t>Представительное Собрание</w:t>
      </w:r>
    </w:p>
    <w:p w14:paraId="E1000000">
      <w:pPr>
        <w:pStyle w:val="Style_5"/>
        <w:spacing w:after="0" w:before="0"/>
        <w:ind/>
        <w:jc w:val="center"/>
        <w:rPr>
          <w:color w:val="444444"/>
          <w:spacing w:val="-18"/>
          <w:sz w:val="28"/>
        </w:rPr>
      </w:pPr>
      <w:r>
        <w:rPr>
          <w:color w:val="444444"/>
          <w:spacing w:val="-18"/>
          <w:sz w:val="28"/>
        </w:rPr>
        <w:t>Кирилловского муниципального округа</w:t>
      </w:r>
    </w:p>
    <w:p w14:paraId="E2000000">
      <w:pPr>
        <w:pStyle w:val="Style_5"/>
        <w:spacing w:after="0" w:before="0"/>
        <w:ind/>
        <w:jc w:val="center"/>
        <w:rPr>
          <w:color w:val="444444"/>
          <w:spacing w:val="-18"/>
          <w:sz w:val="28"/>
        </w:rPr>
      </w:pPr>
      <w:r>
        <w:t>Вологодской области</w:t>
      </w:r>
    </w:p>
    <w:p w14:paraId="E3000000">
      <w:pPr>
        <w:pStyle w:val="Style_5"/>
        <w:spacing w:after="0" w:before="0"/>
        <w:ind/>
        <w:jc w:val="center"/>
        <w:rPr>
          <w:color w:val="444444"/>
          <w:spacing w:val="-18"/>
          <w:sz w:val="28"/>
        </w:rPr>
      </w:pPr>
    </w:p>
    <w:p w14:paraId="E4000000">
      <w:pPr>
        <w:pStyle w:val="Style_5"/>
        <w:spacing w:after="0" w:before="0"/>
        <w:ind/>
        <w:jc w:val="center"/>
        <w:rPr>
          <w:color w:val="444444"/>
          <w:spacing w:val="-18"/>
          <w:sz w:val="28"/>
        </w:rPr>
      </w:pPr>
      <w:r>
        <w:rPr>
          <w:color w:val="444444"/>
          <w:spacing w:val="-18"/>
          <w:sz w:val="28"/>
        </w:rPr>
        <w:t>БЛАГОДАРСТВЕННОЕ ПИСЬМО</w:t>
      </w:r>
    </w:p>
    <w:p w14:paraId="E5000000">
      <w:pPr>
        <w:pStyle w:val="Style_5"/>
        <w:spacing w:after="0" w:before="0"/>
        <w:ind/>
        <w:jc w:val="center"/>
        <w:rPr>
          <w:color w:val="444444"/>
          <w:spacing w:val="-18"/>
          <w:sz w:val="28"/>
        </w:rPr>
      </w:pPr>
    </w:p>
    <w:p w14:paraId="E6000000">
      <w:pPr>
        <w:pStyle w:val="Style_5"/>
        <w:spacing w:after="0" w:before="0"/>
        <w:ind/>
        <w:jc w:val="center"/>
        <w:rPr>
          <w:color w:val="444444"/>
          <w:spacing w:val="-18"/>
          <w:sz w:val="28"/>
        </w:rPr>
      </w:pPr>
    </w:p>
    <w:p w14:paraId="E7000000">
      <w:pPr>
        <w:pStyle w:val="Style_5"/>
        <w:spacing w:after="0" w:before="0"/>
        <w:ind/>
        <w:jc w:val="center"/>
        <w:rPr>
          <w:color w:val="444444"/>
          <w:spacing w:val="-18"/>
          <w:sz w:val="28"/>
        </w:rPr>
      </w:pPr>
    </w:p>
    <w:p w14:paraId="E8000000">
      <w:pPr>
        <w:pStyle w:val="Style_5"/>
        <w:spacing w:after="0" w:before="0"/>
        <w:ind/>
        <w:jc w:val="center"/>
        <w:rPr>
          <w:color w:val="444444"/>
          <w:spacing w:val="-18"/>
          <w:sz w:val="28"/>
        </w:rPr>
      </w:pPr>
    </w:p>
    <w:p w14:paraId="E9000000">
      <w:pPr>
        <w:pStyle w:val="Style_5"/>
        <w:spacing w:after="0" w:before="0"/>
        <w:ind/>
        <w:jc w:val="center"/>
        <w:rPr>
          <w:color w:val="444444"/>
          <w:spacing w:val="-18"/>
          <w:sz w:val="28"/>
        </w:rPr>
      </w:pPr>
    </w:p>
    <w:p w14:paraId="EA000000">
      <w:pPr>
        <w:pStyle w:val="Style_5"/>
        <w:spacing w:after="0" w:before="0"/>
        <w:ind/>
        <w:jc w:val="center"/>
        <w:rPr>
          <w:color w:val="444444"/>
          <w:spacing w:val="-18"/>
          <w:sz w:val="28"/>
        </w:rPr>
      </w:pPr>
    </w:p>
    <w:p w14:paraId="EB000000">
      <w:pPr>
        <w:pStyle w:val="Style_5"/>
        <w:spacing w:after="0" w:before="0"/>
        <w:ind/>
        <w:rPr>
          <w:color w:val="444444"/>
          <w:spacing w:val="-18"/>
          <w:sz w:val="28"/>
        </w:rPr>
      </w:pPr>
      <w:r>
        <w:rPr>
          <w:color w:val="444444"/>
          <w:spacing w:val="-18"/>
          <w:sz w:val="28"/>
        </w:rPr>
        <w:t xml:space="preserve">                    </w:t>
      </w:r>
    </w:p>
    <w:p w14:paraId="EC000000">
      <w:pPr>
        <w:pStyle w:val="Style_5"/>
        <w:spacing w:after="0" w:before="0"/>
        <w:ind/>
        <w:rPr>
          <w:color w:val="444444"/>
          <w:spacing w:val="-18"/>
          <w:sz w:val="28"/>
        </w:rPr>
      </w:pPr>
    </w:p>
    <w:p w14:paraId="ED000000">
      <w:pPr>
        <w:pStyle w:val="Style_5"/>
        <w:spacing w:after="0" w:before="0"/>
        <w:ind/>
        <w:rPr>
          <w:color w:val="444444"/>
          <w:spacing w:val="-18"/>
          <w:sz w:val="28"/>
        </w:rPr>
      </w:pPr>
    </w:p>
    <w:p w14:paraId="EE000000">
      <w:pPr>
        <w:pStyle w:val="Style_5"/>
        <w:spacing w:after="0" w:before="0"/>
        <w:ind/>
        <w:rPr>
          <w:color w:val="444444"/>
          <w:spacing w:val="-18"/>
          <w:sz w:val="28"/>
        </w:rPr>
      </w:pPr>
      <w:r>
        <w:rPr>
          <w:color w:val="444444"/>
          <w:spacing w:val="-18"/>
          <w:sz w:val="28"/>
        </w:rPr>
        <w:t xml:space="preserve">                    </w:t>
      </w:r>
      <w:r>
        <w:rPr>
          <w:color w:val="444444"/>
          <w:spacing w:val="-18"/>
          <w:sz w:val="28"/>
        </w:rPr>
        <w:t>Подпись председателя Представительного</w:t>
      </w:r>
    </w:p>
    <w:p w14:paraId="EF000000">
      <w:pPr>
        <w:pStyle w:val="Style_5"/>
        <w:spacing w:after="0" w:before="0"/>
        <w:ind/>
        <w:rPr>
          <w:color w:val="444444"/>
          <w:spacing w:val="-18"/>
          <w:sz w:val="28"/>
        </w:rPr>
      </w:pPr>
      <w:r>
        <w:rPr>
          <w:color w:val="444444"/>
          <w:spacing w:val="-18"/>
          <w:sz w:val="28"/>
        </w:rPr>
        <w:t xml:space="preserve">                    </w:t>
      </w:r>
      <w:r>
        <w:rPr>
          <w:color w:val="444444"/>
          <w:spacing w:val="-18"/>
          <w:sz w:val="28"/>
        </w:rPr>
        <w:t>Собрания округа  </w:t>
      </w:r>
    </w:p>
    <w:p w14:paraId="F0000000">
      <w:pPr>
        <w:pStyle w:val="Style_5"/>
        <w:spacing w:after="0" w:before="0"/>
        <w:ind/>
        <w:rPr>
          <w:color w:val="444444"/>
          <w:spacing w:val="-18"/>
          <w:sz w:val="28"/>
        </w:rPr>
      </w:pPr>
      <w:r>
        <w:rPr>
          <w:color w:val="444444"/>
          <w:spacing w:val="-18"/>
          <w:sz w:val="28"/>
        </w:rPr>
        <w:t xml:space="preserve">              </w:t>
      </w:r>
      <w:r>
        <w:rPr>
          <w:color w:val="444444"/>
          <w:spacing w:val="-18"/>
          <w:sz w:val="28"/>
        </w:rPr>
        <w:t>    </w:t>
      </w:r>
      <w:r>
        <w:rPr>
          <w:color w:val="444444"/>
          <w:spacing w:val="-18"/>
          <w:sz w:val="28"/>
        </w:rPr>
        <w:t>                               </w:t>
      </w:r>
    </w:p>
    <w:p w14:paraId="F1000000">
      <w:pPr>
        <w:ind w:firstLine="709" w:left="0"/>
        <w:jc w:val="center"/>
      </w:pPr>
    </w:p>
    <w:p w14:paraId="F2000000">
      <w:pPr>
        <w:ind w:firstLine="709" w:left="0"/>
        <w:jc w:val="center"/>
      </w:pPr>
    </w:p>
    <w:p w14:paraId="F3000000">
      <w:pPr>
        <w:ind w:firstLine="709" w:left="0"/>
        <w:jc w:val="center"/>
      </w:pPr>
    </w:p>
    <w:p w14:paraId="F4000000">
      <w:pPr>
        <w:ind w:firstLine="709" w:left="0"/>
        <w:jc w:val="center"/>
      </w:pPr>
    </w:p>
    <w:sectPr>
      <w:pgSz w:h="16838" w:orient="portrait" w:w="11906"/>
      <w:pgMar w:bottom="1134"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6"/>
    </w:rPr>
  </w:style>
  <w:style w:default="1" w:styleId="Style_6_ch" w:type="character">
    <w:name w:val="Normal"/>
    <w:link w:val="Style_6"/>
    <w:rPr>
      <w:sz w:val="26"/>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 w:type="paragraph">
    <w:name w:val="No Spacing"/>
    <w:link w:val="Style_1_ch"/>
    <w:rPr>
      <w:rFonts w:ascii="Times New Roman" w:hAnsi="Times New Roman"/>
      <w:sz w:val="24"/>
    </w:rPr>
  </w:style>
  <w:style w:styleId="Style_1_ch" w:type="character">
    <w:name w:val="No Spacing"/>
    <w:link w:val="Style_1"/>
    <w:rPr>
      <w:rFonts w:ascii="Times New Roman" w:hAnsi="Times New Roman"/>
      <w:sz w:val="24"/>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4" w:type="paragraph">
    <w:name w:val="ConsPlusNormal"/>
    <w:link w:val="Style_4_ch"/>
    <w:pPr>
      <w:widowControl w:val="0"/>
      <w:ind w:firstLine="720" w:left="0"/>
    </w:pPr>
    <w:rPr>
      <w:rFonts w:ascii="Arial" w:hAnsi="Arial"/>
      <w:sz w:val="26"/>
    </w:rPr>
  </w:style>
  <w:style w:styleId="Style_4_ch" w:type="character">
    <w:name w:val="ConsPlusNormal"/>
    <w:link w:val="Style_4"/>
    <w:rPr>
      <w:rFonts w:ascii="Arial" w:hAnsi="Arial"/>
      <w:sz w:val="26"/>
    </w:rPr>
  </w:style>
  <w:style w:styleId="Style_11" w:type="paragraph">
    <w:name w:val="Standard"/>
    <w:link w:val="Style_11_ch"/>
    <w:pPr>
      <w:widowControl w:val="0"/>
      <w:ind/>
    </w:pPr>
    <w:rPr>
      <w:sz w:val="24"/>
    </w:rPr>
  </w:style>
  <w:style w:styleId="Style_11_ch" w:type="character">
    <w:name w:val="Standard"/>
    <w:link w:val="Style_11"/>
    <w:rPr>
      <w:sz w:val="24"/>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aption"/>
    <w:basedOn w:val="Style_6"/>
    <w:link w:val="Style_14_ch"/>
    <w:pPr>
      <w:spacing w:after="120" w:before="120"/>
      <w:ind/>
    </w:pPr>
    <w:rPr>
      <w:i w:val="1"/>
      <w:sz w:val="24"/>
    </w:rPr>
  </w:style>
  <w:style w:styleId="Style_14_ch" w:type="character">
    <w:name w:val="caption"/>
    <w:basedOn w:val="Style_6_ch"/>
    <w:link w:val="Style_14"/>
    <w:rPr>
      <w:i w:val="1"/>
      <w:sz w:val="24"/>
    </w:rPr>
  </w:style>
  <w:style w:styleId="Style_15" w:type="paragraph">
    <w:name w:val="Default Paragraph Font"/>
    <w:link w:val="Style_15_ch"/>
  </w:style>
  <w:style w:styleId="Style_15_ch" w:type="character">
    <w:name w:val="Default Paragraph Font"/>
    <w:link w:val="Style_15"/>
  </w:style>
  <w:style w:styleId="Style_16" w:type="paragraph">
    <w:name w:val="List"/>
    <w:basedOn w:val="Style_17"/>
    <w:link w:val="Style_16_ch"/>
  </w:style>
  <w:style w:styleId="Style_16_ch" w:type="character">
    <w:name w:val="List"/>
    <w:basedOn w:val="Style_17_ch"/>
    <w:link w:val="Style_16"/>
  </w:style>
  <w:style w:styleId="Style_18" w:type="paragraph">
    <w:name w:val="Указатель1"/>
    <w:basedOn w:val="Style_6"/>
    <w:link w:val="Style_18_ch"/>
  </w:style>
  <w:style w:styleId="Style_18_ch" w:type="character">
    <w:name w:val="Указатель1"/>
    <w:basedOn w:val="Style_6_ch"/>
    <w:link w:val="Style_18"/>
  </w:style>
  <w:style w:styleId="Style_19" w:type="paragraph">
    <w:name w:val="toc 3"/>
    <w:next w:val="Style_6"/>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17" w:type="paragraph">
    <w:name w:val="Body Text"/>
    <w:basedOn w:val="Style_6"/>
    <w:link w:val="Style_17_ch"/>
    <w:pPr>
      <w:spacing w:after="140" w:before="0" w:line="288" w:lineRule="auto"/>
      <w:ind/>
    </w:pPr>
  </w:style>
  <w:style w:styleId="Style_17_ch" w:type="character">
    <w:name w:val="Body Text"/>
    <w:basedOn w:val="Style_6_ch"/>
    <w:link w:val="Style_17"/>
  </w:style>
  <w:style w:styleId="Style_20" w:type="paragraph">
    <w:name w:val="ConsNonformat"/>
    <w:link w:val="Style_20_ch"/>
    <w:pPr>
      <w:widowControl w:val="0"/>
      <w:ind w:right="19772"/>
    </w:pPr>
    <w:rPr>
      <w:rFonts w:ascii="Courier New" w:hAnsi="Courier New"/>
      <w:sz w:val="26"/>
    </w:rPr>
  </w:style>
  <w:style w:styleId="Style_20_ch" w:type="character">
    <w:name w:val="ConsNonformat"/>
    <w:link w:val="Style_20"/>
    <w:rPr>
      <w:rFonts w:ascii="Courier New" w:hAnsi="Courier New"/>
      <w:sz w:val="26"/>
    </w:rPr>
  </w:style>
  <w:style w:styleId="Style_5" w:type="paragraph">
    <w:name w:val="unformattext"/>
    <w:basedOn w:val="Style_6"/>
    <w:link w:val="Style_5_ch"/>
    <w:pPr>
      <w:spacing w:afterAutospacing="on" w:beforeAutospacing="on"/>
      <w:ind/>
    </w:pPr>
    <w:rPr>
      <w:rFonts w:ascii="Times New Roman" w:hAnsi="Times New Roman"/>
      <w:sz w:val="24"/>
    </w:rPr>
  </w:style>
  <w:style w:styleId="Style_5_ch" w:type="character">
    <w:name w:val="unformattext"/>
    <w:basedOn w:val="Style_6_ch"/>
    <w:link w:val="Style_5"/>
    <w:rPr>
      <w:rFonts w:ascii="Times New Roman" w:hAnsi="Times New Roman"/>
      <w:sz w:val="24"/>
    </w:rPr>
  </w:style>
  <w:style w:styleId="Style_21" w:type="paragraph">
    <w:name w:val="Strong"/>
    <w:link w:val="Style_21_ch"/>
    <w:rPr>
      <w:b w:val="1"/>
    </w:rPr>
  </w:style>
  <w:style w:styleId="Style_21_ch" w:type="character">
    <w:name w:val="Strong"/>
    <w:link w:val="Style_21"/>
    <w:rPr>
      <w:b w:val="1"/>
    </w:rPr>
  </w:style>
  <w:style w:styleId="Style_22" w:type="paragraph">
    <w:name w:val="heading 5"/>
    <w:next w:val="Style_6"/>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 w:type="paragraph">
    <w:name w:val="heading 1"/>
    <w:next w:val="Style_6"/>
    <w:link w:val="Style_2_ch"/>
    <w:uiPriority w:val="9"/>
    <w:qFormat/>
    <w:pPr>
      <w:spacing w:after="120" w:before="120" w:line="276" w:lineRule="auto"/>
      <w:ind/>
      <w:jc w:val="both"/>
      <w:outlineLvl w:val="0"/>
    </w:pPr>
    <w:rPr>
      <w:rFonts w:ascii="XO Thames" w:hAnsi="XO Thames"/>
      <w:b w:val="1"/>
      <w:color w:val="000000"/>
      <w:sz w:val="32"/>
    </w:rPr>
  </w:style>
  <w:style w:styleId="Style_2_ch" w:type="character">
    <w:name w:val="heading 1"/>
    <w:link w:val="Style_2"/>
    <w:rPr>
      <w:rFonts w:ascii="XO Thames" w:hAnsi="XO Thames"/>
      <w:b w:val="1"/>
      <w:color w:val="000000"/>
      <w:sz w:val="32"/>
    </w:rPr>
  </w:style>
  <w:style w:styleId="Style_23" w:type="paragraph">
    <w:name w:val="Заголовок таблицы"/>
    <w:basedOn w:val="Style_24"/>
    <w:link w:val="Style_23_ch"/>
    <w:pPr>
      <w:ind/>
      <w:jc w:val="center"/>
    </w:pPr>
    <w:rPr>
      <w:b w:val="1"/>
    </w:rPr>
  </w:style>
  <w:style w:styleId="Style_23_ch" w:type="character">
    <w:name w:val="Заголовок таблицы"/>
    <w:basedOn w:val="Style_24_ch"/>
    <w:link w:val="Style_23"/>
    <w:rPr>
      <w:b w:val="1"/>
    </w:rPr>
  </w:style>
  <w:style w:styleId="Style_25" w:type="paragraph">
    <w:name w:val="Hyperlink"/>
    <w:link w:val="Style_25_ch"/>
    <w:rPr>
      <w:color w:val="000080"/>
      <w:u w:val="single"/>
    </w:rPr>
  </w:style>
  <w:style w:styleId="Style_25_ch" w:type="character">
    <w:name w:val="Hyperlink"/>
    <w:link w:val="Style_25"/>
    <w:rPr>
      <w:color w:val="000080"/>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6"/>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29" w:type="paragraph">
    <w:name w:val="toc 9"/>
    <w:next w:val="Style_6"/>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6"/>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Balloon Text"/>
    <w:basedOn w:val="Style_6"/>
    <w:link w:val="Style_31_ch"/>
    <w:rPr>
      <w:rFonts w:ascii="Tahoma" w:hAnsi="Tahoma"/>
      <w:sz w:val="16"/>
    </w:rPr>
  </w:style>
  <w:style w:styleId="Style_31_ch" w:type="character">
    <w:name w:val="Balloon Text"/>
    <w:basedOn w:val="Style_6_ch"/>
    <w:link w:val="Style_31"/>
    <w:rPr>
      <w:rFonts w:ascii="Tahoma" w:hAnsi="Tahoma"/>
      <w:sz w:val="16"/>
    </w:rPr>
  </w:style>
  <w:style w:styleId="Style_32" w:type="paragraph">
    <w:name w:val="toc 5"/>
    <w:next w:val="Style_6"/>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6"/>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6"/>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6"/>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24" w:type="paragraph">
    <w:name w:val="Содержимое таблицы"/>
    <w:basedOn w:val="Style_6"/>
    <w:link w:val="Style_24_ch"/>
  </w:style>
  <w:style w:styleId="Style_24_ch" w:type="character">
    <w:name w:val="Содержимое таблицы"/>
    <w:basedOn w:val="Style_6_ch"/>
    <w:link w:val="Style_24"/>
  </w:style>
  <w:style w:styleId="Style_36" w:type="paragraph">
    <w:name w:val="heading 2"/>
    <w:next w:val="Style_6"/>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paragraph">
    <w:name w:val="Основной шрифт абзаца1"/>
    <w:link w:val="Style_37_ch"/>
  </w:style>
  <w:style w:styleId="Style_37_ch" w:type="character">
    <w:name w:val="Основной шрифт абзаца1"/>
    <w:link w:val="Style_37"/>
  </w:style>
  <w:style w:styleId="Style_38" w:type="paragraph">
    <w:name w:val="Заголовок1"/>
    <w:basedOn w:val="Style_6"/>
    <w:next w:val="Style_17"/>
    <w:link w:val="Style_38_ch"/>
    <w:pPr>
      <w:keepNext w:val="1"/>
      <w:spacing w:after="120" w:before="240"/>
      <w:ind/>
    </w:pPr>
    <w:rPr>
      <w:rFonts w:ascii="Liberation Sans" w:hAnsi="Liberation Sans"/>
      <w:sz w:val="28"/>
    </w:rPr>
  </w:style>
  <w:style w:styleId="Style_38_ch" w:type="character">
    <w:name w:val="Заголовок1"/>
    <w:basedOn w:val="Style_6_ch"/>
    <w:link w:val="Style_38"/>
    <w:rPr>
      <w:rFonts w:ascii="Liberation Sans" w:hAnsi="Liberation Sans"/>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2024-07-03T09:36:58Z</dcterms:modified>
</cp:coreProperties>
</file>