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drawing>
          <wp:inline>
            <wp:extent cx="320294" cy="39611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0294" cy="3961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16"/>
        </w:rPr>
      </w:pPr>
    </w:p>
    <w:p w14:paraId="03000000">
      <w:pPr>
        <w:pStyle w:val="Style_1"/>
        <w:ind/>
        <w:jc w:val="center"/>
        <w:rPr>
          <w:b w:val="1"/>
          <w:sz w:val="32"/>
        </w:rPr>
      </w:pPr>
      <w:r>
        <w:rPr>
          <w:b w:val="1"/>
          <w:sz w:val="32"/>
        </w:rPr>
        <w:t>ПРЕДСТАВИТЕЛЬНОЕ   СОБРАНИЕ</w:t>
      </w:r>
    </w:p>
    <w:p w14:paraId="04000000">
      <w:pPr>
        <w:pStyle w:val="Style_1"/>
        <w:ind/>
        <w:jc w:val="center"/>
        <w:rPr>
          <w:sz w:val="32"/>
        </w:rPr>
      </w:pPr>
      <w:r>
        <w:rPr>
          <w:sz w:val="32"/>
        </w:rPr>
        <w:t>Кирилловского  муниципального  округа Вологодской области</w:t>
      </w:r>
    </w:p>
    <w:p w14:paraId="05000000">
      <w:pPr>
        <w:rPr>
          <w:rFonts w:ascii="Times New Roman" w:hAnsi="Times New Roman"/>
          <w:sz w:val="24"/>
        </w:rPr>
      </w:pP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  Е  Ш  Е  Н  И  Е</w:t>
      </w: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</w:tcPr>
          <w:p w14:paraId="0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8"/>
          </w:tcPr>
          <w:p w14:paraId="0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C000000">
      <w:pPr>
        <w:ind w:right="5103"/>
        <w:jc w:val="both"/>
      </w:pPr>
    </w:p>
    <w:p w14:paraId="0D000000">
      <w:pPr>
        <w:ind w:right="-1"/>
        <w:jc w:val="both"/>
      </w:pPr>
      <w:r>
        <w:t xml:space="preserve">О </w:t>
      </w:r>
      <w:r>
        <w:t>внесении изменения</w:t>
      </w:r>
      <w:r>
        <w:t xml:space="preserve"> в Положение о старостах сельских населенных пунктов</w:t>
      </w:r>
      <w:r>
        <w:t xml:space="preserve"> Кирилловского муниципального округа Вологодской области, утвержденное решением Представительного Собрания от 02.11.2023 № 27</w:t>
      </w:r>
    </w:p>
    <w:p w14:paraId="0E000000">
      <w:pPr>
        <w:ind/>
        <w:jc w:val="both"/>
        <w:rPr>
          <w:b w:val="1"/>
        </w:rPr>
      </w:pPr>
    </w:p>
    <w:p w14:paraId="0F000000">
      <w:pPr>
        <w:ind w:firstLine="510" w:left="0"/>
        <w:jc w:val="both"/>
      </w:pPr>
    </w:p>
    <w:p w14:paraId="10000000">
      <w:pPr>
        <w:widowControl w:val="0"/>
        <w:ind w:firstLine="709" w:left="0"/>
        <w:jc w:val="both"/>
      </w:pPr>
      <w:r>
        <w:t xml:space="preserve">В </w:t>
      </w:r>
      <w:r>
        <w:t xml:space="preserve">соответствии с Федеральным законом </w:t>
      </w:r>
      <w:r>
        <w:t xml:space="preserve">от 15.05.2024 № 99-ФЗ «Об основных гарантиях избирательных прав на участие в референдуме </w:t>
      </w:r>
      <w:r>
        <w:t xml:space="preserve">граждан Российской Федерации» и отдельные законодательные акты Российской Федерации, Представительное Собрание </w:t>
      </w:r>
    </w:p>
    <w:p w14:paraId="11000000">
      <w:pPr>
        <w:widowControl w:val="0"/>
        <w:ind/>
        <w:jc w:val="both"/>
        <w:rPr>
          <w:b w:val="1"/>
        </w:rPr>
      </w:pPr>
      <w:r>
        <w:rPr>
          <w:b w:val="1"/>
        </w:rPr>
        <w:t>РЕШИЛО</w:t>
      </w:r>
      <w:r>
        <w:rPr>
          <w:b w:val="1"/>
        </w:rPr>
        <w:t>:</w:t>
      </w:r>
    </w:p>
    <w:p w14:paraId="12000000">
      <w:pPr>
        <w:widowControl w:val="0"/>
        <w:ind/>
        <w:jc w:val="both"/>
        <w:rPr>
          <w:b w:val="1"/>
        </w:rPr>
      </w:pPr>
    </w:p>
    <w:p w14:paraId="13000000">
      <w:pPr>
        <w:numPr>
          <w:ilvl w:val="0"/>
          <w:numId w:val="1"/>
        </w:numPr>
        <w:ind w:firstLine="720" w:left="0" w:right="-1"/>
        <w:jc w:val="both"/>
      </w:pPr>
      <w:r>
        <w:t xml:space="preserve">Внести </w:t>
      </w:r>
      <w:r>
        <w:t>в Положение о старостах сельских населенных пунктов Кирилловского муниципального округа Вологодской области, утвержденное решением Представительного Собрания от 02.11.2023 № 27</w:t>
      </w:r>
      <w:r>
        <w:t>,</w:t>
      </w:r>
      <w:r>
        <w:t xml:space="preserve"> следующее изменение:</w:t>
      </w:r>
    </w:p>
    <w:p w14:paraId="14000000">
      <w:pPr>
        <w:ind w:firstLine="720" w:left="0" w:right="-1"/>
        <w:jc w:val="both"/>
      </w:pPr>
      <w:r>
        <w:t>в</w:t>
      </w:r>
      <w:r>
        <w:t xml:space="preserve"> пункте 3.2 раздела 3 слова «пунктами 1-7» </w:t>
      </w:r>
      <w:r>
        <w:t>заменить словами «пунктами 1-7 и 9.2».</w:t>
      </w:r>
    </w:p>
    <w:p w14:paraId="15000000">
      <w:pPr>
        <w:numPr>
          <w:ilvl w:val="0"/>
          <w:numId w:val="1"/>
        </w:numPr>
        <w:ind w:firstLine="720" w:left="0" w:right="-1"/>
        <w:jc w:val="both"/>
        <w:rPr>
          <w:sz w:val="28"/>
        </w:rPr>
      </w:pPr>
      <w:r>
        <w:rPr>
          <w:sz w:val="28"/>
        </w:rPr>
        <w:t>Н</w:t>
      </w:r>
      <w:r>
        <w:rPr>
          <w:rFonts w:ascii="Times New Roman" w:hAnsi="Times New Roman"/>
          <w:sz w:val="28"/>
        </w:rPr>
        <w:t>астоящее решение вступает в силу со дня его официального опубл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кования, подлежит размещению на официальном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"consultantplus://offline/ref=1FE2B923A5CC77A26E914B84D39E24733850577FC886771E56E5759F3A7B3EF7FE08EE40DBE103095141C922E3rCH"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Кирилловского муниципального округа в информационно-телекоммуникационной сети «Инте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нет».</w:t>
      </w:r>
    </w:p>
    <w:p w14:paraId="16000000">
      <w:pPr>
        <w:pStyle w:val="Style_4"/>
        <w:tabs>
          <w:tab w:leader="none" w:pos="10065" w:val="left"/>
          <w:tab w:leader="none" w:pos="10348" w:val="left"/>
        </w:tabs>
        <w:ind w:firstLine="0" w:left="1080" w:right="29"/>
        <w:jc w:val="both"/>
        <w:rPr>
          <w:rFonts w:ascii="Times New Roman" w:hAnsi="Times New Roman"/>
          <w:sz w:val="24"/>
        </w:rPr>
      </w:pPr>
    </w:p>
    <w:p w14:paraId="17000000">
      <w:pPr>
        <w:pStyle w:val="Style_4"/>
        <w:tabs>
          <w:tab w:leader="none" w:pos="10065" w:val="left"/>
          <w:tab w:leader="none" w:pos="10348" w:val="left"/>
        </w:tabs>
        <w:ind w:firstLine="0" w:left="1080" w:right="29"/>
        <w:jc w:val="both"/>
        <w:rPr>
          <w:rFonts w:ascii="Times New Roman" w:hAnsi="Times New Roman"/>
          <w:sz w:val="24"/>
        </w:rPr>
      </w:pPr>
    </w:p>
    <w:p w14:paraId="18000000">
      <w:pPr>
        <w:pStyle w:val="Style_4"/>
        <w:tabs>
          <w:tab w:leader="none" w:pos="10065" w:val="left"/>
          <w:tab w:leader="none" w:pos="10348" w:val="left"/>
        </w:tabs>
        <w:ind w:firstLine="0" w:left="0" w:right="29"/>
        <w:jc w:val="both"/>
        <w:rPr>
          <w:rFonts w:ascii="Times New Roman" w:hAnsi="Times New Roman"/>
          <w:sz w:val="24"/>
        </w:rPr>
      </w:pPr>
    </w:p>
    <w:p w14:paraId="19000000">
      <w:pPr>
        <w:pStyle w:val="Style_4"/>
        <w:tabs>
          <w:tab w:leader="none" w:pos="10065" w:val="left"/>
          <w:tab w:leader="none" w:pos="10348" w:val="left"/>
        </w:tabs>
        <w:ind w:firstLine="0" w:left="1080" w:right="29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  <w:gridCol w:w="3969"/>
      </w:tblGrid>
      <w:tr>
        <w:trPr>
          <w:trHeight w:hRule="atLeast" w:val="1559"/>
        </w:trPr>
        <w:tc>
          <w:tcPr>
            <w:tcW w:type="dxa" w:w="577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A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Представительного Собрания Кирилловского муниципального окр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га</w:t>
            </w:r>
          </w:p>
          <w:p w14:paraId="1B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Вологодской области</w:t>
            </w:r>
          </w:p>
          <w:p w14:paraId="1C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</w:p>
          <w:p w14:paraId="1D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В.П.Шачин</w:t>
            </w:r>
          </w:p>
        </w:tc>
        <w:tc>
          <w:tcPr>
            <w:tcW w:type="dxa" w:w="3969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1E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Кирилловского </w:t>
            </w:r>
          </w:p>
          <w:p w14:paraId="1F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20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Вологодской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  <w:p w14:paraId="21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</w:p>
          <w:p w14:paraId="22000000">
            <w:pPr>
              <w:tabs>
                <w:tab w:leader="none" w:pos="10065" w:val="left"/>
                <w:tab w:leader="none" w:pos="10348" w:val="left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А.Н.Тюляндин</w:t>
            </w:r>
          </w:p>
        </w:tc>
      </w:tr>
    </w:tbl>
    <w:p w14:paraId="23000000">
      <w:pPr>
        <w:ind w:right="-1"/>
        <w:jc w:val="both"/>
      </w:pPr>
    </w:p>
    <w:p w14:paraId="24000000">
      <w:pPr>
        <w:widowControl w:val="0"/>
        <w:ind/>
        <w:jc w:val="both"/>
      </w:pPr>
    </w:p>
    <w:p w14:paraId="25000000">
      <w:pPr>
        <w:widowControl w:val="0"/>
        <w:ind/>
        <w:jc w:val="both"/>
        <w:rPr>
          <w:b w:val="1"/>
        </w:rPr>
      </w:pPr>
    </w:p>
    <w:p w14:paraId="26000000">
      <w:pPr>
        <w:ind w:firstLine="709" w:left="0"/>
        <w:jc w:val="center"/>
      </w:pPr>
    </w:p>
    <w:p w14:paraId="27000000">
      <w:pPr>
        <w:ind w:firstLine="709" w:left="0"/>
        <w:jc w:val="center"/>
      </w:pPr>
    </w:p>
    <w:p w14:paraId="28000000">
      <w:pPr>
        <w:ind w:firstLine="709" w:left="0"/>
        <w:jc w:val="center"/>
      </w:pPr>
    </w:p>
    <w:p w14:paraId="29000000">
      <w:pPr>
        <w:ind w:firstLine="709" w:left="0"/>
        <w:jc w:val="center"/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6"/>
    </w:rPr>
  </w:style>
  <w:style w:default="1" w:styleId="Style_5_ch" w:type="character">
    <w:name w:val="Normal"/>
    <w:link w:val="Style_5"/>
    <w:rPr>
      <w:sz w:val="26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Body Text"/>
    <w:basedOn w:val="Style_5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5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6"/>
    </w:rPr>
  </w:style>
  <w:style w:styleId="Style_4_ch" w:type="character">
    <w:name w:val="ConsPlusNormal"/>
    <w:link w:val="Style_4"/>
    <w:rPr>
      <w:rFonts w:ascii="Arial" w:hAnsi="Arial"/>
      <w:sz w:val="26"/>
    </w:rPr>
  </w:style>
  <w:style w:styleId="Style_1" w:type="paragraph">
    <w:name w:val="No Spacing"/>
    <w:link w:val="Style_1_ch"/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17" w:type="paragraph">
    <w:name w:val="caption"/>
    <w:basedOn w:val="Style_5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5_ch"/>
    <w:link w:val="Style_17"/>
    <w:rPr>
      <w:i w:val="1"/>
      <w:sz w:val="24"/>
    </w:rPr>
  </w:style>
  <w:style w:styleId="Style_18" w:type="paragraph">
    <w:name w:val="unformattext"/>
    <w:basedOn w:val="Style_5"/>
    <w:link w:val="Style_18_ch"/>
    <w:pPr>
      <w:spacing w:afterAutospacing="on" w:beforeAutospacing="on"/>
      <w:ind/>
    </w:pPr>
    <w:rPr>
      <w:rFonts w:ascii="Times New Roman" w:hAnsi="Times New Roman"/>
      <w:sz w:val="24"/>
    </w:rPr>
  </w:style>
  <w:style w:styleId="Style_18_ch" w:type="character">
    <w:name w:val="unformattext"/>
    <w:basedOn w:val="Style_5_ch"/>
    <w:link w:val="Style_18"/>
    <w:rPr>
      <w:rFonts w:ascii="Times New Roman" w:hAnsi="Times New Roman"/>
      <w:sz w:val="24"/>
    </w:rPr>
  </w:style>
  <w:style w:styleId="Style_19" w:type="paragraph">
    <w:name w:val="Указатель1"/>
    <w:basedOn w:val="Style_5"/>
    <w:link w:val="Style_19_ch"/>
  </w:style>
  <w:style w:styleId="Style_19_ch" w:type="character">
    <w:name w:val="Указатель1"/>
    <w:basedOn w:val="Style_5_ch"/>
    <w:link w:val="Style_19"/>
  </w:style>
  <w:style w:styleId="Style_20" w:type="paragraph">
    <w:name w:val="Standard"/>
    <w:link w:val="Style_20_ch"/>
    <w:pPr>
      <w:widowControl w:val="0"/>
      <w:ind/>
    </w:pPr>
    <w:rPr>
      <w:sz w:val="24"/>
    </w:rPr>
  </w:style>
  <w:style w:styleId="Style_20_ch" w:type="character">
    <w:name w:val="Standard"/>
    <w:link w:val="Style_20"/>
    <w:rPr>
      <w:sz w:val="24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List"/>
    <w:basedOn w:val="Style_13"/>
    <w:link w:val="Style_22_ch"/>
  </w:style>
  <w:style w:styleId="Style_22_ch" w:type="character">
    <w:name w:val="List"/>
    <w:basedOn w:val="Style_13_ch"/>
    <w:link w:val="Style_22"/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" w:type="paragraph">
    <w:name w:val="heading 1"/>
    <w:next w:val="Style_5"/>
    <w:link w:val="Style_2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_ch" w:type="character">
    <w:name w:val="heading 1"/>
    <w:link w:val="Style_2"/>
    <w:rPr>
      <w:rFonts w:ascii="XO Thames" w:hAnsi="XO Thames"/>
      <w:b w:val="1"/>
      <w:color w:val="000000"/>
      <w:sz w:val="32"/>
    </w:rPr>
  </w:style>
  <w:style w:styleId="Style_24" w:type="paragraph">
    <w:name w:val="Заголовок1"/>
    <w:basedOn w:val="Style_5"/>
    <w:next w:val="Style_13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1"/>
    <w:basedOn w:val="Style_5_ch"/>
    <w:link w:val="Style_24"/>
    <w:rPr>
      <w:rFonts w:ascii="Liberation Sans" w:hAnsi="Liberation Sans"/>
      <w:sz w:val="28"/>
    </w:rPr>
  </w:style>
  <w:style w:styleId="Style_25" w:type="paragraph">
    <w:name w:val="Hyperlink"/>
    <w:link w:val="Style_25_ch"/>
    <w:rPr>
      <w:color w:val="000080"/>
      <w:u w:val="single"/>
    </w:rPr>
  </w:style>
  <w:style w:styleId="Style_25_ch" w:type="character">
    <w:name w:val="Hyperlink"/>
    <w:link w:val="Style_25"/>
    <w:rPr>
      <w:color w:val="000080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2" w:type="paragraph">
    <w:name w:val="Содержимое таблицы"/>
    <w:basedOn w:val="Style_5"/>
    <w:link w:val="Style_12_ch"/>
  </w:style>
  <w:style w:styleId="Style_12_ch" w:type="character">
    <w:name w:val="Содержимое таблицы"/>
    <w:basedOn w:val="Style_5_ch"/>
    <w:link w:val="Style_12"/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6"/>
    </w:rPr>
  </w:style>
  <w:style w:styleId="Style_37_ch" w:type="character">
    <w:name w:val="ConsNonformat"/>
    <w:link w:val="Style_37"/>
    <w:rPr>
      <w:rFonts w:ascii="Courier New" w:hAnsi="Courier New"/>
      <w:sz w:val="26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2024-07-03T08:14:17Z</dcterms:modified>
</cp:coreProperties>
</file>