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О мерах социальной поддержки </w:t>
            </w:r>
            <w:r>
              <w:rPr>
                <w:sz w:val="28"/>
              </w:rPr>
              <w:t xml:space="preserve">в виде предоставления </w:t>
            </w:r>
          </w:p>
          <w:p w14:paraId="1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единовременной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нежной выплаты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 w:firstLine="708" w:left="0"/>
        <w:jc w:val="both"/>
        <w:rPr>
          <w:sz w:val="28"/>
        </w:rPr>
      </w:pPr>
    </w:p>
    <w:p w14:paraId="14000000">
      <w:pPr>
        <w:ind/>
        <w:jc w:val="both"/>
        <w:rPr>
          <w:spacing w:val="-2"/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</w:t>
      </w:r>
      <w:r>
        <w:rPr>
          <w:sz w:val="28"/>
        </w:rPr>
        <w:fldChar w:fldCharType="begin"/>
      </w:r>
      <w:r>
        <w:rPr>
          <w:sz w:val="28"/>
        </w:rPr>
        <w:instrText>HYPERLINK "garantF1://20235400.1000"</w:instrText>
      </w:r>
      <w:r>
        <w:rPr>
          <w:sz w:val="28"/>
        </w:rPr>
        <w:fldChar w:fldCharType="separate"/>
      </w:r>
      <w:r>
        <w:rPr>
          <w:sz w:val="28"/>
        </w:rPr>
        <w:t>Уставом</w:t>
      </w:r>
      <w:r>
        <w:rPr>
          <w:sz w:val="28"/>
        </w:rPr>
        <w:fldChar w:fldCharType="end"/>
      </w:r>
      <w:r>
        <w:rPr>
          <w:sz w:val="28"/>
        </w:rPr>
        <w:t xml:space="preserve"> Кирилловского муниципального округа Представительное Собрание </w:t>
      </w:r>
    </w:p>
    <w:p w14:paraId="15000000">
      <w:pPr>
        <w:ind/>
        <w:jc w:val="both"/>
        <w:rPr>
          <w:spacing w:val="-2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Установить в 2024 году для граждан Российской Федерации, имеющих место жительства (место пребывания) на территории Кирилловского муни</w:t>
      </w:r>
      <w:r>
        <w:rPr>
          <w:sz w:val="28"/>
        </w:rPr>
        <w:t>-</w:t>
      </w:r>
      <w:r>
        <w:rPr>
          <w:sz w:val="28"/>
        </w:rPr>
        <w:t>ципального округа, в добровольческом порядке заключивших с 1 января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2024 года контракт о прохождении военной службы в Вооруженных силах Ро</w:t>
      </w:r>
      <w:r>
        <w:rPr>
          <w:sz w:val="28"/>
        </w:rPr>
        <w:t>с</w:t>
      </w:r>
      <w:r>
        <w:rPr>
          <w:sz w:val="28"/>
        </w:rPr>
        <w:t>сийской Федерации для участия в специальной военной операции, меру соц</w:t>
      </w:r>
      <w:r>
        <w:rPr>
          <w:sz w:val="28"/>
        </w:rPr>
        <w:t>и</w:t>
      </w:r>
      <w:r>
        <w:rPr>
          <w:sz w:val="28"/>
        </w:rPr>
        <w:t>альной поддержки в виде предоставления единовр</w:t>
      </w:r>
      <w:r>
        <w:rPr>
          <w:sz w:val="28"/>
        </w:rPr>
        <w:t>е</w:t>
      </w:r>
      <w:r>
        <w:rPr>
          <w:sz w:val="28"/>
        </w:rPr>
        <w:t xml:space="preserve">менной денежной выплаты в размере 305,0 тыс. рублей.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Выплаты, указанные в </w:t>
      </w:r>
      <w:r>
        <w:rPr>
          <w:sz w:val="28"/>
        </w:rPr>
        <w:t>пункте 1</w:t>
      </w:r>
      <w:r>
        <w:rPr>
          <w:sz w:val="28"/>
        </w:rPr>
        <w:t xml:space="preserve"> настоящего решения, осуществлять за счет средств бюджета Кирилловского муниципального округа.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Уполномочить администрацию Кирилловского муниципального округа на принятие нормативного акта о</w:t>
      </w:r>
      <w:r>
        <w:rPr>
          <w:sz w:val="28"/>
        </w:rPr>
        <w:t xml:space="preserve"> порядке и условиях предоставления выплат, указанных в настоящем решении.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Признать утратившим силу с 1 января 2024 года решение Представительного Собрания Кирилловского муниципального округа от 04.10.2023 № 17 «О мерах социальной поддержки в виде предоставления единовременной денежной выплаты»</w:t>
      </w:r>
    </w:p>
    <w:p w14:paraId="1B000000">
      <w:pPr>
        <w:ind/>
        <w:jc w:val="both"/>
        <w:rPr>
          <w:sz w:val="28"/>
        </w:rPr>
      </w:pPr>
      <w:bookmarkStart w:id="1" w:name="sub_4"/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>. Контроль за выполнением настоящего решения возложить на главу Кирилловского муниципального округа (Тюляндин А.Н.).</w:t>
      </w:r>
    </w:p>
    <w:p w14:paraId="1C000000">
      <w:pPr>
        <w:ind w:firstLine="708" w:left="0"/>
        <w:jc w:val="both"/>
        <w:rPr>
          <w:sz w:val="28"/>
        </w:rPr>
      </w:pPr>
      <w:bookmarkEnd w:id="1"/>
      <w:r>
        <w:rPr>
          <w:sz w:val="28"/>
        </w:rPr>
        <w:t xml:space="preserve">5. Настоящее решение вступает в силу со дня его </w:t>
      </w:r>
      <w:r>
        <w:rPr>
          <w:sz w:val="28"/>
        </w:rPr>
        <w:fldChar w:fldCharType="begin"/>
      </w:r>
      <w:r>
        <w:rPr>
          <w:sz w:val="28"/>
        </w:rPr>
        <w:instrText>HYPERLINK "garantf1://20377929.1/"</w:instrText>
      </w:r>
      <w:r>
        <w:rPr>
          <w:sz w:val="28"/>
        </w:rPr>
        <w:fldChar w:fldCharType="separate"/>
      </w:r>
      <w:r>
        <w:rPr>
          <w:sz w:val="28"/>
        </w:rPr>
        <w:t>официального опубл</w:t>
      </w:r>
      <w:r>
        <w:rPr>
          <w:sz w:val="28"/>
        </w:rPr>
        <w:t>и</w:t>
      </w:r>
      <w:r>
        <w:rPr>
          <w:sz w:val="28"/>
        </w:rPr>
        <w:t>кования</w:t>
      </w:r>
      <w:r>
        <w:rPr>
          <w:sz w:val="28"/>
        </w:rPr>
        <w:fldChar w:fldCharType="end"/>
      </w:r>
      <w:r>
        <w:rPr>
          <w:sz w:val="28"/>
        </w:rPr>
        <w:t xml:space="preserve"> в газете «Новая жизнь», подлежит размещению на офиц</w:t>
      </w:r>
      <w:r>
        <w:rPr>
          <w:sz w:val="28"/>
        </w:rPr>
        <w:t>и</w:t>
      </w:r>
      <w:r>
        <w:rPr>
          <w:sz w:val="28"/>
        </w:rPr>
        <w:t>альном сайте Кирилловского муниципального округа и применяется</w:t>
      </w:r>
      <w:r>
        <w:rPr>
          <w:sz w:val="28"/>
        </w:rPr>
        <w:t xml:space="preserve"> с 1 января 2024 года. </w:t>
      </w:r>
    </w:p>
    <w:p w14:paraId="1D000000">
      <w:pPr>
        <w:ind/>
        <w:jc w:val="both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  <w:gridCol w:w="4111"/>
      </w:tblGrid>
      <w:tr>
        <w:trPr>
          <w:trHeight w:hRule="atLeast" w:val="1098"/>
        </w:trPr>
        <w:tc>
          <w:tcPr>
            <w:tcW w:type="dxa" w:w="57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____________________________ В.П.Шачин</w:t>
            </w:r>
          </w:p>
        </w:tc>
        <w:tc>
          <w:tcPr>
            <w:tcW w:type="dxa" w:w="4111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 xml:space="preserve">И.о. главы Кирилловского 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Вологодской обл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___________</w:t>
            </w:r>
            <w:r>
              <w:rPr>
                <w:sz w:val="28"/>
              </w:rPr>
              <w:t>_</w:t>
            </w:r>
            <w:r>
              <w:rPr>
                <w:sz w:val="28"/>
              </w:rPr>
              <w:t>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А.Н.Тюляндин</w:t>
            </w:r>
          </w:p>
        </w:tc>
      </w:tr>
    </w:tbl>
    <w:p w14:paraId="27000000">
      <w:pPr>
        <w:ind/>
        <w:jc w:val="both"/>
        <w:rPr>
          <w:sz w:val="28"/>
        </w:rPr>
      </w:pPr>
    </w:p>
    <w:p w14:paraId="28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720" w:gutter="0" w:header="720" w:left="1418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16430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2023-12-21T06:26:20Z</dcterms:modified>
</cp:coreProperties>
</file>