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18" w:line="264" w:lineRule="auto"/>
        <w:ind w:firstLine="0" w:left="4476"/>
        <w:jc w:val="left"/>
      </w:pP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ПРЕДСТАВИТЕЛЬНОЕ   СОБРАНИЕ</w:t>
      </w:r>
    </w:p>
    <w:p w14:paraId="04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Кирилловского муниципального округа Вологодской области</w:t>
      </w:r>
    </w:p>
    <w:p w14:paraId="05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7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  Е</w:t>
      </w:r>
      <w:r>
        <w:rPr>
          <w:rFonts w:ascii="Times New Roman" w:hAnsi="Times New Roman"/>
          <w:b w:val="1"/>
          <w:sz w:val="28"/>
        </w:rPr>
        <w:t xml:space="preserve">  Ш  Е  Н  И  Е</w:t>
      </w:r>
    </w:p>
    <w:p w14:paraId="09000000">
      <w:pPr>
        <w:spacing w:after="260"/>
        <w:ind w:firstLine="0" w:left="-15"/>
      </w:pPr>
      <w:r>
        <w:t>от</w:t>
      </w:r>
      <w:r>
        <w:t xml:space="preserve">_______________                   </w:t>
      </w:r>
      <w:r>
        <w:t xml:space="preserve">                                                               № _____</w:t>
      </w:r>
    </w:p>
    <w:p w14:paraId="0A000000">
      <w:pPr>
        <w:spacing w:after="322" w:line="240" w:lineRule="auto"/>
        <w:ind w:firstLine="0" w:left="0"/>
        <w:jc w:val="center"/>
      </w:pPr>
    </w:p>
    <w:p w14:paraId="0B000000">
      <w:pPr>
        <w:spacing w:after="322" w:line="240" w:lineRule="auto"/>
        <w:ind w:firstLine="0" w:left="0"/>
        <w:jc w:val="center"/>
      </w:pPr>
      <w:r>
        <w:t xml:space="preserve">О комиссии по соблюдению требований к служебному поведению лиц, замещающих муниципальные должности в </w:t>
      </w:r>
      <w:r>
        <w:t xml:space="preserve">Представительном </w:t>
      </w:r>
      <w:r>
        <w:t xml:space="preserve">Собрании </w:t>
      </w:r>
      <w:r>
        <w:t xml:space="preserve">Кирилловского </w:t>
      </w:r>
      <w:r>
        <w:t xml:space="preserve">муниципального округа, главы </w:t>
      </w:r>
      <w:r>
        <w:t xml:space="preserve">Кирилловского </w:t>
      </w:r>
      <w:r>
        <w:t>муниципального округа, председателя контрольно</w:t>
      </w:r>
      <w:r>
        <w:t>-</w:t>
      </w:r>
      <w:r>
        <w:t xml:space="preserve">счетного комитета </w:t>
      </w:r>
      <w:r>
        <w:t xml:space="preserve">Кирилловского </w:t>
      </w:r>
      <w:r>
        <w:t>муниципального округа</w:t>
      </w:r>
      <w:r>
        <w:t>,</w:t>
      </w:r>
      <w:r>
        <w:t xml:space="preserve"> и урегулированию конфликта интересов</w:t>
      </w:r>
    </w:p>
    <w:p w14:paraId="0C000000">
      <w:pPr>
        <w:pStyle w:val="Style_2"/>
        <w:spacing w:after="316" w:before="0" w:line="317" w:lineRule="exact"/>
        <w:ind w:firstLine="760" w:left="0"/>
        <w:jc w:val="both"/>
      </w:pPr>
    </w:p>
    <w:p w14:paraId="0D000000">
      <w:pPr>
        <w:pStyle w:val="Style_2"/>
        <w:spacing w:after="316" w:before="0" w:line="317" w:lineRule="exact"/>
        <w:ind w:firstLine="760" w:left="0"/>
        <w:jc w:val="both"/>
      </w:pPr>
    </w:p>
    <w:p w14:paraId="0E000000">
      <w:pPr>
        <w:pStyle w:val="Style_2"/>
        <w:spacing w:after="316" w:before="0" w:line="317" w:lineRule="exact"/>
        <w:ind w:firstLine="760" w:left="0"/>
        <w:jc w:val="both"/>
      </w:pPr>
      <w:r>
        <w:t>В соответствии с Федеральным законом от 25.12.2008 № 273-ФЗ «О противодействии коррупции», Федеральным законом от 03.11.2015 № 303-ФЗ «О внесении изменений в отдельные законодательные акты Российской Федерации», Уставом Кирилловского муниципального</w:t>
      </w:r>
      <w:r>
        <w:t xml:space="preserve"> округа</w:t>
      </w:r>
      <w:r>
        <w:t xml:space="preserve">, Представительное Собрание </w:t>
      </w:r>
    </w:p>
    <w:p w14:paraId="0F000000">
      <w:pPr>
        <w:pStyle w:val="Style_2"/>
        <w:spacing w:after="316" w:before="0" w:line="317" w:lineRule="exact"/>
        <w:ind w:firstLine="760" w:left="0"/>
        <w:jc w:val="both"/>
      </w:pPr>
      <w:r>
        <w:rPr>
          <w:rStyle w:val="Style_3_ch"/>
        </w:rPr>
        <w:t>РЕШИЛО:</w:t>
      </w:r>
    </w:p>
    <w:p w14:paraId="10000000">
      <w:pPr>
        <w:numPr>
          <w:ilvl w:val="0"/>
          <w:numId w:val="1"/>
        </w:numPr>
      </w:pPr>
      <w:r>
        <w:t xml:space="preserve">Утвердить Положение о комиссии по соблюдению требований к служебному поведению лиц, замещающих муниципальные должности в </w:t>
      </w:r>
      <w:r>
        <w:t>Представительном Собрании Кирилловского муниципального округа, главы Кирилловского муниципального округа, председателя контрольно-счетного комитета Кирилловского муниципального округа, и урегулированию конфликта интересов (приложение 1)</w:t>
      </w:r>
      <w:r>
        <w:t>.</w:t>
      </w:r>
      <w:r>
        <w:t xml:space="preserve"> </w:t>
      </w:r>
    </w:p>
    <w:p w14:paraId="11000000">
      <w:pPr>
        <w:numPr>
          <w:ilvl w:val="0"/>
          <w:numId w:val="1"/>
        </w:numPr>
      </w:pPr>
      <w:r>
        <w:t xml:space="preserve">Утвердить </w:t>
      </w:r>
      <w:r>
        <w:t xml:space="preserve">прилагаемый </w:t>
      </w:r>
      <w:r>
        <w:t xml:space="preserve">состав комиссии по соблюдению требований к служебному поведению лиц, </w:t>
      </w:r>
      <w:r>
        <w:t>замещающих муниципальные должности в Представительном Собрании Кирилловского муниципального округа, главы Кирилловского муниципального округа, председателя контрольно-счетного комитета Кирилловского муниципального округа, и урегулированию конфликта интересов (приложение 2).</w:t>
      </w:r>
      <w:r>
        <w:t xml:space="preserve"> </w:t>
      </w:r>
    </w:p>
    <w:p w14:paraId="12000000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Признать утратившими силу решения Представительного Собрания района:</w:t>
      </w:r>
    </w:p>
    <w:p w14:paraId="13000000">
      <w:r>
        <w:rPr>
          <w:color w:val="000000"/>
        </w:rPr>
        <w:t xml:space="preserve">от 16.02.2017 № 466 «Об утверждении </w:t>
      </w:r>
      <w:r>
        <w:t xml:space="preserve">Положения о комиссии по соблюдению требований </w:t>
      </w:r>
      <w:r>
        <w:t xml:space="preserve">к служебному поведению лиц, замещающих муниципальные должности </w:t>
      </w:r>
      <w:r>
        <w:t xml:space="preserve">в представительных органах Кирилловского муниципального района, </w:t>
      </w:r>
      <w:r>
        <w:t>и урег</w:t>
      </w:r>
      <w:r>
        <w:t>у</w:t>
      </w:r>
      <w:r>
        <w:t>лированию конфликта интересов»;</w:t>
      </w:r>
    </w:p>
    <w:p w14:paraId="14000000">
      <w:r>
        <w:t>от 27.12.2019 № 796 «О внесении изменения в решение Представительного Собрания района от 16.02.2017 № 466»;</w:t>
      </w:r>
    </w:p>
    <w:p w14:paraId="15000000">
      <w:r>
        <w:t>от 26.10.2022 № 47 «О внесении изменений в решение Представительного Собрания района от 16.02.2017 № 466».</w:t>
      </w:r>
    </w:p>
    <w:p w14:paraId="16000000">
      <w:pPr>
        <w:rPr>
          <w:color w:val="000000"/>
        </w:rPr>
      </w:pPr>
      <w:r>
        <w:rPr>
          <w:color w:val="000000"/>
        </w:rPr>
        <w:t xml:space="preserve"> </w:t>
      </w:r>
    </w:p>
    <w:p w14:paraId="17000000">
      <w:pPr>
        <w:numPr>
          <w:ilvl w:val="0"/>
          <w:numId w:val="1"/>
        </w:numPr>
      </w:pPr>
      <w:r>
        <w:t>Настоящее решение вступает в силу со дня его официального опубликования.</w:t>
      </w:r>
    </w:p>
    <w:p w14:paraId="18000000"/>
    <w:tbl>
      <w:tblPr>
        <w:tblStyle w:val="Style_4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149"/>
        <w:gridCol w:w="4338"/>
      </w:tblGrid>
      <w:tr>
        <w:tc>
          <w:tcPr>
            <w:tcW w:type="dxa" w:w="5149"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Председатель </w:t>
            </w:r>
            <w:r>
              <w:rPr>
                <w:rFonts w:ascii="Times New Roman" w:hAnsi="Times New Roman"/>
                <w:sz w:val="26"/>
              </w:rPr>
              <w:t xml:space="preserve">Представительного </w:t>
            </w:r>
            <w:r>
              <w:rPr>
                <w:rFonts w:ascii="Times New Roman" w:hAnsi="Times New Roman"/>
                <w:sz w:val="26"/>
              </w:rPr>
              <w:t>Собрания</w:t>
            </w:r>
          </w:p>
          <w:p w14:paraId="1A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Кирилловского</w:t>
            </w:r>
            <w:r>
              <w:rPr>
                <w:rFonts w:ascii="Times New Roman" w:hAnsi="Times New Roman"/>
                <w:sz w:val="26"/>
              </w:rPr>
              <w:t xml:space="preserve"> муниципального округа</w:t>
            </w:r>
          </w:p>
          <w:p w14:paraId="1B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1C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 xml:space="preserve">_________________     </w:t>
            </w:r>
            <w:r>
              <w:rPr>
                <w:rFonts w:ascii="Times New Roman" w:hAnsi="Times New Roman"/>
                <w:sz w:val="26"/>
              </w:rPr>
              <w:t xml:space="preserve">В.П. </w:t>
            </w:r>
            <w:r>
              <w:rPr>
                <w:rFonts w:ascii="Times New Roman" w:hAnsi="Times New Roman"/>
                <w:sz w:val="26"/>
              </w:rPr>
              <w:t>Шачин</w:t>
            </w:r>
          </w:p>
        </w:tc>
        <w:tc>
          <w:tcPr>
            <w:tcW w:type="dxa" w:w="4338"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>лава Кирилловского</w:t>
            </w:r>
            <w:r>
              <w:rPr>
                <w:rFonts w:ascii="Times New Roman" w:hAnsi="Times New Roman"/>
                <w:sz w:val="26"/>
              </w:rPr>
              <w:t xml:space="preserve"> муниципального округа</w:t>
            </w:r>
          </w:p>
          <w:p w14:paraId="1E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1F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 xml:space="preserve">________________     </w:t>
            </w:r>
            <w:r>
              <w:rPr>
                <w:rFonts w:ascii="Times New Roman" w:hAnsi="Times New Roman"/>
                <w:sz w:val="26"/>
              </w:rPr>
              <w:t xml:space="preserve">А.Н. </w:t>
            </w:r>
            <w:r>
              <w:rPr>
                <w:rFonts w:ascii="Times New Roman" w:hAnsi="Times New Roman"/>
                <w:sz w:val="26"/>
              </w:rPr>
              <w:t>Тюляндин</w:t>
            </w:r>
          </w:p>
          <w:p w14:paraId="20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</w:tr>
    </w:tbl>
    <w:p w14:paraId="21000000"/>
    <w:p w14:paraId="22000000">
      <w:pPr>
        <w:ind w:firstLine="0" w:left="-15"/>
      </w:pPr>
    </w:p>
    <w:p w14:paraId="23000000">
      <w:pPr>
        <w:spacing w:after="12"/>
        <w:ind w:hanging="10" w:left="10" w:right="-5"/>
        <w:jc w:val="right"/>
      </w:pPr>
    </w:p>
    <w:p w14:paraId="24000000">
      <w:pPr>
        <w:spacing w:after="12"/>
        <w:ind w:hanging="10" w:left="10" w:right="-5"/>
        <w:jc w:val="right"/>
      </w:pPr>
    </w:p>
    <w:p w14:paraId="25000000">
      <w:pPr>
        <w:spacing w:after="12"/>
        <w:ind w:hanging="10" w:left="10" w:right="-5"/>
        <w:jc w:val="right"/>
      </w:pPr>
    </w:p>
    <w:p w14:paraId="26000000">
      <w:pPr>
        <w:spacing w:after="12"/>
        <w:ind w:hanging="10" w:left="10" w:right="-5"/>
        <w:jc w:val="right"/>
      </w:pPr>
    </w:p>
    <w:p w14:paraId="27000000">
      <w:pPr>
        <w:spacing w:after="12"/>
        <w:ind w:hanging="10" w:left="10" w:right="-5"/>
        <w:jc w:val="right"/>
      </w:pPr>
    </w:p>
    <w:p w14:paraId="28000000">
      <w:pPr>
        <w:spacing w:after="12"/>
        <w:ind w:hanging="10" w:left="10" w:right="-5"/>
        <w:jc w:val="right"/>
      </w:pPr>
    </w:p>
    <w:p w14:paraId="29000000">
      <w:pPr>
        <w:spacing w:after="12"/>
        <w:ind w:hanging="10" w:left="10" w:right="-5"/>
        <w:jc w:val="right"/>
      </w:pPr>
    </w:p>
    <w:p w14:paraId="2A000000">
      <w:pPr>
        <w:spacing w:after="12"/>
        <w:ind w:hanging="10" w:left="10" w:right="-5"/>
        <w:jc w:val="right"/>
      </w:pPr>
    </w:p>
    <w:p w14:paraId="2B000000">
      <w:pPr>
        <w:spacing w:after="12"/>
        <w:ind w:hanging="10" w:left="10" w:right="-5"/>
        <w:jc w:val="right"/>
      </w:pPr>
    </w:p>
    <w:p w14:paraId="2C000000">
      <w:pPr>
        <w:spacing w:after="12"/>
        <w:ind w:hanging="10" w:left="10" w:right="-5"/>
        <w:jc w:val="right"/>
      </w:pPr>
    </w:p>
    <w:p w14:paraId="2D000000">
      <w:pPr>
        <w:spacing w:after="12"/>
        <w:ind w:hanging="10" w:left="10" w:right="-5"/>
        <w:jc w:val="right"/>
      </w:pPr>
    </w:p>
    <w:p w14:paraId="2E000000">
      <w:pPr>
        <w:spacing w:after="12"/>
        <w:ind w:hanging="10" w:left="10" w:right="-5"/>
        <w:jc w:val="right"/>
      </w:pPr>
    </w:p>
    <w:p w14:paraId="2F000000">
      <w:pPr>
        <w:spacing w:after="12"/>
        <w:ind w:hanging="10" w:left="10" w:right="-5"/>
        <w:jc w:val="right"/>
      </w:pPr>
    </w:p>
    <w:p w14:paraId="30000000">
      <w:pPr>
        <w:spacing w:after="12"/>
        <w:ind w:hanging="10" w:left="10" w:right="-5"/>
        <w:jc w:val="right"/>
      </w:pPr>
    </w:p>
    <w:p w14:paraId="31000000">
      <w:pPr>
        <w:spacing w:after="12"/>
        <w:ind w:hanging="10" w:left="10" w:right="-5"/>
        <w:jc w:val="right"/>
      </w:pPr>
    </w:p>
    <w:p w14:paraId="32000000">
      <w:pPr>
        <w:spacing w:after="12"/>
        <w:ind w:hanging="10" w:left="10" w:right="-5"/>
        <w:jc w:val="right"/>
      </w:pPr>
    </w:p>
    <w:p w14:paraId="33000000">
      <w:pPr>
        <w:spacing w:after="12"/>
        <w:ind w:hanging="10" w:left="10" w:right="-5"/>
        <w:jc w:val="right"/>
      </w:pPr>
    </w:p>
    <w:p w14:paraId="34000000">
      <w:pPr>
        <w:spacing w:after="12"/>
        <w:ind w:hanging="10" w:left="10" w:right="-5"/>
        <w:jc w:val="right"/>
      </w:pPr>
    </w:p>
    <w:p w14:paraId="35000000">
      <w:pPr>
        <w:spacing w:after="12"/>
        <w:ind w:hanging="10" w:left="10" w:right="-5"/>
        <w:jc w:val="right"/>
      </w:pPr>
    </w:p>
    <w:p w14:paraId="36000000">
      <w:pPr>
        <w:spacing w:after="12"/>
        <w:ind w:hanging="10" w:left="10" w:right="-5"/>
        <w:jc w:val="right"/>
      </w:pPr>
    </w:p>
    <w:p w14:paraId="37000000">
      <w:pPr>
        <w:spacing w:after="12"/>
        <w:ind w:hanging="10" w:left="10" w:right="-5"/>
        <w:jc w:val="right"/>
      </w:pPr>
    </w:p>
    <w:p w14:paraId="38000000">
      <w:pPr>
        <w:spacing w:after="12"/>
        <w:ind w:hanging="10" w:left="10" w:right="-5"/>
        <w:jc w:val="right"/>
      </w:pPr>
    </w:p>
    <w:p w14:paraId="39000000">
      <w:pPr>
        <w:spacing w:after="12"/>
        <w:ind w:hanging="10" w:left="10" w:right="-5"/>
        <w:jc w:val="right"/>
      </w:pPr>
    </w:p>
    <w:p w14:paraId="3A000000">
      <w:pPr>
        <w:spacing w:after="12"/>
        <w:ind w:hanging="10" w:left="10" w:right="-5"/>
        <w:jc w:val="right"/>
      </w:pPr>
    </w:p>
    <w:p w14:paraId="3B000000">
      <w:pPr>
        <w:spacing w:after="12"/>
        <w:ind w:hanging="10" w:left="10" w:right="-5"/>
        <w:jc w:val="right"/>
      </w:pPr>
    </w:p>
    <w:p w14:paraId="3C000000">
      <w:pPr>
        <w:spacing w:after="12"/>
        <w:ind w:hanging="10" w:left="10" w:right="-5"/>
        <w:jc w:val="right"/>
      </w:pPr>
    </w:p>
    <w:p w14:paraId="3D000000">
      <w:pPr>
        <w:spacing w:after="12"/>
        <w:ind w:hanging="10" w:left="10" w:right="-5"/>
        <w:jc w:val="right"/>
      </w:pPr>
    </w:p>
    <w:p w14:paraId="3E000000">
      <w:pPr>
        <w:spacing w:after="12"/>
        <w:ind w:hanging="10" w:left="10" w:right="-5"/>
        <w:jc w:val="right"/>
      </w:pPr>
    </w:p>
    <w:p w14:paraId="3F000000">
      <w:pPr>
        <w:spacing w:after="12"/>
        <w:ind w:hanging="10" w:left="10" w:right="-5"/>
        <w:jc w:val="right"/>
      </w:pPr>
      <w:r>
        <w:t>Утверждено</w:t>
      </w:r>
    </w:p>
    <w:p w14:paraId="40000000">
      <w:pPr>
        <w:spacing w:after="12"/>
        <w:ind w:hanging="10" w:left="10" w:right="-5"/>
        <w:jc w:val="right"/>
      </w:pPr>
      <w:r>
        <w:t xml:space="preserve">решением </w:t>
      </w:r>
      <w:r>
        <w:t>Представительного</w:t>
      </w:r>
      <w:r>
        <w:t xml:space="preserve"> </w:t>
      </w:r>
      <w:r>
        <w:t>Собрания</w:t>
      </w:r>
    </w:p>
    <w:p w14:paraId="41000000">
      <w:pPr>
        <w:spacing w:after="632"/>
        <w:ind w:hanging="190" w:left="5501" w:right="-5"/>
        <w:jc w:val="right"/>
      </w:pPr>
      <w:r>
        <w:t xml:space="preserve">Кирилловского </w:t>
      </w:r>
      <w:r>
        <w:t xml:space="preserve">муниципального округа от </w:t>
      </w:r>
      <w:r>
        <w:t>______</w:t>
      </w:r>
      <w:r>
        <w:t xml:space="preserve">N </w:t>
      </w:r>
      <w:r>
        <w:t>________</w:t>
      </w:r>
      <w:r>
        <w:t xml:space="preserve"> (приложение 1)</w:t>
      </w:r>
    </w:p>
    <w:p w14:paraId="42000000">
      <w:pPr>
        <w:spacing w:after="12"/>
        <w:ind w:hanging="10" w:left="10" w:right="2"/>
        <w:jc w:val="center"/>
      </w:pPr>
      <w:r>
        <w:t>ПОЛОЖЕНИЕ</w:t>
      </w:r>
    </w:p>
    <w:p w14:paraId="43000000">
      <w:pPr>
        <w:spacing w:after="12"/>
        <w:ind w:hanging="10" w:left="10" w:right="7"/>
        <w:jc w:val="center"/>
      </w:pPr>
      <w:r>
        <w:t>о комиссии по соблюдению требова</w:t>
      </w:r>
      <w:r>
        <w:t>ний к служебному поведению лиц, замещающих муниципальные должности в Представительном Собрании Кирилловского муниципального округа, главы Кирилловского муниципального округа, председателя контрольно-счетного комитета Кирилловского муниципального округа, и урегулированию конфликта интересов.</w:t>
      </w:r>
      <w:r>
        <w:t xml:space="preserve"> </w:t>
      </w:r>
    </w:p>
    <w:p w14:paraId="44000000">
      <w:pPr>
        <w:spacing w:after="306"/>
        <w:ind w:hanging="10" w:left="10" w:right="3"/>
        <w:jc w:val="center"/>
      </w:pPr>
      <w:r>
        <w:t xml:space="preserve"> </w:t>
      </w:r>
      <w:r>
        <w:t>(далее-п</w:t>
      </w:r>
      <w:r>
        <w:t>оложение)</w:t>
      </w:r>
    </w:p>
    <w:p w14:paraId="45000000">
      <w:r>
        <w:t xml:space="preserve">Настоящим положением определяется порядок формирования и деятельности комиссии по соблюдению требований к служебному поведению лиц, </w:t>
      </w:r>
      <w:r>
        <w:t xml:space="preserve">замещающих муниципальные должности в Представительном Собрании Кирилловского муниципального округа, главы Кирилловского муниципального округа, председателя контрольно-счетного комитета Кирилловского муниципального округа, и урегулированию конфликта интересов </w:t>
      </w:r>
      <w:r>
        <w:t>(далее -</w:t>
      </w:r>
      <w:r>
        <w:t xml:space="preserve"> к</w:t>
      </w:r>
      <w:r>
        <w:t>омиссия</w:t>
      </w:r>
      <w:r>
        <w:t>)</w:t>
      </w:r>
      <w:r>
        <w:t>.</w:t>
      </w:r>
    </w:p>
    <w:p w14:paraId="46000000">
      <w:pPr>
        <w:numPr>
          <w:ilvl w:val="0"/>
          <w:numId w:val="2"/>
        </w:numPr>
        <w:ind w:firstLine="709" w:left="0"/>
      </w:pPr>
      <w: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 также актами федеральных органов исполнительной власти и областным законодательством о муниципальной службе, муниципальными правовыми актами </w:t>
      </w:r>
      <w:r>
        <w:t xml:space="preserve">Кирилловского </w:t>
      </w:r>
      <w:r>
        <w:t>муниципального округа, настоящим положением.</w:t>
      </w:r>
    </w:p>
    <w:p w14:paraId="47000000">
      <w:pPr>
        <w:numPr>
          <w:ilvl w:val="0"/>
          <w:numId w:val="2"/>
        </w:numPr>
        <w:ind w:firstLine="709" w:left="0"/>
      </w:pPr>
      <w:r>
        <w:t xml:space="preserve">Основной задачей комиссии является содействие </w:t>
      </w:r>
      <w:r>
        <w:t>Представительному</w:t>
      </w:r>
      <w:r>
        <w:t xml:space="preserve"> </w:t>
      </w:r>
      <w:r>
        <w:t xml:space="preserve">Собранию </w:t>
      </w:r>
      <w:r>
        <w:t xml:space="preserve">Кирилловского </w:t>
      </w:r>
      <w:r>
        <w:t xml:space="preserve">муниципального  </w:t>
      </w:r>
      <w:r>
        <w:t>округа</w:t>
      </w:r>
      <w:r>
        <w:t xml:space="preserve"> Вологодской области (далее – Представительное Собрание округа)</w:t>
      </w:r>
      <w:r>
        <w:t>:</w:t>
      </w:r>
    </w:p>
    <w:p w14:paraId="48000000">
      <w:pPr>
        <w:ind w:firstLine="0" w:left="-15"/>
      </w:pPr>
      <w:r>
        <w:t xml:space="preserve">а) в обеспечении соблюдения лицами, замещающими муниципальные должности в </w:t>
      </w:r>
      <w:r>
        <w:t xml:space="preserve">Представительном </w:t>
      </w:r>
      <w:r>
        <w:t xml:space="preserve">Собрании округа, главой </w:t>
      </w:r>
      <w:r>
        <w:t xml:space="preserve">Кирилловского  </w:t>
      </w:r>
      <w:r>
        <w:t>муниципального округа</w:t>
      </w:r>
      <w:r>
        <w:t xml:space="preserve"> Вологодской области</w:t>
      </w:r>
      <w:r>
        <w:t xml:space="preserve"> (далее</w:t>
      </w:r>
      <w:r>
        <w:t xml:space="preserve"> </w:t>
      </w:r>
      <w:r>
        <w:t>-</w:t>
      </w:r>
      <w:r>
        <w:t xml:space="preserve"> </w:t>
      </w:r>
      <w:r>
        <w:t>глава округа), председателем контрольно</w:t>
      </w:r>
      <w:r>
        <w:t>-</w:t>
      </w:r>
      <w:r>
        <w:t>счетного комитета</w:t>
      </w:r>
      <w:r>
        <w:t xml:space="preserve"> Кирилловского  </w:t>
      </w:r>
      <w:r>
        <w:t xml:space="preserve">муниципального </w:t>
      </w:r>
      <w:r>
        <w:t>округа</w:t>
      </w:r>
      <w:r>
        <w:t xml:space="preserve"> Вологодской области </w:t>
      </w:r>
      <w:r>
        <w:t xml:space="preserve"> (далее</w:t>
      </w:r>
      <w:r>
        <w:t xml:space="preserve"> – председатель контрольно-счетного комитета округа</w:t>
      </w:r>
      <w:r>
        <w:t>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49000000">
      <w:pPr>
        <w:spacing w:after="12"/>
        <w:ind w:firstLine="673" w:left="10" w:right="-5"/>
      </w:pPr>
      <w:r>
        <w:t xml:space="preserve">б) в осуществлении в </w:t>
      </w:r>
      <w:r>
        <w:t xml:space="preserve">Представительном </w:t>
      </w:r>
      <w:r>
        <w:t>Собрании округа мер по предупреждению коррупции.</w:t>
      </w:r>
    </w:p>
    <w:p w14:paraId="4A000000">
      <w:pPr>
        <w:numPr>
          <w:ilvl w:val="0"/>
          <w:numId w:val="2"/>
        </w:numPr>
        <w:ind w:firstLine="709" w:left="0"/>
      </w:pPr>
      <w:r>
        <w:t>Комиссия рассматривает вопросы, связанные с соблюдением</w:t>
      </w:r>
      <w:r>
        <w:t xml:space="preserve"> </w:t>
      </w:r>
      <w:r>
        <w:t xml:space="preserve">требований к служебному поведению и (или) требований об урегулировании конфликта интересов, в отношении лиц, замещающих муниципальные должности в </w:t>
      </w:r>
      <w:r>
        <w:t xml:space="preserve">Представительном </w:t>
      </w:r>
      <w:r>
        <w:t>Собрании округа, главой округа, председателем</w:t>
      </w:r>
      <w:r>
        <w:t xml:space="preserve"> </w:t>
      </w:r>
      <w:r>
        <w:t>контрольно-</w:t>
      </w:r>
      <w:r>
        <w:t>счетного</w:t>
      </w:r>
      <w:r>
        <w:t xml:space="preserve">  комитета</w:t>
      </w:r>
      <w:r>
        <w:t xml:space="preserve"> округа</w:t>
      </w:r>
      <w:r>
        <w:t>.</w:t>
      </w:r>
    </w:p>
    <w:p w14:paraId="4B000000">
      <w:pPr>
        <w:numPr>
          <w:ilvl w:val="0"/>
          <w:numId w:val="2"/>
        </w:numPr>
        <w:ind w:firstLine="709" w:left="0"/>
      </w:pPr>
      <w:r>
        <w:t xml:space="preserve">Комиссия образуется решением </w:t>
      </w:r>
      <w:r>
        <w:t xml:space="preserve">Представительного </w:t>
      </w:r>
      <w:r>
        <w:t>Собрания округа. Указанным актом утверждаются состав комиссии и порядок ее работы. В состав комиссии входят председатель комиссии, заместитель председателя,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4C000000">
      <w:pPr>
        <w:pStyle w:val="Style_2"/>
        <w:numPr>
          <w:ilvl w:val="0"/>
          <w:numId w:val="2"/>
        </w:numPr>
        <w:tabs>
          <w:tab w:leader="none" w:pos="1094" w:val="left"/>
        </w:tabs>
        <w:spacing w:after="0" w:before="0"/>
        <w:ind w:firstLine="740" w:left="0"/>
        <w:jc w:val="both"/>
      </w:pPr>
      <w:r>
        <w:t>Состав к</w:t>
      </w:r>
      <w:r>
        <w:t>омиссии формируется таким образом, чтобы была исключена возможность возникновения конфликта интересов.</w:t>
      </w:r>
    </w:p>
    <w:p w14:paraId="4D000000">
      <w:pPr>
        <w:pStyle w:val="Style_2"/>
        <w:spacing w:after="0" w:before="0"/>
        <w:ind w:firstLine="740" w:left="0"/>
        <w:jc w:val="both"/>
      </w:pPr>
      <w:r>
        <w:t>В состав к</w:t>
      </w:r>
      <w:r>
        <w:t>омиссии входят:</w:t>
      </w:r>
    </w:p>
    <w:p w14:paraId="4E000000">
      <w:pPr>
        <w:pStyle w:val="Style_2"/>
        <w:spacing w:after="0" w:before="0"/>
        <w:ind w:firstLine="740" w:left="0"/>
        <w:jc w:val="both"/>
      </w:pPr>
      <w:r>
        <w:t>- заместитель председателя Представительного Собрания округа (председатель комиссии);</w:t>
      </w:r>
    </w:p>
    <w:p w14:paraId="4F000000">
      <w:pPr>
        <w:pStyle w:val="Style_2"/>
        <w:tabs>
          <w:tab w:leader="none" w:pos="1527" w:val="left"/>
          <w:tab w:leader="none" w:pos="2943" w:val="left"/>
          <w:tab w:leader="none" w:pos="5794" w:val="left"/>
          <w:tab w:leader="none" w:pos="7532" w:val="left"/>
        </w:tabs>
        <w:spacing w:after="0" w:before="0"/>
        <w:ind w:firstLine="740" w:left="0"/>
        <w:jc w:val="both"/>
      </w:pPr>
      <w:r>
        <w:t>-       депутат</w:t>
      </w:r>
      <w:r>
        <w:tab/>
      </w:r>
      <w:r>
        <w:t>Представительного</w:t>
      </w:r>
      <w:r>
        <w:tab/>
      </w:r>
      <w:r>
        <w:t>Собрания</w:t>
      </w:r>
      <w:r>
        <w:tab/>
      </w:r>
      <w:r>
        <w:t>округа (заместитель председателя комиссии);</w:t>
      </w:r>
    </w:p>
    <w:p w14:paraId="50000000">
      <w:pPr>
        <w:pStyle w:val="Style_2"/>
        <w:tabs>
          <w:tab w:leader="none" w:pos="1527" w:val="left"/>
          <w:tab w:leader="none" w:pos="2943" w:val="left"/>
          <w:tab w:leader="none" w:pos="5794" w:val="left"/>
          <w:tab w:leader="none" w:pos="7532" w:val="left"/>
        </w:tabs>
        <w:spacing w:after="0" w:before="0"/>
        <w:ind w:firstLine="740" w:left="0"/>
        <w:jc w:val="both"/>
      </w:pPr>
      <w:r>
        <w:t>- делопроизводитель аппарата администрации Кирилловского муниципального округа (секретарь комиссии);</w:t>
      </w:r>
    </w:p>
    <w:p w14:paraId="51000000">
      <w:pPr>
        <w:pStyle w:val="Style_2"/>
        <w:tabs>
          <w:tab w:leader="none" w:pos="1527" w:val="left"/>
          <w:tab w:leader="none" w:pos="2943" w:val="left"/>
          <w:tab w:leader="none" w:pos="5794" w:val="left"/>
          <w:tab w:leader="none" w:pos="7532" w:val="left"/>
        </w:tabs>
        <w:spacing w:after="0" w:before="0"/>
        <w:ind w:firstLine="740" w:left="0"/>
        <w:jc w:val="both"/>
      </w:pPr>
      <w:r>
        <w:t xml:space="preserve">- руководитель аппарата </w:t>
      </w:r>
      <w:r>
        <w:t xml:space="preserve">администрации </w:t>
      </w:r>
      <w:r>
        <w:t xml:space="preserve">Кирилловского муниципального </w:t>
      </w:r>
      <w:r>
        <w:t>округа;</w:t>
      </w:r>
    </w:p>
    <w:p w14:paraId="52000000">
      <w:pPr>
        <w:pStyle w:val="Style_6"/>
        <w:spacing w:after="0" w:before="0"/>
        <w:ind w:firstLine="708" w:left="0"/>
        <w:jc w:val="both"/>
        <w:rPr>
          <w:rFonts w:ascii="Calibri" w:hAnsi="Calibri"/>
          <w:color w:val="000000"/>
          <w:sz w:val="28"/>
        </w:rPr>
      </w:pPr>
      <w:r>
        <w:rPr>
          <w:sz w:val="28"/>
        </w:rPr>
        <w:t>- представитель</w:t>
      </w:r>
      <w:r>
        <w:rPr>
          <w:sz w:val="28"/>
        </w:rPr>
        <w:t xml:space="preserve"> </w:t>
      </w:r>
      <w:r>
        <w:rPr>
          <w:color w:val="000000"/>
          <w:sz w:val="28"/>
        </w:rPr>
        <w:t>Управления по профилактике</w:t>
      </w:r>
      <w:r>
        <w:rPr>
          <w:rFonts w:ascii="Calibri" w:hAnsi="Calibri"/>
          <w:color w:val="000000"/>
          <w:sz w:val="28"/>
        </w:rPr>
        <w:t xml:space="preserve"> </w:t>
      </w:r>
      <w:r>
        <w:rPr>
          <w:color w:val="000000"/>
          <w:sz w:val="28"/>
        </w:rPr>
        <w:t>коррупционных правонарушений</w:t>
      </w:r>
      <w:r>
        <w:rPr>
          <w:rFonts w:ascii="Calibri" w:hAnsi="Calibri"/>
          <w:color w:val="000000"/>
          <w:sz w:val="28"/>
        </w:rPr>
        <w:t xml:space="preserve"> </w:t>
      </w:r>
      <w:r>
        <w:rPr>
          <w:color w:val="000000"/>
          <w:sz w:val="28"/>
        </w:rPr>
        <w:t>Правительства области</w:t>
      </w:r>
      <w:r>
        <w:rPr>
          <w:color w:val="000000"/>
          <w:sz w:val="28"/>
        </w:rPr>
        <w:t>;</w:t>
      </w:r>
    </w:p>
    <w:p w14:paraId="53000000">
      <w:pPr>
        <w:pStyle w:val="Style_2"/>
        <w:tabs>
          <w:tab w:leader="none" w:pos="1094" w:val="left"/>
        </w:tabs>
        <w:spacing w:after="0" w:before="0"/>
        <w:ind w:firstLine="740" w:left="0"/>
        <w:jc w:val="both"/>
      </w:pPr>
      <w:r>
        <w:t>-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14:paraId="54000000">
      <w:pPr>
        <w:pStyle w:val="Style_2"/>
        <w:tabs>
          <w:tab w:leader="none" w:pos="1094" w:val="left"/>
        </w:tabs>
        <w:spacing w:after="0" w:before="0"/>
        <w:ind w:firstLine="740" w:left="0"/>
        <w:jc w:val="both"/>
      </w:pPr>
      <w:r>
        <w:t>В состав к</w:t>
      </w:r>
      <w:r>
        <w:t xml:space="preserve">омиссии могут </w:t>
      </w:r>
      <w:r>
        <w:t>быть  включены</w:t>
      </w:r>
      <w:r>
        <w:t>:</w:t>
      </w:r>
    </w:p>
    <w:p w14:paraId="55000000">
      <w:pPr>
        <w:pStyle w:val="Style_2"/>
        <w:tabs>
          <w:tab w:leader="none" w:pos="1094" w:val="left"/>
        </w:tabs>
        <w:spacing w:after="0" w:before="0"/>
        <w:ind w:firstLine="740" w:left="0"/>
        <w:jc w:val="both"/>
      </w:pPr>
      <w:r>
        <w:t>- представители от общественных и профсоюзных организаций, действующих на территории</w:t>
      </w:r>
      <w:r>
        <w:t xml:space="preserve"> округа</w:t>
      </w:r>
      <w:r>
        <w:t>;</w:t>
      </w:r>
    </w:p>
    <w:p w14:paraId="56000000">
      <w:pPr>
        <w:pStyle w:val="Style_2"/>
        <w:tabs>
          <w:tab w:leader="none" w:pos="1094" w:val="left"/>
        </w:tabs>
        <w:spacing w:after="0" w:before="0"/>
        <w:ind w:firstLine="740" w:left="0"/>
        <w:jc w:val="both"/>
      </w:pPr>
      <w:r>
        <w:t>- представитель от Общественного Совета Кирилловского муниципального</w:t>
      </w:r>
      <w:r>
        <w:t xml:space="preserve"> округа</w:t>
      </w:r>
      <w:r>
        <w:t>, созданного в соответствии с частью 2 статьи 20 Федерального закона от 04.04.2005 № 32-ФЗ «Об Общественной палате Российской Федерации».</w:t>
      </w:r>
    </w:p>
    <w:p w14:paraId="57000000">
      <w:pPr>
        <w:pStyle w:val="Style_2"/>
        <w:spacing w:after="0" w:before="0"/>
        <w:ind w:firstLine="740" w:left="0"/>
        <w:jc w:val="both"/>
      </w:pPr>
      <w:r>
        <w:t>В отсутствие председателя комиссии его обязанности исполняет заместитель председателя комиссии.</w:t>
      </w:r>
    </w:p>
    <w:p w14:paraId="58000000">
      <w:pPr>
        <w:pStyle w:val="Style_2"/>
        <w:numPr>
          <w:ilvl w:val="0"/>
          <w:numId w:val="2"/>
        </w:numPr>
        <w:spacing w:after="0" w:before="0"/>
        <w:ind w:firstLine="740" w:left="0"/>
        <w:jc w:val="both"/>
      </w:pPr>
      <w:r>
        <w:t>К работе к</w:t>
      </w:r>
      <w:r>
        <w:t>омиссии могут быть привлечены независимые эксперты, депутаты Представительного Собрания</w:t>
      </w:r>
      <w:r>
        <w:t xml:space="preserve"> округа</w:t>
      </w:r>
      <w:r>
        <w:t xml:space="preserve">, представители управления </w:t>
      </w:r>
      <w:r>
        <w:t xml:space="preserve">делами и управления по правовым вопросам администрации Кирилловского муниципального </w:t>
      </w:r>
      <w:r>
        <w:t xml:space="preserve">округа </w:t>
      </w:r>
      <w:r>
        <w:t>с правом совещательного голоса.</w:t>
      </w:r>
    </w:p>
    <w:p w14:paraId="59000000">
      <w:pPr>
        <w:pStyle w:val="Style_2"/>
        <w:numPr>
          <w:ilvl w:val="0"/>
          <w:numId w:val="2"/>
        </w:numPr>
        <w:tabs>
          <w:tab w:leader="none" w:pos="1094" w:val="left"/>
        </w:tabs>
        <w:spacing w:after="0" w:before="0"/>
        <w:ind w:firstLine="740" w:left="0"/>
        <w:jc w:val="both"/>
      </w:pPr>
      <w:r>
        <w:t>В качестве независимых экспертов выступают представители научных организаций и образовательных учреждений, других организаций, трудовая (служебная) деятельность которых в течение трех и более лет была связана с муниципальной (государственной) службой.</w:t>
      </w:r>
    </w:p>
    <w:p w14:paraId="5A000000">
      <w:pPr>
        <w:pStyle w:val="Style_2"/>
        <w:spacing w:after="0" w:before="0"/>
        <w:ind w:firstLine="760" w:left="0"/>
        <w:jc w:val="both"/>
      </w:pPr>
      <w:r>
        <w:t>Деятельностью, связанной с муниципальной (государственной) службой, считается преподавательская, научная или иная деятельность, касающаяся вопросов муниципальной (государственной) службы, а также предшествующее замещение муниципальных (государственных) должностей или должностей муниципальной (государственной) службы в органах местного самоуправления (государственных органах).</w:t>
      </w:r>
    </w:p>
    <w:p w14:paraId="5B000000">
      <w:pPr>
        <w:pStyle w:val="Style_2"/>
        <w:spacing w:after="0" w:before="0"/>
        <w:ind w:firstLine="760" w:left="0"/>
        <w:jc w:val="both"/>
      </w:pPr>
      <w:r>
        <w:t xml:space="preserve">Независимые </w:t>
      </w:r>
      <w:r>
        <w:t>эксперты участвуют в заседании к</w:t>
      </w:r>
      <w:r>
        <w:t>омиссии на добровольной основе.</w:t>
      </w:r>
    </w:p>
    <w:p w14:paraId="5C000000">
      <w:pPr>
        <w:pStyle w:val="Style_2"/>
        <w:numPr>
          <w:ilvl w:val="0"/>
          <w:numId w:val="2"/>
        </w:numPr>
        <w:tabs>
          <w:tab w:leader="none" w:pos="1186" w:val="left"/>
        </w:tabs>
        <w:spacing w:after="0" w:before="0"/>
        <w:ind w:firstLine="760" w:left="0"/>
        <w:jc w:val="both"/>
      </w:pPr>
      <w:r>
        <w:t>Члены к</w:t>
      </w:r>
      <w:r>
        <w:t>омиссии осуществляют свои полномочия лично, без права их передачи, в том числе и на время своего отсутствия, иным лицам.</w:t>
      </w:r>
    </w:p>
    <w:p w14:paraId="5D000000">
      <w:pPr>
        <w:pStyle w:val="Style_2"/>
        <w:spacing w:after="0" w:before="0"/>
        <w:ind w:firstLine="760" w:left="0"/>
        <w:jc w:val="both"/>
      </w:pPr>
      <w:r>
        <w:t>Заседание к</w:t>
      </w:r>
      <w:r>
        <w:t>омиссии считается правомочным, если на нем присутствуют не менее двух</w:t>
      </w:r>
      <w:r>
        <w:t xml:space="preserve"> третей от общего числа членов к</w:t>
      </w:r>
      <w:r>
        <w:t>омиссии. Проведение засе</w:t>
      </w:r>
      <w:r>
        <w:t>даний с участием только членов к</w:t>
      </w:r>
      <w:r>
        <w:t>омиссии, являющихся лицами, замещающих муниципальные должности, недопустимо.</w:t>
      </w:r>
    </w:p>
    <w:p w14:paraId="5E000000">
      <w:pPr>
        <w:pStyle w:val="Style_2"/>
        <w:numPr>
          <w:ilvl w:val="0"/>
          <w:numId w:val="2"/>
        </w:numPr>
        <w:spacing w:after="0" w:before="0"/>
        <w:ind w:firstLine="760" w:left="0"/>
        <w:jc w:val="both"/>
      </w:pPr>
      <w:r>
        <w:t>Число членов комиссии, не являющихся лицами, замещающими муниципальные должности, должно составлять не менее одной четверти от общего числа членов Комиссии.</w:t>
      </w:r>
    </w:p>
    <w:p w14:paraId="5F000000">
      <w:pPr>
        <w:pStyle w:val="Style_2"/>
        <w:numPr>
          <w:ilvl w:val="0"/>
          <w:numId w:val="2"/>
        </w:numPr>
        <w:spacing w:after="0" w:before="0"/>
        <w:ind w:firstLine="760" w:left="0"/>
        <w:jc w:val="both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0000000">
      <w:pPr>
        <w:numPr>
          <w:ilvl w:val="0"/>
          <w:numId w:val="2"/>
        </w:numPr>
        <w:ind w:firstLine="850" w:left="0"/>
      </w:pPr>
      <w:r>
        <w:t>Основаниями для проведения заседания комиссии являются:</w:t>
      </w:r>
    </w:p>
    <w:p w14:paraId="61000000">
      <w:pPr>
        <w:ind w:firstLine="0" w:left="-15"/>
      </w:pPr>
      <w:r>
        <w:t>а) представление государственными, правоохранительными, контрольными (надзорными) и иными органами материалов проверки, свидетельствующих:</w:t>
      </w:r>
    </w:p>
    <w:p w14:paraId="62000000">
      <w:pPr>
        <w:ind w:firstLine="0" w:left="-15"/>
      </w:pPr>
      <w:r>
        <w:t xml:space="preserve">о предоставлении лицом, замещающим муниципальную должность в </w:t>
      </w:r>
      <w:r>
        <w:t xml:space="preserve">Представительном </w:t>
      </w:r>
      <w:r>
        <w:t xml:space="preserve">Собрании округа, главой округа, </w:t>
      </w:r>
      <w:r>
        <w:t xml:space="preserve">председателем </w:t>
      </w:r>
      <w:r>
        <w:t>контрольно</w:t>
      </w:r>
      <w:r>
        <w:t>-счетного комитета округа</w:t>
      </w:r>
      <w:r>
        <w:t xml:space="preserve">,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детей; о несоблюдении лицом, замещающим муниципальную должность в </w:t>
      </w:r>
      <w:r>
        <w:t xml:space="preserve">Представительном </w:t>
      </w:r>
      <w:r>
        <w:t>Собрании округа, главой округа, председателем</w:t>
      </w:r>
      <w:r>
        <w:t xml:space="preserve"> контрольно-счетного комитета округа</w:t>
      </w:r>
      <w:r>
        <w:t>, требований к служебному поведению и (или) требований об урегулировании конфликта интересов;</w:t>
      </w:r>
    </w:p>
    <w:p w14:paraId="63000000">
      <w:pPr>
        <w:ind w:firstLine="0" w:left="708"/>
      </w:pPr>
      <w:r>
        <w:t xml:space="preserve">б) поступившее в </w:t>
      </w:r>
      <w:r>
        <w:t xml:space="preserve">Представительное </w:t>
      </w:r>
      <w:r>
        <w:t>Собрание округа:</w:t>
      </w:r>
    </w:p>
    <w:p w14:paraId="64000000">
      <w:pPr>
        <w:numPr>
          <w:ilvl w:val="0"/>
          <w:numId w:val="3"/>
        </w:numPr>
      </w:pPr>
      <w:r>
        <w:t xml:space="preserve">заявление лица, замещающего муниципальную должность в </w:t>
      </w:r>
      <w:r>
        <w:t xml:space="preserve">Представительном </w:t>
      </w:r>
      <w:r>
        <w:t>Собрании округа, главы округа, председателя</w:t>
      </w:r>
      <w:r>
        <w:t xml:space="preserve"> контрольно-счетного комитета округа</w:t>
      </w:r>
      <w:r>
        <w:t xml:space="preserve">, о невозможности по объективным причинам представить сведения о доходах, об имуществе и обязательствах </w:t>
      </w:r>
      <w:r>
        <w:t>имущественного характера своих супруги (супруга) и несовершеннолетних детей;</w:t>
      </w:r>
    </w:p>
    <w:p w14:paraId="65000000">
      <w:pPr>
        <w:numPr>
          <w:ilvl w:val="0"/>
          <w:numId w:val="3"/>
        </w:numPr>
      </w:pPr>
      <w:r>
        <w:t xml:space="preserve">заявление лица, замещающего муниципальную должность в </w:t>
      </w:r>
      <w:r>
        <w:t xml:space="preserve">Представительном </w:t>
      </w:r>
      <w:r>
        <w:t>Собрании округа, главой округа, председателем</w:t>
      </w:r>
      <w:r>
        <w:t xml:space="preserve"> контрольно-счетного комитета</w:t>
      </w:r>
      <w:r>
        <w:t>, о невозможности выполнить требования Федерального закона от 7 мая 2013 г.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66000000">
      <w:pPr>
        <w:numPr>
          <w:ilvl w:val="0"/>
          <w:numId w:val="3"/>
        </w:numPr>
      </w:pPr>
      <w:r>
        <w:t xml:space="preserve">уведомление лица, замещающего муниципальную должность в </w:t>
      </w:r>
      <w:r>
        <w:t xml:space="preserve">Представительном </w:t>
      </w:r>
      <w:r>
        <w:t xml:space="preserve">Собрании округа, главы округа, </w:t>
      </w:r>
      <w:r>
        <w:t xml:space="preserve">председателя </w:t>
      </w:r>
      <w:r>
        <w:t>контрольно</w:t>
      </w:r>
      <w:r>
        <w:t>-счетного комитета округа</w:t>
      </w:r>
      <w: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интересов, в том числе уведомление лица, замещающего муниципальную должность в </w:t>
      </w:r>
      <w:r>
        <w:t xml:space="preserve">Представительном </w:t>
      </w:r>
      <w:r>
        <w:t>Собрании округа, главой округа, председателем</w:t>
      </w:r>
      <w:r>
        <w:t xml:space="preserve"> контрольно-счетного комитета округа</w:t>
      </w:r>
      <w:r>
        <w:t>, являющимися руководителями (представителями нанимателя) об участии в выборном профсоюзном органе соответствующего органа местного самоуправления округа в период замещения им указанной должности.</w:t>
      </w:r>
    </w:p>
    <w:p w14:paraId="67000000">
      <w:pPr>
        <w:ind w:firstLine="0" w:left="-15"/>
      </w:pPr>
      <w:r>
        <w:t xml:space="preserve">в) представление члена комиссии, касающееся обеспечения соблюдения лицом, замещающим муниципальную должность в </w:t>
      </w:r>
      <w:r>
        <w:t xml:space="preserve">Представительном </w:t>
      </w:r>
      <w:r>
        <w:t>Собрании округа, главой округа, председателем</w:t>
      </w:r>
      <w:r>
        <w:t xml:space="preserve"> контрольно-счетного комитета</w:t>
      </w:r>
      <w:r>
        <w:t xml:space="preserve">, требований к служебному поведению и (или) требований об урегулировании конфликта интересов либо осуществления в </w:t>
      </w:r>
      <w:r>
        <w:t xml:space="preserve">Представительном </w:t>
      </w:r>
      <w:r>
        <w:t>Собрании округа мер по предупреждению коррупции;</w:t>
      </w:r>
    </w:p>
    <w:p w14:paraId="68000000">
      <w:pPr>
        <w:ind w:firstLine="0" w:left="-15"/>
      </w:pPr>
      <w:r>
        <w:t xml:space="preserve">г) представление государственными, правоохранительными, контрольными (надзорными) и иными органами материалов проверки, свидетельствующих о представлении лицом, замещающим муниципальную должность в </w:t>
      </w:r>
      <w:r>
        <w:t xml:space="preserve">Представительном </w:t>
      </w:r>
      <w:r>
        <w:t xml:space="preserve">Собрании округа, главой округа, председателем </w:t>
      </w:r>
      <w:r>
        <w:t>контрольно-счетного комитета</w:t>
      </w:r>
      <w:r>
        <w:t>, недостоверных или неполных сведений, предусмотренных частью 1 статьи 3 Федерального закона от 3 декабря 2012 года N 230-ФЗ «О контроле за соответствием расходов лиц, замещающих государственные должности, и иных лиц их доходам».</w:t>
      </w:r>
    </w:p>
    <w:p w14:paraId="69000000">
      <w:pPr>
        <w:numPr>
          <w:ilvl w:val="0"/>
          <w:numId w:val="4"/>
        </w:numPr>
      </w:pPr>
      <w: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6A000000">
      <w:pPr>
        <w:numPr>
          <w:ilvl w:val="0"/>
          <w:numId w:val="4"/>
        </w:numPr>
      </w:pPr>
      <w:r>
        <w:t>Председатель комиссии при поступлении к нему информации, содержащей основания для проведения заседания комиссии:</w:t>
      </w:r>
    </w:p>
    <w:p w14:paraId="6B000000">
      <w:pPr>
        <w:ind w:firstLine="0" w:left="-15"/>
      </w:pPr>
      <w:r>
        <w:t>а) в течение трех рабочих дней с момента возникновения основания для проведения заседания комиссии принимает меры по согласованию даты и времени заседания комиссии с представителем Управления по профилактике коррупционных правонарушений Правительства Вологодской области.</w:t>
      </w:r>
    </w:p>
    <w:p w14:paraId="6C000000">
      <w:pPr>
        <w:ind w:firstLine="0" w:left="-15"/>
      </w:pPr>
      <w:r>
        <w:t>б)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</w:t>
      </w:r>
      <w:r>
        <w:t>отренных пунктом 14 настоящего п</w:t>
      </w:r>
      <w:r>
        <w:t>оложения;</w:t>
      </w:r>
    </w:p>
    <w:p w14:paraId="6D000000">
      <w:pPr>
        <w:ind w:firstLine="0" w:left="-15"/>
      </w:pPr>
      <w:r>
        <w:t xml:space="preserve">в) организует ознакомление лица,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t xml:space="preserve">Представительное </w:t>
      </w:r>
      <w:r>
        <w:t>Собрание округа, и с результатами ее проверки;</w:t>
      </w:r>
    </w:p>
    <w:p w14:paraId="6E000000">
      <w:pPr>
        <w:ind w:firstLine="0" w:left="-15"/>
      </w:pPr>
      <w:r>
        <w:t>г) рассматривает ходатайства о приглашении на заседание комиссии лиц, указанных в пункте 8 настоящ</w:t>
      </w:r>
      <w:r>
        <w:t>его п</w:t>
      </w:r>
      <w:r>
        <w:t>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6F000000">
      <w:pPr>
        <w:numPr>
          <w:ilvl w:val="0"/>
          <w:numId w:val="5"/>
        </w:numPr>
      </w:pPr>
      <w:r>
        <w:t>Заседание комиссии по рассмотрению заявлений, указанных в абзаце третьем подпункта "б"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70000000">
      <w:pPr>
        <w:numPr>
          <w:ilvl w:val="0"/>
          <w:numId w:val="5"/>
        </w:numPr>
      </w:pPr>
      <w:r>
        <w:t xml:space="preserve">Заседание комиссии проводится, как правило, в присутствии лица, замещающего муниципальную должность в </w:t>
      </w:r>
      <w:r>
        <w:t>Представительном Собрании округа, главы округа, председателя контрольно-счетного комитета округа</w:t>
      </w:r>
      <w: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лицо, замещающее муниципальную должность в </w:t>
      </w:r>
      <w:r>
        <w:t xml:space="preserve">Представительном </w:t>
      </w:r>
      <w:r>
        <w:t>Собрании округа, глава округа, председатель</w:t>
      </w:r>
      <w:r>
        <w:t xml:space="preserve"> </w:t>
      </w:r>
      <w:r>
        <w:t>контрольно-счетного комитета округа</w:t>
      </w:r>
      <w:r>
        <w:t>, указывает в обращении, заявлении или уведомлении, представляемых в соответствии с подпу</w:t>
      </w:r>
      <w:r>
        <w:t>нктом «б» пункта 11 настоящего п</w:t>
      </w:r>
      <w:r>
        <w:t>оложения.</w:t>
      </w:r>
    </w:p>
    <w:p w14:paraId="71000000">
      <w:pPr>
        <w:ind w:firstLine="0" w:left="-15"/>
      </w:pPr>
      <w:r>
        <w:t xml:space="preserve">15.1. Заседания комиссии могут проводиться в отсутствие лица, замещающего муниципальную должность в </w:t>
      </w:r>
      <w:r>
        <w:t xml:space="preserve">Представительном </w:t>
      </w:r>
      <w:r>
        <w:t xml:space="preserve">Собрании округа, главы округа, председателя </w:t>
      </w:r>
      <w:r>
        <w:t xml:space="preserve">контрольно-счетного комитета округа </w:t>
      </w:r>
      <w:r>
        <w:t>в случае:</w:t>
      </w:r>
    </w:p>
    <w:p w14:paraId="72000000">
      <w:pPr>
        <w:ind w:firstLine="0" w:left="-15"/>
      </w:pPr>
      <w:r>
        <w:t>а) если в обращении, заявлении или уведомлении, предусмотренных подпу</w:t>
      </w:r>
      <w:r>
        <w:t>нктом «б» пункта 11 настоящего п</w:t>
      </w:r>
      <w:r>
        <w:t xml:space="preserve">оложения, не содержится указания о намерении лица, замещающего муниципальную должность </w:t>
      </w:r>
      <w:r>
        <w:t xml:space="preserve">в Представительном Собрании округа, главы округа, председателя контрольно-счетного комитета округа </w:t>
      </w:r>
      <w:r>
        <w:t>или гражданина лично присутствовать на заседании комиссии;</w:t>
      </w:r>
    </w:p>
    <w:p w14:paraId="73000000">
      <w:pPr>
        <w:ind w:firstLine="0" w:left="-15"/>
      </w:pPr>
      <w:r>
        <w:t>б) если лицо, замещающее муниципальную должность</w:t>
      </w:r>
      <w:r>
        <w:t xml:space="preserve"> </w:t>
      </w:r>
      <w:r>
        <w:t>в Представительном Собрании округа, глава округа, председатель контрольно-счетного комитета округа</w:t>
      </w:r>
      <w:r>
        <w:t>, намеревающиеся лич</w:t>
      </w:r>
      <w:r>
        <w:t>но присутствовать на заседании к</w:t>
      </w:r>
      <w:r>
        <w:t>омиссии и надлежащим образом извещенное о времени и месте его прове</w:t>
      </w:r>
      <w:r>
        <w:t>дения, не явилось на заседание к</w:t>
      </w:r>
      <w:r>
        <w:t>омиссии.</w:t>
      </w:r>
    </w:p>
    <w:p w14:paraId="74000000">
      <w:pPr>
        <w:numPr>
          <w:ilvl w:val="0"/>
          <w:numId w:val="5"/>
        </w:numPr>
      </w:pPr>
      <w:r>
        <w:t>На заседании комиссии заслушиваются пояснения лица, замеща</w:t>
      </w:r>
      <w:r>
        <w:t xml:space="preserve">ющего муниципальную должность в Представительном </w:t>
      </w:r>
      <w:r>
        <w:t>Собрании округа, главы округа, председателя</w:t>
      </w:r>
      <w:r>
        <w:t xml:space="preserve"> контрольно-счетного комитета округа </w:t>
      </w:r>
      <w: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75000000">
      <w:pPr>
        <w:numPr>
          <w:ilvl w:val="0"/>
          <w:numId w:val="5"/>
        </w:numPr>
      </w:pPr>
      <w:r>
        <w:t>Члены комиссии и лица, участвовавшие в ее заседании не вправе разглашать сведения, ставш</w:t>
      </w:r>
      <w:r>
        <w:t>ие им известными в ходе работы к</w:t>
      </w:r>
      <w:r>
        <w:t>омиссии.</w:t>
      </w:r>
    </w:p>
    <w:p w14:paraId="76000000">
      <w:pPr>
        <w:numPr>
          <w:ilvl w:val="0"/>
          <w:numId w:val="5"/>
        </w:numPr>
      </w:pPr>
      <w:r>
        <w:t>По итогам рассмотрения вопроса, указанного в абзаце втором подп</w:t>
      </w:r>
      <w:r>
        <w:t>ункта «а» пункта 11 настоящего п</w:t>
      </w:r>
      <w:r>
        <w:t>оложения, комиссия принимает одно из следующих решений:</w:t>
      </w:r>
    </w:p>
    <w:p w14:paraId="77000000">
      <w:pPr>
        <w:ind w:firstLine="0" w:left="-15"/>
      </w:pPr>
      <w:r>
        <w:t>а) установить, что сведения, представленные лицом, заме</w:t>
      </w:r>
      <w:r>
        <w:t xml:space="preserve">щающим муниципальную </w:t>
      </w:r>
      <w:r>
        <w:t xml:space="preserve">должность </w:t>
      </w:r>
      <w:r>
        <w:t xml:space="preserve"> </w:t>
      </w:r>
      <w:r>
        <w:t>в</w:t>
      </w:r>
      <w:r>
        <w:t xml:space="preserve"> Представительном </w:t>
      </w:r>
      <w:r>
        <w:t>Собрании округа, главой округа, председателем</w:t>
      </w:r>
      <w:r>
        <w:t xml:space="preserve"> контрольно-счетного комитета округа </w:t>
      </w:r>
      <w:r>
        <w:t>являются достоверными и полными;</w:t>
      </w:r>
    </w:p>
    <w:p w14:paraId="78000000">
      <w:pPr>
        <w:ind w:firstLine="0" w:left="-15"/>
      </w:pPr>
      <w:r>
        <w:t>б) установить, что сведения, представленные лицом, замещающим муниципальную должность</w:t>
      </w:r>
      <w:r>
        <w:t xml:space="preserve"> </w:t>
      </w:r>
      <w:r>
        <w:t>в Представительном Собрании округа, главой округа, председателем контрольно-счетного комитета округа</w:t>
      </w:r>
      <w:r>
        <w:t>, являются не</w:t>
      </w:r>
      <w:r>
        <w:t>достоверными и (или) неполными, в</w:t>
      </w:r>
      <w:r>
        <w:t xml:space="preserve"> этом случае ком</w:t>
      </w:r>
      <w:r>
        <w:t xml:space="preserve">иссия </w:t>
      </w:r>
      <w:r>
        <w:t xml:space="preserve">инициирует перед </w:t>
      </w:r>
      <w:r>
        <w:t xml:space="preserve">Представительным </w:t>
      </w:r>
      <w:r>
        <w:t>Собранием округа вопрос о досрочном прекращении полномочий лица, замещающего муниципальную должность в</w:t>
      </w:r>
      <w:r>
        <w:t xml:space="preserve"> </w:t>
      </w:r>
      <w:r>
        <w:t xml:space="preserve"> Представительном Собрании округа, главы округа, председателя контрольно-счетного комитета</w:t>
      </w:r>
      <w:r>
        <w:t>, освобождении его от замещаемой (занимаемой) должности или о применении к нему мер ответственности, предусмотренных частью 7.3-1 статьи 40 Федерального закона от 6 октября 2003 года N 131-ФЗ «Об общих принципах организации местного самоуправления в Российской Федерации».</w:t>
      </w:r>
    </w:p>
    <w:p w14:paraId="79000000">
      <w:pPr>
        <w:ind w:firstLine="694" w:left="0"/>
      </w:pPr>
      <w:r>
        <w:t>19. По итогам рассмотрения вопроса, указанного в абзаце третьем подп</w:t>
      </w:r>
      <w:r>
        <w:t>ункта «а» пункта 11 настоящего п</w:t>
      </w:r>
      <w:r>
        <w:t>оложения, комиссия принимает одно из следующих решений:</w:t>
      </w:r>
    </w:p>
    <w:p w14:paraId="7A000000">
      <w:pPr>
        <w:ind w:firstLine="0" w:left="-15"/>
      </w:pPr>
      <w:r>
        <w:t xml:space="preserve">а) установить, что лицо, замещающее муниципальную должность </w:t>
      </w:r>
      <w:r>
        <w:t>в Представительном Собрании округа, глава округа, председатель контрольно-счетного комитета округа</w:t>
      </w:r>
      <w:r>
        <w:t>, соблюдал требования к служебному поведению и (или) требования об урегулировании конфликта интересов;</w:t>
      </w:r>
    </w:p>
    <w:p w14:paraId="7B000000">
      <w:pPr>
        <w:ind w:firstLine="0" w:left="-15"/>
      </w:pPr>
      <w:r>
        <w:t>б) установить, что лицо, замещающее муниципальную должность</w:t>
      </w:r>
      <w:r>
        <w:t xml:space="preserve"> </w:t>
      </w:r>
      <w:r>
        <w:t>в Представительном Собрании округа, глава округа, председатель контрольно-счетного комитета округа</w:t>
      </w:r>
      <w:r>
        <w:t xml:space="preserve">, не соблюдало требования к служебному поведению и (или) требования об урегулировании конфликта интересов. </w:t>
      </w:r>
      <w:r>
        <w:t xml:space="preserve">В этом случае комиссия </w:t>
      </w:r>
      <w:r>
        <w:t xml:space="preserve">инициирует перед </w:t>
      </w:r>
      <w:r>
        <w:t xml:space="preserve">Представительным </w:t>
      </w:r>
      <w:r>
        <w:t xml:space="preserve">Собранием округа вопрос о применении к лицу, замещающему муниципальную должность </w:t>
      </w:r>
      <w:r>
        <w:t>в</w:t>
      </w:r>
      <w:r>
        <w:t xml:space="preserve">  Представительном</w:t>
      </w:r>
      <w:r>
        <w:t xml:space="preserve"> Собрании округа, главе округа, председателю контрольно-счетного комитета округа</w:t>
      </w:r>
      <w:r>
        <w:t>, мер ответственности, предусмотренных частью 5 статьи 12.1 Федерального закона от 25.12.2008 N 273-ФЗ «О противодействии коррупции».</w:t>
      </w:r>
    </w:p>
    <w:p w14:paraId="7C000000">
      <w:pPr>
        <w:ind w:firstLine="724" w:left="-15"/>
      </w:pPr>
      <w:r>
        <w:t>20. По итогам рассмотрения вопроса, указанного в абзаце втором подпункта «б» пункта 11 настоящего Положения, комиссия принимает одно из следующих решений:</w:t>
      </w:r>
    </w:p>
    <w:p w14:paraId="7D000000">
      <w:pPr>
        <w:ind w:firstLine="0" w:left="-15"/>
      </w:pPr>
      <w:r>
        <w:t xml:space="preserve">а) признать, что причина непредставления лицом, замещающим муниципальную должность </w:t>
      </w:r>
      <w:r>
        <w:t>в</w:t>
      </w:r>
      <w:r>
        <w:t xml:space="preserve"> </w:t>
      </w:r>
      <w:r>
        <w:t xml:space="preserve"> Представительном</w:t>
      </w:r>
      <w:r>
        <w:t xml:space="preserve"> </w:t>
      </w:r>
      <w:r>
        <w:t xml:space="preserve">Собрании округа, главой </w:t>
      </w:r>
      <w:r>
        <w:t>округа, председателем</w:t>
      </w:r>
      <w:r>
        <w:t xml:space="preserve"> контрольно-счетного комитета округа</w:t>
      </w:r>
      <w:r>
        <w:t>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7E000000">
      <w:pPr>
        <w:ind w:firstLine="0" w:left="-15"/>
      </w:pPr>
      <w:r>
        <w:t>б) признать, что причина непредставления лицом, замещающим муниципальную должность в</w:t>
      </w:r>
      <w:r>
        <w:t xml:space="preserve"> Представительном Собрании округа, главой округа, председателем контрольно-счетного комитета округа</w:t>
      </w:r>
      <w:r>
        <w:t xml:space="preserve">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r>
        <w:t xml:space="preserve">В этом случае комиссия </w:t>
      </w:r>
      <w:r>
        <w:t>рекомендует лицу, замещающему муниципальную должность в</w:t>
      </w:r>
      <w:r>
        <w:t xml:space="preserve"> Представительном </w:t>
      </w:r>
      <w:r>
        <w:t>Собрании округа, главе округа, председателю</w:t>
      </w:r>
      <w:r>
        <w:t xml:space="preserve"> контрольно-счетного комитета</w:t>
      </w:r>
      <w:r>
        <w:t>, принять меры по представлению указанных сведений;</w:t>
      </w:r>
    </w:p>
    <w:p w14:paraId="7F000000">
      <w:pPr>
        <w:ind w:firstLine="0" w:left="-15"/>
      </w:pPr>
      <w:r>
        <w:t xml:space="preserve">в) признать, что причина непредставления лицом, замещающим муниципальную должность </w:t>
      </w:r>
      <w:r>
        <w:t xml:space="preserve">в Представительном Собрании округа, главой округа, председателем контрольно-счетного комитета </w:t>
      </w:r>
      <w: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r>
        <w:t xml:space="preserve">В этом случае комиссия </w:t>
      </w:r>
      <w:r>
        <w:t xml:space="preserve">инициирует перед </w:t>
      </w:r>
      <w:r>
        <w:t xml:space="preserve">Представительным </w:t>
      </w:r>
      <w:r>
        <w:t>Собранием округа вопрос о применении к лицу, замещ</w:t>
      </w:r>
      <w:r>
        <w:t xml:space="preserve">ающему муниципальную </w:t>
      </w:r>
      <w:r>
        <w:t xml:space="preserve">должность </w:t>
      </w:r>
      <w:r>
        <w:t xml:space="preserve"> </w:t>
      </w:r>
      <w:r>
        <w:t>в</w:t>
      </w:r>
      <w:r>
        <w:t xml:space="preserve"> Представительном </w:t>
      </w:r>
      <w:r>
        <w:t>Собрании округа, главе округа, председателю</w:t>
      </w:r>
      <w:r>
        <w:t xml:space="preserve"> контрольно-счетного комитета округа</w:t>
      </w:r>
      <w:r>
        <w:t>, мер ответственности, предусмотренных частью 5 статьи 12.1 Федерального закона от 25.12.2008 N 273-ФЗ "О противодействии коррупции".</w:t>
      </w:r>
    </w:p>
    <w:p w14:paraId="80000000">
      <w:pPr>
        <w:ind w:firstLine="724" w:left="-15"/>
      </w:pPr>
      <w:r>
        <w:t>21</w:t>
      </w:r>
      <w:r>
        <w:t>. По итогам рассмотрения вопроса, указанного в подп</w:t>
      </w:r>
      <w:r>
        <w:t>ункте «г» пункта 11 настоящего п</w:t>
      </w:r>
      <w:r>
        <w:t>оложения, комиссия принимает одно из следующих решений:</w:t>
      </w:r>
    </w:p>
    <w:p w14:paraId="81000000">
      <w:pPr>
        <w:ind w:firstLine="0" w:left="-15"/>
      </w:pPr>
      <w:r>
        <w:t>а) признать, что сведения, представленные лицом, замещающим муниципальную должность</w:t>
      </w:r>
      <w:r>
        <w:t xml:space="preserve"> в Представительном Собрании округа, главой округа, председателем контрольно-счетного комитета</w:t>
      </w:r>
      <w:r>
        <w:t>,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82000000">
      <w:pPr>
        <w:ind w:firstLine="0" w:left="-15"/>
      </w:pPr>
      <w:r>
        <w:t>б) признать, что сведения, представленные лицом, замещающим муниципальную должность в</w:t>
      </w:r>
      <w:r>
        <w:t xml:space="preserve"> </w:t>
      </w:r>
      <w:r>
        <w:t>Представительном Собрании округа, главой округа, председателем контрольно-счетного комитета</w:t>
      </w:r>
      <w:r>
        <w:t xml:space="preserve">,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</w:t>
      </w:r>
      <w:r>
        <w:t xml:space="preserve">В этом случае комиссия </w:t>
      </w:r>
      <w:r>
        <w:t xml:space="preserve">инициирует перед </w:t>
      </w:r>
      <w:r>
        <w:t xml:space="preserve">Представительным </w:t>
      </w:r>
      <w:r>
        <w:t>Собранием округа вопрос о применении к лицу, замещающему муниципальную должность</w:t>
      </w:r>
      <w:r>
        <w:t xml:space="preserve"> </w:t>
      </w:r>
      <w:r>
        <w:t>Представительном Собрании округа, главе округа, председателю контрольно-счетного комитета</w:t>
      </w:r>
      <w:r>
        <w:t>, мер ответственности, предусмотренных статьей 16 Федерального закона от 03.12.2012 N 230-ФЗ «О контроле за соответствием расходов лиц, замещающих государственные должности, и иных лиц их доходам».</w:t>
      </w:r>
    </w:p>
    <w:p w14:paraId="83000000">
      <w:pPr>
        <w:ind w:firstLine="724" w:left="-15"/>
      </w:pPr>
      <w:r>
        <w:t xml:space="preserve">22. </w:t>
      </w:r>
      <w:r>
        <w:t xml:space="preserve">По итогам рассмотрения вопросов, указанных в подпунктах «а», «б», «г» пункта 11 настоящего Положения, и при наличии к тому оснований комиссия может принять иное решение, чем это </w:t>
      </w:r>
      <w:r>
        <w:t xml:space="preserve">предусмотрено пунктами 18-21 </w:t>
      </w:r>
      <w:r>
        <w:t>настоящего п</w:t>
      </w:r>
      <w:r>
        <w:t>оложения. Основания и мотивы принятия такого решения должны быть отражены в протоколе заседания комиссии.</w:t>
      </w:r>
    </w:p>
    <w:p w14:paraId="84000000">
      <w:pPr>
        <w:ind w:firstLine="724" w:left="-15"/>
      </w:pPr>
      <w:r>
        <w:t xml:space="preserve">23. </w:t>
      </w:r>
      <w:r>
        <w:t>По итогам рассмотрения вопроса, предусмотренного подпунктом "в" пункта 11 настоящего Положения, комиссия принимает соответствующее решение.</w:t>
      </w:r>
    </w:p>
    <w:p w14:paraId="85000000">
      <w:pPr>
        <w:ind w:firstLine="724" w:left="-15"/>
      </w:pPr>
      <w:r>
        <w:t xml:space="preserve">24. </w:t>
      </w:r>
      <w:r>
        <w:t xml:space="preserve">Для исполнения решений комиссии могут быть подготовлены проекты решений </w:t>
      </w:r>
      <w:r>
        <w:t xml:space="preserve">Представительного </w:t>
      </w:r>
      <w:r>
        <w:t xml:space="preserve">Собрания округа, поручений, которые в установленном порядке </w:t>
      </w:r>
      <w:r>
        <w:t xml:space="preserve">представляются на рассмотрение Представительному </w:t>
      </w:r>
      <w:r>
        <w:t>Собранию округа в отношени</w:t>
      </w:r>
      <w:r>
        <w:t>и главы округа, председателя контрольно-счетного комитета округа</w:t>
      </w:r>
      <w:r>
        <w:t>.</w:t>
      </w:r>
    </w:p>
    <w:p w14:paraId="86000000">
      <w:pPr>
        <w:ind w:firstLine="724" w:left="-15"/>
      </w:pPr>
      <w:r>
        <w:t xml:space="preserve">25. </w:t>
      </w:r>
      <w:r>
        <w:t>Решения комиссии по вопросам, ук</w:t>
      </w:r>
      <w:r>
        <w:t>азанным в пункте 11 настоящего положения, принимаются открытым</w:t>
      </w:r>
      <w:r>
        <w:t xml:space="preserve">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87000000">
      <w:pPr>
        <w:ind w:firstLine="724" w:left="-15"/>
      </w:pPr>
      <w:r>
        <w:t xml:space="preserve">26. </w:t>
      </w:r>
      <w:r>
        <w:t>Решения комиссии оформляются протокол</w:t>
      </w:r>
      <w:r>
        <w:t>ами, которые подписывают члены к</w:t>
      </w:r>
      <w:r>
        <w:t>омиссии, принимавшие участие в ее заседании. Решения комиссии носят рекомендательный характер. Решение, принимаемое по итогам рассмотрения вопроса, указанного в абзаце втором подпункта «б» пункта 11 настоящего Положения, носит обязательный характер.</w:t>
      </w:r>
    </w:p>
    <w:p w14:paraId="88000000">
      <w:pPr>
        <w:ind w:firstLine="724" w:left="-15"/>
      </w:pPr>
      <w:r>
        <w:t xml:space="preserve">27. </w:t>
      </w:r>
      <w:r>
        <w:t>В протоколе заседания комиссии указываются:</w:t>
      </w:r>
    </w:p>
    <w:p w14:paraId="89000000">
      <w:pPr>
        <w:ind w:firstLine="0" w:left="709"/>
      </w:pPr>
      <w:r>
        <w:t xml:space="preserve">а) дата заседания комиссии, фамилии, имена, отчества членов комиссии и </w:t>
      </w:r>
    </w:p>
    <w:p w14:paraId="8A000000">
      <w:pPr>
        <w:ind w:firstLine="0" w:left="-15"/>
      </w:pPr>
      <w:r>
        <w:t>других лиц, присутствующих на заседании;</w:t>
      </w:r>
    </w:p>
    <w:p w14:paraId="8B000000">
      <w:pPr>
        <w:ind w:firstLine="724" w:left="-15"/>
      </w:pPr>
      <w:r>
        <w:t xml:space="preserve"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служебному поведению и </w:t>
      </w:r>
    </w:p>
    <w:p w14:paraId="8C000000">
      <w:pPr>
        <w:ind w:firstLine="0" w:left="-15"/>
      </w:pPr>
      <w:r>
        <w:t>(или) требований об урегулировании конфликта интересов;</w:t>
      </w:r>
    </w:p>
    <w:p w14:paraId="8D000000">
      <w:pPr>
        <w:ind w:firstLine="724" w:left="-15"/>
      </w:pPr>
      <w:r>
        <w:t xml:space="preserve">в) предъявляемые к лицу, замещающему муниципальную должность в </w:t>
      </w:r>
      <w:r>
        <w:t xml:space="preserve">Представительном Собрании округа, главе округа, председателю контрольно-счетного комитета округа </w:t>
      </w:r>
      <w:r>
        <w:t>претензии, материалы, на которых они основываются;</w:t>
      </w:r>
    </w:p>
    <w:p w14:paraId="8E000000">
      <w:pPr>
        <w:ind w:firstLine="0" w:left="708"/>
      </w:pPr>
      <w:r>
        <w:t xml:space="preserve">г) содержание пояснений лица, замещающего муниципальную должность </w:t>
      </w:r>
    </w:p>
    <w:p w14:paraId="8F000000">
      <w:pPr>
        <w:ind w:firstLine="0" w:left="-15"/>
      </w:pPr>
      <w:r>
        <w:t>и других лиц по существу предъявляемых претензий;</w:t>
      </w:r>
    </w:p>
    <w:p w14:paraId="90000000">
      <w:pPr>
        <w:ind w:firstLine="709" w:left="0"/>
      </w:pPr>
      <w:r>
        <w:t xml:space="preserve">д) фамилии, имена, отчества выступивших на заседании лиц и </w:t>
      </w:r>
      <w:r>
        <w:t xml:space="preserve">краткое </w:t>
      </w:r>
      <w:r>
        <w:t xml:space="preserve"> </w:t>
      </w:r>
      <w:r>
        <w:t>изложение</w:t>
      </w:r>
      <w:r>
        <w:t xml:space="preserve"> их выступлений;</w:t>
      </w:r>
    </w:p>
    <w:p w14:paraId="91000000">
      <w:pPr>
        <w:ind w:firstLine="724" w:left="-15"/>
      </w:pPr>
      <w: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t xml:space="preserve">Представительное </w:t>
      </w:r>
      <w:r>
        <w:t>Собрание округа;</w:t>
      </w:r>
    </w:p>
    <w:p w14:paraId="92000000">
      <w:pPr>
        <w:ind w:firstLine="0" w:left="708"/>
      </w:pPr>
      <w:r>
        <w:t>ж) другие сведения;</w:t>
      </w:r>
    </w:p>
    <w:p w14:paraId="93000000">
      <w:pPr>
        <w:ind w:firstLine="0" w:left="708"/>
      </w:pPr>
      <w:r>
        <w:t>з) результаты голосования;</w:t>
      </w:r>
    </w:p>
    <w:p w14:paraId="94000000">
      <w:pPr>
        <w:ind w:firstLine="0" w:left="708"/>
      </w:pPr>
      <w:r>
        <w:t>и) решение и обоснование его принятия.</w:t>
      </w:r>
    </w:p>
    <w:p w14:paraId="95000000">
      <w:r>
        <w:t xml:space="preserve">28. </w:t>
      </w:r>
      <w: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</w:t>
      </w:r>
      <w:r>
        <w:t xml:space="preserve"> в Представительном </w:t>
      </w:r>
      <w:r>
        <w:t>Собрании округа, глава округа, председатель</w:t>
      </w:r>
      <w:r>
        <w:t xml:space="preserve"> контрольно-счетного комитета округа</w:t>
      </w:r>
      <w:r>
        <w:t>.</w:t>
      </w:r>
    </w:p>
    <w:p w14:paraId="96000000">
      <w:r>
        <w:t xml:space="preserve">29. </w:t>
      </w:r>
      <w:r>
        <w:t>Копии протокола заседания комиссии в 7-дневный срок со дня</w:t>
      </w:r>
      <w:r>
        <w:t xml:space="preserve"> </w:t>
      </w:r>
      <w:r>
        <w:t xml:space="preserve">заседания направляются председателю </w:t>
      </w:r>
      <w:r>
        <w:t xml:space="preserve">Представительного </w:t>
      </w:r>
      <w:r>
        <w:t>Собрания округа, полностью или в виде выписок из него - лицу, замещающему муниципальную должность, а также по решению комиссии - иным заинтересованным лицам.</w:t>
      </w:r>
    </w:p>
    <w:p w14:paraId="97000000">
      <w:r>
        <w:t xml:space="preserve">30. Представительное </w:t>
      </w:r>
      <w:r>
        <w:t>Собрание округа обязано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лицу, замещающему муниципальную должность</w:t>
      </w:r>
      <w:r>
        <w:t xml:space="preserve"> </w:t>
      </w:r>
      <w:r>
        <w:t>в Представительном Собрании округа, главк округа, председателю контрольно-счетного комитета округа</w:t>
      </w:r>
      <w:r>
        <w:t xml:space="preserve">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</w:t>
      </w:r>
      <w:r>
        <w:t xml:space="preserve">решении  </w:t>
      </w:r>
      <w:r>
        <w:t>Представительное</w:t>
      </w:r>
      <w:r>
        <w:t xml:space="preserve"> </w:t>
      </w:r>
      <w:r>
        <w:t xml:space="preserve">Собрание округа в письменной форме уведомляет комиссию в месячный срок со дня поступления к нему протокола заседания комиссии. Решение </w:t>
      </w:r>
      <w:r>
        <w:t xml:space="preserve">Представительного </w:t>
      </w:r>
      <w:r>
        <w:t>Собрания округа оглашается на ближайшем заседании комиссии и принимается к сведению без обсуждения.</w:t>
      </w:r>
    </w:p>
    <w:p w14:paraId="98000000">
      <w:r>
        <w:t xml:space="preserve">31. </w:t>
      </w:r>
      <w:r>
        <w:t xml:space="preserve">В случае установления комиссией признаков дисциплинарного проступка в действиях (бездействии) лица, замещающего муниципальную должность в </w:t>
      </w:r>
      <w:r>
        <w:t xml:space="preserve">Представительном Собрании округа, главы округа, председателя контрольно-счетного комитета округа </w:t>
      </w:r>
      <w:r>
        <w:t xml:space="preserve">информация об этом представляется </w:t>
      </w:r>
      <w:r>
        <w:t xml:space="preserve">Представительному </w:t>
      </w:r>
      <w:r>
        <w:t>Собранию округа для решения вопроса о применении к данному лицу мер ответственности, предусмотренных нормативными правовыми актами Российской Федерации.</w:t>
      </w:r>
    </w:p>
    <w:p w14:paraId="99000000">
      <w:r>
        <w:t xml:space="preserve">32. </w:t>
      </w:r>
      <w:r>
        <w:t>В случае установления комиссией факта совершения лицом, замещающим муниципальную должность</w:t>
      </w:r>
      <w:r>
        <w:t xml:space="preserve"> в Представительном Собрании округа, главой округа, председателем контрольно-счетного комитета округа</w:t>
      </w:r>
      <w: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9A000000">
      <w:pPr>
        <w:ind w:firstLine="709" w:left="0"/>
      </w:pPr>
      <w:r>
        <w:t>33. Копия протокола заседания комиссии или выписка из него в отношении лица, замещающего муниципальную должность, по которому рассмотрен вопрос о соблюдении требований об урегулировании конфликта интересов, хранится в комиссии в соответствии с законодательством Российской Федерации об архивном деле.</w:t>
      </w:r>
    </w:p>
    <w:p w14:paraId="9B000000">
      <w:pPr>
        <w:ind w:firstLine="709" w:left="0"/>
      </w:pPr>
      <w: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14:paraId="9C000000">
      <w:pPr>
        <w:spacing w:after="12"/>
        <w:ind w:hanging="10" w:left="10" w:right="-5"/>
        <w:jc w:val="right"/>
      </w:pPr>
    </w:p>
    <w:p w14:paraId="9D000000">
      <w:pPr>
        <w:spacing w:after="12"/>
        <w:ind w:hanging="10" w:left="10" w:right="-5"/>
        <w:jc w:val="right"/>
      </w:pPr>
    </w:p>
    <w:p w14:paraId="9E000000">
      <w:pPr>
        <w:spacing w:after="12"/>
        <w:ind w:hanging="10" w:left="10" w:right="-5"/>
        <w:jc w:val="right"/>
      </w:pPr>
    </w:p>
    <w:p w14:paraId="9F000000">
      <w:pPr>
        <w:spacing w:after="12"/>
        <w:ind w:hanging="10" w:left="10" w:right="-5"/>
        <w:jc w:val="right"/>
      </w:pPr>
    </w:p>
    <w:p w14:paraId="A0000000">
      <w:pPr>
        <w:spacing w:after="12"/>
        <w:ind w:hanging="10" w:left="10" w:right="-5"/>
        <w:jc w:val="right"/>
      </w:pPr>
    </w:p>
    <w:p w14:paraId="A1000000">
      <w:pPr>
        <w:spacing w:after="12"/>
        <w:ind w:hanging="10" w:left="10" w:right="-5"/>
        <w:jc w:val="right"/>
      </w:pPr>
    </w:p>
    <w:p w14:paraId="A2000000">
      <w:pPr>
        <w:spacing w:after="12"/>
        <w:ind w:hanging="10" w:left="10" w:right="-5"/>
        <w:jc w:val="right"/>
      </w:pPr>
    </w:p>
    <w:p w14:paraId="A3000000">
      <w:pPr>
        <w:spacing w:after="12"/>
        <w:ind w:hanging="10" w:left="10" w:right="-5"/>
        <w:jc w:val="right"/>
      </w:pPr>
      <w:r>
        <w:t>Утвержден</w:t>
      </w:r>
    </w:p>
    <w:p w14:paraId="A4000000">
      <w:pPr>
        <w:spacing w:after="632"/>
        <w:ind w:hanging="290" w:left="4482" w:right="-5"/>
        <w:jc w:val="right"/>
      </w:pPr>
      <w:r>
        <w:t xml:space="preserve">решением </w:t>
      </w:r>
      <w:r>
        <w:t xml:space="preserve">Представительного </w:t>
      </w:r>
      <w:r>
        <w:t xml:space="preserve">Собрания округа от </w:t>
      </w:r>
      <w:r>
        <w:t>_____</w:t>
      </w:r>
      <w:r>
        <w:t xml:space="preserve">N </w:t>
      </w:r>
      <w:r>
        <w:t>____ (приложение 2</w:t>
      </w:r>
      <w:r>
        <w:t>)</w:t>
      </w:r>
    </w:p>
    <w:p w14:paraId="A5000000">
      <w:pPr>
        <w:spacing w:after="12"/>
        <w:ind w:hanging="10" w:left="10" w:right="3"/>
        <w:jc w:val="center"/>
      </w:pPr>
      <w:r>
        <w:t>СОСТАВ</w:t>
      </w:r>
    </w:p>
    <w:p w14:paraId="A6000000">
      <w:pPr>
        <w:spacing w:after="310"/>
        <w:ind w:hanging="10" w:left="10"/>
        <w:jc w:val="center"/>
      </w:pPr>
      <w:r>
        <w:t xml:space="preserve">комиссии по соблюдению требований к служебному поведению лиц, замещающих муниципальные должности </w:t>
      </w:r>
      <w:r>
        <w:t xml:space="preserve">в Представительном Собрании округа, главе округа, председателю контрольно-счетного комитета </w:t>
      </w:r>
      <w:r>
        <w:t>и урегулированию конфликта интересов</w:t>
      </w:r>
    </w:p>
    <w:p w14:paraId="A7000000">
      <w:pPr>
        <w:ind w:firstLine="0" w:left="-15"/>
      </w:pPr>
      <w:r>
        <w:t>Васильев Александр Иванович</w:t>
      </w:r>
      <w:r>
        <w:t xml:space="preserve">, заместитель </w:t>
      </w:r>
      <w:r>
        <w:t>председателя</w:t>
      </w:r>
      <w:r>
        <w:t xml:space="preserve"> </w:t>
      </w:r>
      <w:r>
        <w:t>Представительного Собрания округа, председатель к</w:t>
      </w:r>
      <w:r>
        <w:t>омиссии;</w:t>
      </w:r>
    </w:p>
    <w:p w14:paraId="A8000000">
      <w:pPr>
        <w:ind w:firstLine="0" w:left="-15"/>
      </w:pPr>
      <w:r>
        <w:t>Маркова Галина Степановна</w:t>
      </w:r>
      <w:r>
        <w:t xml:space="preserve">, депутат </w:t>
      </w:r>
      <w:r>
        <w:t xml:space="preserve">Представительного </w:t>
      </w:r>
      <w:r>
        <w:t>Собрания ок</w:t>
      </w:r>
      <w:r>
        <w:t>руга, заместитель председателя к</w:t>
      </w:r>
      <w:r>
        <w:t>омиссии;</w:t>
      </w:r>
    </w:p>
    <w:p w14:paraId="A9000000">
      <w:pPr>
        <w:spacing w:after="310"/>
        <w:ind w:firstLine="0" w:left="-15"/>
      </w:pPr>
      <w:r>
        <w:t>Соловьева Наталья Павловна</w:t>
      </w:r>
      <w:r>
        <w:t xml:space="preserve">, </w:t>
      </w:r>
      <w:r>
        <w:t>делопроизводитель аппарата администрации округа</w:t>
      </w:r>
      <w:r>
        <w:t>, секретарь комиссии.</w:t>
      </w:r>
    </w:p>
    <w:p w14:paraId="AA000000">
      <w:pPr>
        <w:ind w:firstLine="0" w:left="708"/>
      </w:pPr>
      <w:r>
        <w:t>Ч</w:t>
      </w:r>
      <w:r>
        <w:t>лены к</w:t>
      </w:r>
      <w:r>
        <w:t>омиссии:</w:t>
      </w:r>
    </w:p>
    <w:p w14:paraId="AB000000">
      <w:pPr>
        <w:ind w:firstLine="0" w:left="708"/>
      </w:pPr>
      <w:r>
        <w:t>Блинова</w:t>
      </w:r>
      <w:r>
        <w:t xml:space="preserve"> Ольга Николаевна</w:t>
      </w:r>
      <w:r>
        <w:t xml:space="preserve">, депутат </w:t>
      </w:r>
      <w:r>
        <w:t xml:space="preserve">Представительного </w:t>
      </w:r>
      <w:r>
        <w:t>Собрания округа,</w:t>
      </w:r>
    </w:p>
    <w:p w14:paraId="AC000000">
      <w:pPr>
        <w:ind w:firstLine="0" w:left="-15"/>
      </w:pPr>
      <w:r>
        <w:t>Косарева Татьяна Владимировна</w:t>
      </w:r>
      <w:r>
        <w:t xml:space="preserve">, </w:t>
      </w:r>
      <w:r>
        <w:t xml:space="preserve">руководитель аппарата </w:t>
      </w:r>
      <w:r>
        <w:t>администрации округа;</w:t>
      </w:r>
    </w:p>
    <w:p w14:paraId="AD000000">
      <w:pPr>
        <w:ind w:firstLine="0" w:left="694"/>
      </w:pPr>
      <w:r>
        <w:t>представитель Общественного Совета Кирилловского муниципального округа</w:t>
      </w:r>
      <w:r>
        <w:t xml:space="preserve"> (по согласованию); </w:t>
      </w:r>
    </w:p>
    <w:p w14:paraId="AE000000">
      <w:pPr>
        <w:ind w:firstLine="0" w:left="694"/>
      </w:pPr>
      <w:r>
        <w:t xml:space="preserve">представитель </w:t>
      </w:r>
      <w:r>
        <w:t>районного Совета ветеранов (по согласованию);</w:t>
      </w:r>
    </w:p>
    <w:p w14:paraId="AF000000">
      <w:pPr>
        <w:ind w:firstLine="0" w:left="694"/>
      </w:pPr>
      <w:r>
        <w:t>представитель Управления по профилактике коррупционных правонарушений Правительства Вологодской области (по согласованию).</w:t>
      </w:r>
    </w:p>
    <w:p w14:paraId="B0000000">
      <w:pPr>
        <w:ind w:firstLine="0" w:left="-15"/>
      </w:pPr>
    </w:p>
    <w:p w14:paraId="B1000000">
      <w:pPr>
        <w:ind w:firstLine="0" w:left="-15"/>
      </w:pPr>
    </w:p>
    <w:p w14:paraId="B2000000">
      <w:pPr>
        <w:ind w:firstLine="0" w:left="-15"/>
      </w:pPr>
    </w:p>
    <w:p w14:paraId="B3000000">
      <w:pPr>
        <w:ind w:firstLine="0" w:left="-15"/>
      </w:pPr>
    </w:p>
    <w:p w14:paraId="B4000000">
      <w:pPr>
        <w:ind w:firstLine="0" w:left="-15"/>
      </w:pPr>
    </w:p>
    <w:p w14:paraId="B5000000">
      <w:pPr>
        <w:widowControl w:val="0"/>
        <w:spacing w:after="0" w:line="100" w:lineRule="atLeast"/>
        <w:ind w:firstLine="540" w:left="0"/>
        <w:rPr>
          <w:sz w:val="26"/>
        </w:rPr>
      </w:pPr>
    </w:p>
    <w:p w14:paraId="B6000000">
      <w:pPr>
        <w:widowControl w:val="0"/>
        <w:spacing w:after="0" w:line="100" w:lineRule="atLeast"/>
        <w:ind w:firstLine="540" w:left="0"/>
        <w:rPr>
          <w:sz w:val="26"/>
        </w:rPr>
      </w:pPr>
    </w:p>
    <w:p w14:paraId="B7000000">
      <w:pPr>
        <w:ind w:firstLine="0" w:left="-15"/>
      </w:pPr>
    </w:p>
    <w:sectPr>
      <w:pgSz w:h="16838" w:orient="portrait" w:w="11906"/>
      <w:pgMar w:bottom="814" w:footer="720" w:gutter="0" w:header="720" w:left="1703" w:right="56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firstLine="0" w:left="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7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5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32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9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6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3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61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8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1">
    <w:lvl w:ilvl="0">
      <w:start w:val="1"/>
      <w:numFmt w:val="decimal"/>
      <w:lvlText w:val="%1."/>
      <w:lvlJc w:val="left"/>
      <w:pPr>
        <w:ind w:firstLine="0" w:left="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7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5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32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9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6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3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61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8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2">
    <w:lvl w:ilvl="0">
      <w:start w:val="1"/>
      <w:numFmt w:val="bullet"/>
      <w:lvlText w:val="-"/>
      <w:lvlJc w:val="left"/>
      <w:pPr>
        <w:ind w:firstLine="0" w:left="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bullet"/>
      <w:lvlText w:val="o"/>
      <w:lvlJc w:val="left"/>
      <w:pPr>
        <w:ind w:firstLine="0" w:left="17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bullet"/>
      <w:lvlText w:val="▪"/>
      <w:lvlJc w:val="left"/>
      <w:pPr>
        <w:ind w:firstLine="0" w:left="25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bullet"/>
      <w:lvlText w:val="•"/>
      <w:lvlJc w:val="left"/>
      <w:pPr>
        <w:ind w:firstLine="0" w:left="32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bullet"/>
      <w:lvlText w:val="o"/>
      <w:lvlJc w:val="left"/>
      <w:pPr>
        <w:ind w:firstLine="0" w:left="39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bullet"/>
      <w:lvlText w:val="▪"/>
      <w:lvlJc w:val="left"/>
      <w:pPr>
        <w:ind w:firstLine="0" w:left="46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bullet"/>
      <w:lvlText w:val="•"/>
      <w:lvlJc w:val="left"/>
      <w:pPr>
        <w:ind w:firstLine="0" w:left="53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bullet"/>
      <w:lvlText w:val="o"/>
      <w:lvlJc w:val="left"/>
      <w:pPr>
        <w:ind w:firstLine="0" w:left="61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bullet"/>
      <w:lvlText w:val="▪"/>
      <w:lvlJc w:val="left"/>
      <w:pPr>
        <w:ind w:firstLine="0" w:left="68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3">
    <w:lvl w:ilvl="0">
      <w:start w:val="12"/>
      <w:numFmt w:val="decimal"/>
      <w:lvlText w:val="%1."/>
      <w:lvlJc w:val="left"/>
      <w:pPr>
        <w:ind w:firstLine="0" w:left="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7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5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32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9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6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3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61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8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4">
    <w:lvl w:ilvl="0">
      <w:start w:val="14"/>
      <w:numFmt w:val="decimal"/>
      <w:lvlText w:val="%1."/>
      <w:lvlJc w:val="left"/>
      <w:pPr>
        <w:ind w:firstLine="0" w:left="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7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5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32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9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6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3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61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8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3" w:line="252" w:lineRule="auto"/>
      <w:ind w:firstLine="698" w:left="0"/>
      <w:jc w:val="both"/>
    </w:pPr>
    <w:rPr>
      <w:rFonts w:ascii="Times New Roman" w:hAnsi="Times New Roman"/>
      <w:color w:val="000000"/>
      <w:sz w:val="28"/>
    </w:rPr>
  </w:style>
  <w:style w:default="1" w:styleId="Style_7_ch" w:type="character">
    <w:name w:val="Normal"/>
    <w:link w:val="Style_7"/>
    <w:rPr>
      <w:rFonts w:ascii="Times New Roman" w:hAnsi="Times New Roman"/>
      <w:color w:val="000000"/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Основной текст (2)"/>
    <w:basedOn w:val="Style_7"/>
    <w:link w:val="Style_2_ch"/>
    <w:pPr>
      <w:widowControl w:val="0"/>
      <w:spacing w:after="240" w:before="240" w:line="322" w:lineRule="exact"/>
      <w:ind w:firstLine="0" w:left="0"/>
      <w:jc w:val="center"/>
    </w:pPr>
    <w:rPr>
      <w:color w:val="000000"/>
    </w:rPr>
  </w:style>
  <w:style w:styleId="Style_2_ch" w:type="character">
    <w:name w:val="Основной текст (2)"/>
    <w:basedOn w:val="Style_7_ch"/>
    <w:link w:val="Style_2"/>
    <w:rPr>
      <w:color w:val="000000"/>
    </w:rPr>
  </w:style>
  <w:style w:styleId="Style_5" w:type="paragraph">
    <w:name w:val="Содержимое таблицы"/>
    <w:basedOn w:val="Style_7"/>
    <w:link w:val="Style_5_ch"/>
    <w:pPr>
      <w:widowControl w:val="0"/>
      <w:spacing w:after="200" w:line="276" w:lineRule="auto"/>
      <w:ind w:firstLine="0" w:left="0"/>
      <w:jc w:val="left"/>
    </w:pPr>
    <w:rPr>
      <w:rFonts w:ascii="Calibri" w:hAnsi="Calibri"/>
      <w:color w:val="000000"/>
      <w:sz w:val="22"/>
    </w:rPr>
  </w:style>
  <w:style w:styleId="Style_5_ch" w:type="character">
    <w:name w:val="Содержимое таблицы"/>
    <w:basedOn w:val="Style_7_ch"/>
    <w:link w:val="Style_5"/>
    <w:rPr>
      <w:rFonts w:ascii="Calibri" w:hAnsi="Calibri"/>
      <w:color w:val="000000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7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6" w:type="paragraph">
    <w:name w:val="228bf8a64b8551e1msonormal"/>
    <w:basedOn w:val="Style_7"/>
    <w:link w:val="Style_6_ch"/>
    <w:pPr>
      <w:spacing w:afterAutospacing="on" w:beforeAutospacing="on" w:line="240" w:lineRule="auto"/>
      <w:ind w:firstLine="0" w:left="0"/>
      <w:jc w:val="left"/>
    </w:pPr>
    <w:rPr>
      <w:color w:val="000000"/>
      <w:sz w:val="24"/>
    </w:rPr>
  </w:style>
  <w:style w:styleId="Style_6_ch" w:type="character">
    <w:name w:val="228bf8a64b8551e1msonormal"/>
    <w:basedOn w:val="Style_7_ch"/>
    <w:link w:val="Style_6"/>
    <w:rPr>
      <w:color w:val="000000"/>
      <w:sz w:val="24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7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7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  <w:color w:val="00000A"/>
    </w:rPr>
  </w:style>
  <w:style w:styleId="Style_1_ch" w:type="character">
    <w:name w:val="No Spacing"/>
    <w:link w:val="Style_1"/>
    <w:rPr>
      <w:rFonts w:ascii="Calibri" w:hAnsi="Calibri"/>
      <w:color w:val="00000A"/>
    </w:rPr>
  </w:style>
  <w:style w:styleId="Style_28" w:type="paragraph">
    <w:name w:val="heading 2"/>
    <w:next w:val="Style_7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3" w:type="paragraph">
    <w:name w:val="Основной текст (2) + Полужирный"/>
    <w:basedOn w:val="Style_2"/>
    <w:link w:val="Style_3_ch"/>
    <w:rPr>
      <w:rFonts w:ascii="Times New Roman" w:hAnsi="Times New Roman"/>
      <w:b w:val="1"/>
      <w:color w:val="000000"/>
      <w:spacing w:val="0"/>
      <w:sz w:val="28"/>
      <w:highlight w:val="white"/>
    </w:rPr>
  </w:style>
  <w:style w:styleId="Style_3_ch" w:type="character">
    <w:name w:val="Основной текст (2) + Полужирный"/>
    <w:basedOn w:val="Style_2_ch"/>
    <w:link w:val="Style_3"/>
    <w:rPr>
      <w:rFonts w:ascii="Times New Roman" w:hAnsi="Times New Roman"/>
      <w:b w:val="1"/>
      <w:color w:val="000000"/>
      <w:spacing w:val="0"/>
      <w:sz w:val="28"/>
      <w:highlight w:val="white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2024-02-14T11:11:49Z</dcterms:modified>
</cp:coreProperties>
</file>