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</w:p>
    <w:p w14:paraId="02000000">
      <w:pPr>
        <w:ind/>
        <w:jc w:val="center"/>
        <w:rPr>
          <w:sz w:val="28"/>
        </w:rPr>
      </w:pPr>
      <w:r>
        <w:rPr>
          <w:b w:val="1"/>
          <w:sz w:val="28"/>
        </w:rPr>
        <w:t>ПРЕДСТАВИТЕЛЬНОЕ   СОБРАНИЕ</w:t>
      </w:r>
    </w:p>
    <w:p w14:paraId="03000000">
      <w:pPr>
        <w:ind/>
        <w:jc w:val="center"/>
        <w:rPr>
          <w:b w:val="1"/>
          <w:sz w:val="24"/>
        </w:rPr>
      </w:pPr>
      <w:r>
        <w:rPr>
          <w:sz w:val="28"/>
        </w:rPr>
        <w:t>Кирилловского  муниципального  округа Вологодской области</w:t>
      </w:r>
    </w:p>
    <w:p w14:paraId="04000000">
      <w:pPr>
        <w:rPr>
          <w:b w:val="1"/>
          <w:sz w:val="24"/>
        </w:rPr>
      </w:pPr>
    </w:p>
    <w:p w14:paraId="05000000">
      <w:r>
        <w:rPr>
          <w:b w:val="1"/>
          <w:sz w:val="24"/>
        </w:rPr>
        <w:t xml:space="preserve">    </w:t>
      </w:r>
    </w:p>
    <w:p w14:paraId="06000000">
      <w:pPr>
        <w:pStyle w:val="Style_1"/>
        <w:rPr>
          <w:b w:val="1"/>
          <w:sz w:val="24"/>
        </w:rPr>
      </w:pPr>
      <w:r>
        <w:t xml:space="preserve">                                          Р  Е  Ш  Е  Н  И  Е </w:t>
      </w:r>
      <w:r>
        <w:rPr>
          <w:sz w:val="24"/>
        </w:rPr>
        <w:t>(ПРОЕКТ)</w:t>
      </w:r>
    </w:p>
    <w:p w14:paraId="07000000">
      <w:pPr>
        <w:rPr>
          <w:b w:val="1"/>
          <w:sz w:val="24"/>
        </w:rPr>
      </w:pPr>
    </w:p>
    <w:p w14:paraId="08000000">
      <w:pPr>
        <w:rPr>
          <w:b w:val="1"/>
          <w:sz w:val="24"/>
        </w:rPr>
      </w:pPr>
    </w:p>
    <w:tbl>
      <w:tblPr>
        <w:tblStyle w:val="Style_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67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ind/>
              <w:jc w:val="center"/>
              <w:rPr>
                <w:sz w:val="28"/>
              </w:rPr>
            </w:pPr>
          </w:p>
        </w:tc>
      </w:tr>
    </w:tbl>
    <w:p w14:paraId="0D000000">
      <w:pPr>
        <w:rPr>
          <w:sz w:val="28"/>
        </w:rPr>
      </w:pPr>
    </w:p>
    <w:p w14:paraId="0E000000">
      <w:pPr>
        <w:ind w:firstLine="0" w:left="0" w:right="4391"/>
        <w:jc w:val="both"/>
        <w:rPr>
          <w:color w:val="000000"/>
          <w:sz w:val="28"/>
        </w:rPr>
      </w:pPr>
    </w:p>
    <w:p w14:paraId="0F000000">
      <w:pPr>
        <w:ind w:firstLine="0" w:left="0" w:right="4391"/>
        <w:jc w:val="both"/>
        <w:rPr>
          <w:rFonts w:ascii="Arial" w:hAnsi="Arial"/>
          <w:sz w:val="16"/>
        </w:rPr>
      </w:pPr>
      <w:r>
        <w:rPr>
          <w:color w:val="000000"/>
          <w:sz w:val="28"/>
        </w:rPr>
        <w:t>Об утверждении Порядка приёма и рассмотрения предложений по персональному составу   комиссии по делам несовершеннолетних и  защите их прав Кирилловского муниципального округа</w:t>
      </w:r>
    </w:p>
    <w:p w14:paraId="10000000">
      <w:pPr>
        <w:ind w:firstLine="709" w:left="0" w:right="0"/>
        <w:jc w:val="both"/>
        <w:rPr>
          <w:rFonts w:ascii="Arial" w:hAnsi="Arial"/>
          <w:sz w:val="16"/>
        </w:rPr>
      </w:pPr>
    </w:p>
    <w:p w14:paraId="11000000">
      <w:pPr>
        <w:ind w:firstLine="709" w:left="0" w:right="0"/>
        <w:jc w:val="both"/>
        <w:rPr>
          <w:rFonts w:ascii="Arial" w:hAnsi="Arial"/>
          <w:sz w:val="16"/>
        </w:rPr>
      </w:pPr>
    </w:p>
    <w:p w14:paraId="12000000">
      <w:pPr>
        <w:widowControl w:val="0"/>
        <w:ind/>
        <w:jc w:val="both"/>
        <w:rPr>
          <w:color w:val="000000"/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 xml:space="preserve">В соответствии с Федеральным законом  от 24 июня 1999 года № 120-ФЗ «Об основах системы профилактики безнадзорности и правонарушений несовершеннолетних», законом Вологодской области от 28 ноября 2005 года № 1369-ОЗ « О наделении органов местного самоуправления отдельными государственными полномочиями в сфере административных полномочий», </w:t>
      </w:r>
      <w:r>
        <w:rPr>
          <w:color w:val="000000"/>
          <w:sz w:val="28"/>
          <w:u w:val="none"/>
        </w:rPr>
        <w:t xml:space="preserve">законом </w:t>
      </w:r>
      <w:r>
        <w:rPr>
          <w:sz w:val="28"/>
        </w:rPr>
        <w:t xml:space="preserve">Вологодской области от 13.11.2014 №3480-ОЗ «О комиссиях </w:t>
      </w:r>
      <w:r>
        <w:rPr>
          <w:color w:val="000000"/>
          <w:sz w:val="28"/>
        </w:rPr>
        <w:t xml:space="preserve">по делам несовершеннолетних  и  защите  их  прав  в  Вологодской </w:t>
      </w:r>
      <w:r>
        <w:rPr>
          <w:sz w:val="28"/>
        </w:rPr>
        <w:t>области»</w:t>
      </w:r>
      <w:r>
        <w:rPr>
          <w:sz w:val="28"/>
        </w:rPr>
        <w:t xml:space="preserve">, Уставом </w:t>
      </w:r>
      <w:r>
        <w:rPr>
          <w:color w:val="000000"/>
          <w:sz w:val="28"/>
        </w:rPr>
        <w:t>округа</w:t>
      </w:r>
    </w:p>
    <w:p w14:paraId="13000000">
      <w:pPr>
        <w:ind w:firstLine="708" w:left="0" w:right="0"/>
        <w:jc w:val="both"/>
        <w:rPr>
          <w:color w:val="000000"/>
          <w:sz w:val="28"/>
        </w:rPr>
      </w:pPr>
    </w:p>
    <w:p w14:paraId="14000000">
      <w:pPr>
        <w:ind w:firstLine="708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Представительное Собрание Кирилловского муниципального округа </w:t>
      </w:r>
    </w:p>
    <w:p w14:paraId="15000000">
      <w:pPr>
        <w:ind w:firstLine="708" w:left="0" w:right="0"/>
        <w:jc w:val="both"/>
        <w:rPr>
          <w:color w:val="000000"/>
          <w:sz w:val="28"/>
        </w:rPr>
      </w:pPr>
    </w:p>
    <w:p w14:paraId="16000000">
      <w:pPr>
        <w:ind w:firstLine="708" w:left="0" w:right="0"/>
        <w:jc w:val="both"/>
        <w:rPr>
          <w:b w:val="1"/>
          <w:color w:val="000000"/>
          <w:sz w:val="28"/>
        </w:rPr>
      </w:pPr>
      <w:r>
        <w:rPr>
          <w:color w:val="000000"/>
          <w:sz w:val="28"/>
        </w:rPr>
        <w:t>РЕШИЛО:</w:t>
      </w:r>
    </w:p>
    <w:p w14:paraId="17000000">
      <w:pPr>
        <w:ind w:firstLine="708" w:left="0" w:right="0"/>
        <w:jc w:val="both"/>
        <w:rPr>
          <w:b w:val="1"/>
          <w:color w:val="000000"/>
          <w:sz w:val="28"/>
        </w:rPr>
      </w:pPr>
    </w:p>
    <w:p w14:paraId="18000000">
      <w:pPr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color w:val="000000"/>
          <w:sz w:val="28"/>
        </w:rPr>
        <w:t>1.Утвердить порядок приёма и рассмотрения предложений по персональному составу комиссии по делам несовершеннолетних и защите их прав Кирилловского муниципального округа.</w:t>
      </w:r>
    </w:p>
    <w:p w14:paraId="19000000">
      <w:pPr>
        <w:pStyle w:val="Style_3"/>
        <w:ind w:firstLine="708" w:left="0" w:right="0"/>
        <w:jc w:val="both"/>
        <w:rPr>
          <w:color w:val="000000"/>
          <w:sz w:val="28"/>
        </w:rPr>
      </w:pPr>
      <w:r>
        <w:rPr>
          <w:rFonts w:ascii="Times New Roman" w:hAnsi="Times New Roman"/>
          <w:sz w:val="28"/>
        </w:rPr>
        <w:t>2. Признать  утратившими силу решения Представительного Собрания Кирилловского муниципального района:</w:t>
      </w:r>
    </w:p>
    <w:p w14:paraId="1A000000">
      <w:pPr>
        <w:widowControl w:val="1"/>
        <w:numPr>
          <w:ilvl w:val="2"/>
          <w:numId w:val="1"/>
        </w:numPr>
        <w:ind w:firstLine="555" w:left="-3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>от 10 февраля 2011 года № 36 «О сроках приема и рассмотрения предложений по персональному составу комиссии по делам несовершеннолетних и защите их прав, порядке рассмотрения данных предложений и перечне прилагаемых к ним документов»;</w:t>
      </w:r>
    </w:p>
    <w:p w14:paraId="1B000000">
      <w:pPr>
        <w:widowControl w:val="1"/>
        <w:numPr>
          <w:ilvl w:val="2"/>
          <w:numId w:val="1"/>
        </w:numPr>
        <w:ind w:firstLine="555" w:left="-30" w:right="0"/>
        <w:jc w:val="both"/>
        <w:rPr>
          <w:sz w:val="28"/>
        </w:rPr>
      </w:pPr>
      <w:r>
        <w:rPr>
          <w:color w:val="000000"/>
          <w:sz w:val="28"/>
        </w:rPr>
        <w:t>от 10 июля 2019 года № 733 «О внесении изменений в решение  Представительного Собрания от 10 февраля 2011 года № 36».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>3. Настоящее решение подлежит официальному опубликованию и размещению на официальном сайте Кирилловского муниципального округа в информационно-телекоммуникационной сети «Интернет»</w:t>
      </w:r>
      <w:r>
        <w:rPr>
          <w:color w:val="000000"/>
          <w:sz w:val="28"/>
        </w:rPr>
        <w:t>, распространяется на правоотношения, возникшие с 01.01.2024 года.</w:t>
      </w:r>
    </w:p>
    <w:p w14:paraId="1D000000">
      <w:pPr>
        <w:ind w:firstLine="720" w:left="0" w:right="0"/>
        <w:rPr>
          <w:sz w:val="28"/>
        </w:rPr>
      </w:pPr>
    </w:p>
    <w:p w14:paraId="1E000000">
      <w:pPr>
        <w:pStyle w:val="Style_4"/>
        <w:rPr>
          <w:rFonts w:ascii="Times New Roman" w:hAnsi="Times New Roman"/>
          <w:b w:val="1"/>
          <w:sz w:val="28"/>
        </w:rPr>
      </w:pPr>
    </w:p>
    <w:p w14:paraId="1F000000">
      <w:pPr>
        <w:pStyle w:val="Style_4"/>
        <w:rPr>
          <w:rFonts w:ascii="Times New Roman" w:hAnsi="Times New Roman"/>
          <w:b w:val="1"/>
          <w:sz w:val="28"/>
        </w:rPr>
      </w:pPr>
    </w:p>
    <w:p w14:paraId="20000000">
      <w:pPr>
        <w:pStyle w:val="Style_4"/>
        <w:rPr>
          <w:rFonts w:ascii="Times New Roman" w:hAnsi="Times New Roman"/>
          <w:b w:val="1"/>
          <w:sz w:val="28"/>
        </w:rPr>
      </w:pPr>
    </w:p>
    <w:p w14:paraId="21000000">
      <w:pPr>
        <w:pStyle w:val="Style_4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Глава округа                                                                                               А.Н.Тюляндин</w:t>
      </w:r>
    </w:p>
    <w:p w14:paraId="22000000">
      <w:pPr>
        <w:pStyle w:val="Style_4"/>
        <w:rPr>
          <w:rFonts w:ascii="Times New Roman" w:hAnsi="Times New Roman"/>
          <w:b w:val="1"/>
          <w:sz w:val="28"/>
        </w:rPr>
      </w:pPr>
    </w:p>
    <w:p w14:paraId="23000000">
      <w:pPr>
        <w:pStyle w:val="Style_4"/>
      </w:pPr>
    </w:p>
    <w:p w14:paraId="24000000">
      <w:pPr>
        <w:ind w:firstLine="0" w:left="5529" w:right="0"/>
        <w:rPr>
          <w:sz w:val="28"/>
        </w:rPr>
      </w:pPr>
      <w:r>
        <w:rPr>
          <w:sz w:val="28"/>
        </w:rPr>
        <w:t>Приложение</w:t>
      </w:r>
    </w:p>
    <w:p w14:paraId="25000000">
      <w:pPr>
        <w:ind w:firstLine="0" w:left="5529" w:right="0"/>
        <w:rPr>
          <w:sz w:val="28"/>
        </w:rPr>
      </w:pPr>
      <w:r>
        <w:rPr>
          <w:sz w:val="28"/>
        </w:rPr>
        <w:t xml:space="preserve">к решению </w:t>
      </w:r>
    </w:p>
    <w:p w14:paraId="26000000">
      <w:pPr>
        <w:ind w:firstLine="0" w:left="5529" w:right="0"/>
        <w:rPr>
          <w:sz w:val="28"/>
        </w:rPr>
      </w:pPr>
      <w:r>
        <w:rPr>
          <w:sz w:val="28"/>
        </w:rPr>
        <w:t xml:space="preserve">Представительного   Собрания     </w:t>
      </w:r>
    </w:p>
    <w:p w14:paraId="27000000">
      <w:pPr>
        <w:ind w:firstLine="0" w:left="5529" w:right="0"/>
        <w:jc w:val="both"/>
        <w:rPr>
          <w:sz w:val="16"/>
        </w:rPr>
      </w:pPr>
      <w:r>
        <w:rPr>
          <w:sz w:val="28"/>
        </w:rPr>
        <w:t xml:space="preserve">от                   № </w:t>
      </w:r>
    </w:p>
    <w:p w14:paraId="28000000">
      <w:pPr>
        <w:ind w:firstLine="0" w:left="5220" w:right="0"/>
        <w:jc w:val="both"/>
        <w:rPr>
          <w:sz w:val="16"/>
        </w:rPr>
      </w:pPr>
    </w:p>
    <w:p w14:paraId="29000000">
      <w:pPr>
        <w:pStyle w:val="Style_5"/>
        <w:ind/>
        <w:jc w:val="center"/>
        <w:rPr>
          <w:b w:val="1"/>
          <w:sz w:val="16"/>
        </w:rPr>
      </w:pPr>
    </w:p>
    <w:p w14:paraId="2A000000">
      <w:pPr>
        <w:pStyle w:val="Style_6"/>
        <w:ind/>
        <w:jc w:val="center"/>
        <w:rPr>
          <w:b w:val="0"/>
        </w:rPr>
      </w:pPr>
      <w:r>
        <w:rPr>
          <w:b w:val="0"/>
        </w:rPr>
        <w:t>ПОРЯДОК</w:t>
      </w:r>
    </w:p>
    <w:p w14:paraId="2B000000">
      <w:pPr>
        <w:pStyle w:val="Style_6"/>
        <w:ind/>
        <w:jc w:val="center"/>
        <w:rPr>
          <w:sz w:val="16"/>
        </w:rPr>
      </w:pPr>
      <w:r>
        <w:rPr>
          <w:b w:val="0"/>
        </w:rPr>
        <w:t xml:space="preserve"> </w:t>
      </w:r>
      <w:r>
        <w:rPr>
          <w:b w:val="0"/>
        </w:rPr>
        <w:t>ПРИЁМА И РАССМОТРЕНИЯ ПРЕДЛОЖЕНИЙ ПО ПЕРСОНАЛЬНОМУ СОСТАВУ КОМИССИИ ПО ДЕЛАМ НЕСОВЕРШЕННОЛЕТНИХ И ЗАЩИТЕ ИХ ПРАВ  КИРИЛЛОВСКОГО МУНИЦИПАЛЬНОГО ОКРУГА</w:t>
      </w:r>
    </w:p>
    <w:p w14:paraId="2C000000">
      <w:pPr>
        <w:widowControl w:val="0"/>
        <w:ind/>
        <w:rPr>
          <w:sz w:val="16"/>
        </w:rPr>
      </w:pPr>
    </w:p>
    <w:p w14:paraId="2D000000">
      <w:pPr>
        <w:ind/>
        <w:jc w:val="both"/>
        <w:rPr>
          <w:sz w:val="26"/>
        </w:rPr>
      </w:pPr>
      <w:r>
        <w:t xml:space="preserve">  </w:t>
      </w:r>
      <w:r>
        <w:rPr>
          <w:sz w:val="26"/>
        </w:rPr>
        <w:t xml:space="preserve"> </w:t>
      </w:r>
      <w:r>
        <w:rPr>
          <w:sz w:val="26"/>
        </w:rPr>
        <w:t xml:space="preserve">1. Настоящий  Порядок устанавливает сроки приёма и рассмотрения предложений по персональному составу </w:t>
      </w:r>
      <w:r>
        <w:rPr>
          <w:sz w:val="26"/>
        </w:rPr>
        <w:t>комиссии</w:t>
      </w:r>
      <w:r>
        <w:rPr>
          <w:color w:val="000000"/>
          <w:sz w:val="26"/>
        </w:rPr>
        <w:t xml:space="preserve"> по делам несовершеннолетних и защите  их прав </w:t>
      </w:r>
      <w:r>
        <w:rPr>
          <w:color w:val="000000"/>
          <w:sz w:val="26"/>
        </w:rPr>
        <w:t>Кирилловского</w:t>
      </w:r>
      <w:r>
        <w:rPr>
          <w:color w:val="000000"/>
          <w:sz w:val="26"/>
        </w:rPr>
        <w:t xml:space="preserve"> муниципального округа</w:t>
      </w:r>
      <w:r>
        <w:rPr>
          <w:sz w:val="26"/>
        </w:rPr>
        <w:t xml:space="preserve">  </w:t>
      </w:r>
      <w:r>
        <w:rPr>
          <w:sz w:val="26"/>
        </w:rPr>
        <w:t>(далее – КДН и ЗП), включая рассмотрение данных предложений и перечень прилагаемых к ним документов.</w:t>
      </w:r>
    </w:p>
    <w:p w14:paraId="2E000000">
      <w:pPr>
        <w:ind/>
        <w:jc w:val="both"/>
        <w:rPr>
          <w:sz w:val="26"/>
        </w:rPr>
      </w:pPr>
      <w:r>
        <w:rPr>
          <w:sz w:val="26"/>
        </w:rPr>
        <w:t xml:space="preserve">   </w:t>
      </w:r>
      <w:r>
        <w:rPr>
          <w:sz w:val="26"/>
        </w:rPr>
        <w:t xml:space="preserve">2. В состав КДН и ЗП входят председатель, заместитель (заместители) председателя, ответственный секретарь и члены КДН и ЗП. </w:t>
      </w:r>
    </w:p>
    <w:p w14:paraId="2F000000">
      <w:pPr>
        <w:pStyle w:val="Style_5"/>
        <w:ind/>
        <w:jc w:val="both"/>
        <w:rPr>
          <w:sz w:val="26"/>
        </w:rPr>
      </w:pPr>
      <w:r>
        <w:rPr>
          <w:sz w:val="26"/>
        </w:rPr>
        <w:t xml:space="preserve">   </w:t>
      </w:r>
      <w:r>
        <w:rPr>
          <w:sz w:val="26"/>
        </w:rPr>
        <w:t>Председателем КДН и ЗП, заместителем председателя, ответственным секретарем или членом КДН и ЗП может быть гражданин Российской Федерации, достигший возраста 21 года. Членами комиссий могут быть 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Представительного Собрания округа, а также другие заинтересованные лица.</w:t>
      </w:r>
    </w:p>
    <w:p w14:paraId="30000000">
      <w:pPr>
        <w:pStyle w:val="Style_5"/>
        <w:ind/>
        <w:jc w:val="both"/>
        <w:rPr>
          <w:sz w:val="26"/>
        </w:rPr>
      </w:pPr>
      <w:r>
        <w:rPr>
          <w:sz w:val="26"/>
        </w:rPr>
        <w:t xml:space="preserve">   </w:t>
      </w:r>
      <w:r>
        <w:rPr>
          <w:sz w:val="26"/>
        </w:rPr>
        <w:t>3. Предложения по персональному составу КДН и ЗП могут вноситься главе Кирилловского муниципального округа (далее – глава округа) органами государственной власти Вологодской области, органами местного самоуправления Кирилловского муниципального округа, общественными объединениями.</w:t>
      </w:r>
    </w:p>
    <w:p w14:paraId="31000000">
      <w:pPr>
        <w:ind/>
        <w:jc w:val="both"/>
        <w:rPr>
          <w:sz w:val="26"/>
        </w:rPr>
      </w:pPr>
      <w:r>
        <w:rPr>
          <w:sz w:val="26"/>
        </w:rPr>
        <w:t xml:space="preserve">   </w:t>
      </w:r>
      <w:r>
        <w:rPr>
          <w:sz w:val="26"/>
        </w:rPr>
        <w:t>4. Предложения по персональному составу КДН и ЗП и назначению нового члена вместо прекратившего свои полномочия предоставляются в письменном виде главе округа в 10-дневный срок со дня публикации в районной газете «Новая Жизнь» информации о приёме предложений по персональному составу КДН и ЗП.</w:t>
      </w:r>
    </w:p>
    <w:p w14:paraId="32000000">
      <w:pPr>
        <w:ind/>
        <w:jc w:val="both"/>
        <w:rPr>
          <w:sz w:val="26"/>
        </w:rPr>
      </w:pPr>
      <w:r>
        <w:rPr>
          <w:sz w:val="26"/>
        </w:rPr>
        <w:t xml:space="preserve">     </w:t>
      </w:r>
      <w:r>
        <w:rPr>
          <w:sz w:val="26"/>
        </w:rPr>
        <w:t>5. Одновременно с предложением кандидатур в члены КДН и ЗП представляются: заявление кандидата о включение в состав КДН и ЗП, копии документа, удостоверяющего личность, характеристика с места работы (службы), согласие кандидата на обработку персональных данных в соответствии с Федеральным законом от 27 июля 2006 года №152-ФЗ «О персональных данных».</w:t>
      </w:r>
    </w:p>
    <w:p w14:paraId="33000000">
      <w:pPr>
        <w:ind/>
        <w:jc w:val="both"/>
        <w:rPr>
          <w:sz w:val="26"/>
        </w:rPr>
      </w:pPr>
      <w:r>
        <w:rPr>
          <w:sz w:val="26"/>
        </w:rPr>
        <w:t xml:space="preserve">      </w:t>
      </w:r>
      <w:r>
        <w:rPr>
          <w:sz w:val="26"/>
        </w:rPr>
        <w:t>6. Глава округа в течение 7 дней рассматривает поступившие предложения по персональному составу КДН и ЗП и вносит на рассмотрение в форме проекта решения Представительного Собрания Кирилловского муниципального округа на ближайшее заседание.</w:t>
      </w:r>
    </w:p>
    <w:p w14:paraId="34000000">
      <w:pPr>
        <w:ind/>
        <w:jc w:val="both"/>
        <w:rPr>
          <w:sz w:val="26"/>
        </w:rPr>
      </w:pPr>
      <w:r>
        <w:rPr>
          <w:sz w:val="26"/>
        </w:rPr>
        <w:t xml:space="preserve">    </w:t>
      </w:r>
      <w:r>
        <w:rPr>
          <w:sz w:val="26"/>
        </w:rPr>
        <w:t>7. В случае отклонения Представительным Собранием Кирилловского муниципального округа кандидатуры, указанной в представлении, глава округа вправе внести на рассмотрение и утверждение другую кандидатуру.</w:t>
      </w:r>
    </w:p>
    <w:p w14:paraId="35000000">
      <w:pPr>
        <w:ind/>
        <w:jc w:val="both"/>
        <w:rPr>
          <w:sz w:val="26"/>
        </w:rPr>
      </w:pPr>
      <w:r>
        <w:rPr>
          <w:sz w:val="26"/>
        </w:rPr>
        <w:t xml:space="preserve">   </w:t>
      </w:r>
      <w:r>
        <w:rPr>
          <w:sz w:val="26"/>
        </w:rPr>
        <w:t>8. Полномочия председателя КДН и ЗП заместителя председателя, ответственного секретаря, члена КДН и ЗП прекращаются при наличии следующих оснований:</w:t>
      </w:r>
    </w:p>
    <w:p w14:paraId="36000000">
      <w:pPr>
        <w:ind/>
        <w:jc w:val="both"/>
        <w:rPr>
          <w:sz w:val="26"/>
        </w:rPr>
      </w:pPr>
      <w:bookmarkStart w:id="1" w:name="sub_4101"/>
      <w:r>
        <w:rPr>
          <w:sz w:val="26"/>
        </w:rPr>
        <w:t>1) подача письменного заявления о прекращении полномочий председателя КДН и ЗП (заместителя председателя, ответственного секретаря или члена КДН и ЗП) уполномоченному органу;</w:t>
      </w:r>
    </w:p>
    <w:p w14:paraId="37000000">
      <w:pPr>
        <w:ind/>
        <w:jc w:val="both"/>
        <w:rPr>
          <w:sz w:val="26"/>
        </w:rPr>
      </w:pPr>
      <w:bookmarkStart w:id="2" w:name="sub_4102"/>
      <w:bookmarkEnd w:id="1"/>
      <w:r>
        <w:rPr>
          <w:sz w:val="26"/>
        </w:rPr>
        <w:t>2) признание председателя КДН и ЗП (заместителя председателя, ответственного секретаря или члена КДН и ЗП) решением суда, вступившим в законную силу, недееспособным, ограниченно дееспособным и безвестно отсутствующим или умершим;</w:t>
      </w:r>
    </w:p>
    <w:p w14:paraId="38000000">
      <w:pPr>
        <w:ind/>
        <w:jc w:val="both"/>
        <w:rPr>
          <w:sz w:val="26"/>
        </w:rPr>
      </w:pPr>
      <w:bookmarkStart w:id="3" w:name="sub_4103"/>
      <w:bookmarkEnd w:id="2"/>
      <w:r>
        <w:rPr>
          <w:sz w:val="26"/>
        </w:rPr>
        <w:t>3) прекращение полномочий комиссии;</w:t>
      </w:r>
    </w:p>
    <w:p w14:paraId="39000000">
      <w:pPr>
        <w:ind/>
        <w:jc w:val="both"/>
        <w:rPr>
          <w:sz w:val="26"/>
        </w:rPr>
      </w:pPr>
      <w:bookmarkStart w:id="4" w:name="sub_4104"/>
      <w:bookmarkEnd w:id="3"/>
      <w:r>
        <w:rPr>
          <w:sz w:val="26"/>
        </w:rPr>
        <w:t>4) увольнение председателя КДН и ЗП (заместителя председателя, ответственного секретаря или члена КДН и ЗП) с занимаемой должности в органе или учреждении системы профилактики, ином государственном органе, органе местного самоуправления или общественном объединении, от которого указанное лицо было включено (делегировано) в состав комиссии;</w:t>
      </w:r>
    </w:p>
    <w:p w14:paraId="3A000000">
      <w:pPr>
        <w:ind/>
        <w:jc w:val="both"/>
        <w:rPr>
          <w:sz w:val="26"/>
        </w:rPr>
      </w:pPr>
      <w:bookmarkStart w:id="5" w:name="sub_4105"/>
      <w:bookmarkEnd w:id="4"/>
      <w:r>
        <w:rPr>
          <w:sz w:val="26"/>
        </w:rPr>
        <w:t>5) отзыв (замена) председателя КДН и ЗП (заместителя председателя, ответственного секретаря или члена КДН и ЗП) по решению руководителя органа или учреждения системы профилактики, иного государственного органа, органа местного самоуправления или общественного объединения, от которого указанное лицо было включено (делегировано) в ее состав;</w:t>
      </w:r>
    </w:p>
    <w:p w14:paraId="3B000000">
      <w:pPr>
        <w:ind/>
        <w:jc w:val="both"/>
        <w:rPr>
          <w:sz w:val="26"/>
        </w:rPr>
      </w:pPr>
      <w:bookmarkStart w:id="6" w:name="sub_4106"/>
      <w:bookmarkEnd w:id="5"/>
      <w:r>
        <w:rPr>
          <w:sz w:val="26"/>
        </w:rPr>
        <w:t>6) систематическое неисполнение или ненадлежащее исполнение председателем КДН и ЗП (заместителя председателя, ответственного секретаря или члена КДН и ЗП) своих полномочий;</w:t>
      </w:r>
    </w:p>
    <w:p w14:paraId="3C000000">
      <w:pPr>
        <w:numPr>
          <w:ilvl w:val="0"/>
          <w:numId w:val="2"/>
        </w:numPr>
        <w:ind/>
        <w:jc w:val="both"/>
        <w:rPr>
          <w:sz w:val="26"/>
        </w:rPr>
      </w:pPr>
      <w:bookmarkStart w:id="7" w:name="sub_4107"/>
      <w:bookmarkEnd w:id="6"/>
      <w:r>
        <w:rPr>
          <w:sz w:val="26"/>
        </w:rPr>
        <w:t>по факту смерти.</w:t>
      </w:r>
      <w:bookmarkEnd w:id="7"/>
    </w:p>
    <w:p w14:paraId="3D000000">
      <w:pPr>
        <w:numPr>
          <w:ilvl w:val="0"/>
          <w:numId w:val="3"/>
        </w:numPr>
        <w:ind/>
        <w:jc w:val="both"/>
      </w:pPr>
      <w:r>
        <w:rPr>
          <w:sz w:val="26"/>
        </w:rPr>
        <w:t>Решения Представительного Собрания Кирилловского муниципального округа, утверждающие персональный состав КДН и ЗП, публикуются в газете «Новая Жизнь».</w:t>
      </w:r>
    </w:p>
    <w:p w14:paraId="3E000000">
      <w:pPr>
        <w:ind/>
        <w:jc w:val="both"/>
      </w:pPr>
    </w:p>
    <w:p w14:paraId="3F000000">
      <w:pPr>
        <w:ind/>
        <w:jc w:val="both"/>
      </w:pPr>
    </w:p>
    <w:p w14:paraId="40000000">
      <w:pPr>
        <w:ind/>
        <w:jc w:val="both"/>
      </w:pPr>
    </w:p>
    <w:p w14:paraId="41000000">
      <w:pPr>
        <w:ind/>
        <w:jc w:val="both"/>
      </w:pPr>
    </w:p>
    <w:p w14:paraId="42000000">
      <w:pPr>
        <w:ind/>
        <w:jc w:val="both"/>
      </w:pPr>
    </w:p>
    <w:p w14:paraId="43000000">
      <w:pPr>
        <w:ind/>
        <w:jc w:val="both"/>
      </w:pPr>
    </w:p>
    <w:p w14:paraId="44000000">
      <w:pPr>
        <w:ind/>
        <w:jc w:val="both"/>
      </w:pPr>
    </w:p>
    <w:p w14:paraId="45000000">
      <w:pPr>
        <w:ind/>
        <w:jc w:val="both"/>
      </w:pPr>
    </w:p>
    <w:p w14:paraId="46000000">
      <w:pPr>
        <w:ind/>
        <w:jc w:val="both"/>
      </w:pPr>
    </w:p>
    <w:p w14:paraId="47000000">
      <w:pPr>
        <w:ind/>
        <w:jc w:val="both"/>
      </w:pPr>
    </w:p>
    <w:p w14:paraId="48000000">
      <w:pPr>
        <w:ind/>
        <w:jc w:val="both"/>
      </w:pPr>
    </w:p>
    <w:p w14:paraId="49000000">
      <w:pPr>
        <w:ind/>
        <w:jc w:val="both"/>
      </w:pPr>
    </w:p>
    <w:p w14:paraId="4A000000">
      <w:pPr>
        <w:ind/>
        <w:jc w:val="both"/>
      </w:pPr>
    </w:p>
    <w:p w14:paraId="4B000000">
      <w:pPr>
        <w:ind/>
        <w:jc w:val="both"/>
      </w:pPr>
    </w:p>
    <w:p w14:paraId="4C000000">
      <w:pPr>
        <w:ind/>
        <w:jc w:val="both"/>
      </w:pPr>
    </w:p>
    <w:p w14:paraId="4D000000">
      <w:pPr>
        <w:ind/>
        <w:jc w:val="both"/>
      </w:pPr>
    </w:p>
    <w:p w14:paraId="4E000000">
      <w:pPr>
        <w:ind/>
        <w:jc w:val="both"/>
      </w:pPr>
    </w:p>
    <w:p w14:paraId="4F000000">
      <w:pPr>
        <w:ind/>
        <w:jc w:val="both"/>
      </w:pPr>
    </w:p>
    <w:p w14:paraId="50000000">
      <w:pPr>
        <w:ind/>
        <w:jc w:val="both"/>
      </w:pPr>
    </w:p>
    <w:p w14:paraId="51000000">
      <w:pPr>
        <w:ind/>
        <w:jc w:val="both"/>
      </w:pPr>
    </w:p>
    <w:p w14:paraId="52000000">
      <w:pPr>
        <w:ind/>
        <w:jc w:val="both"/>
      </w:pPr>
    </w:p>
    <w:p w14:paraId="53000000">
      <w:pPr>
        <w:ind/>
        <w:jc w:val="both"/>
      </w:pPr>
    </w:p>
    <w:p w14:paraId="54000000">
      <w:pPr>
        <w:ind/>
        <w:jc w:val="both"/>
      </w:pPr>
    </w:p>
    <w:p w14:paraId="55000000">
      <w:pPr>
        <w:ind/>
        <w:jc w:val="both"/>
      </w:pPr>
    </w:p>
    <w:p w14:paraId="56000000">
      <w:pPr>
        <w:ind/>
        <w:jc w:val="both"/>
      </w:pPr>
    </w:p>
    <w:p w14:paraId="57000000">
      <w:pPr>
        <w:ind/>
        <w:jc w:val="both"/>
      </w:pPr>
    </w:p>
    <w:p w14:paraId="58000000">
      <w:pPr>
        <w:ind/>
        <w:jc w:val="both"/>
      </w:pPr>
    </w:p>
    <w:p w14:paraId="59000000">
      <w:pPr>
        <w:ind/>
        <w:jc w:val="both"/>
      </w:pPr>
    </w:p>
    <w:p w14:paraId="5A000000">
      <w:pPr>
        <w:ind/>
        <w:jc w:val="both"/>
      </w:pPr>
    </w:p>
    <w:p w14:paraId="5B000000">
      <w:pPr>
        <w:ind/>
        <w:jc w:val="both"/>
      </w:pPr>
    </w:p>
    <w:p w14:paraId="5C000000">
      <w:pPr>
        <w:ind/>
        <w:jc w:val="both"/>
      </w:pPr>
    </w:p>
    <w:p w14:paraId="5D000000">
      <w:pPr>
        <w:ind/>
        <w:jc w:val="both"/>
      </w:pPr>
    </w:p>
    <w:p w14:paraId="5E000000">
      <w:pPr>
        <w:ind/>
        <w:jc w:val="both"/>
      </w:pPr>
    </w:p>
    <w:p w14:paraId="5F000000">
      <w:pPr>
        <w:ind/>
        <w:jc w:val="both"/>
      </w:pPr>
    </w:p>
    <w:p w14:paraId="60000000">
      <w:pPr>
        <w:ind/>
        <w:jc w:val="both"/>
      </w:pPr>
    </w:p>
    <w:p w14:paraId="61000000">
      <w:pPr>
        <w:ind/>
        <w:jc w:val="both"/>
      </w:pPr>
    </w:p>
    <w:p w14:paraId="62000000">
      <w:pPr>
        <w:ind/>
        <w:jc w:val="both"/>
      </w:pPr>
    </w:p>
    <w:p w14:paraId="63000000">
      <w:pPr>
        <w:ind/>
        <w:jc w:val="both"/>
      </w:pPr>
    </w:p>
    <w:sectPr>
      <w:pgSz w:h="16838" w:orient="portrait" w:w="11906"/>
      <w:pgMar w:bottom="429" w:footer="708" w:header="708" w:left="1134" w:right="281" w:top="28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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leader="none" w:pos="1080" w:val="left"/>
        </w:tabs>
        <w:ind w:hanging="360" w:left="108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leader="none" w:pos="1800" w:val="left"/>
        </w:tabs>
        <w:ind w:hanging="360" w:left="180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leader="none" w:pos="2520" w:val="left"/>
        </w:tabs>
        <w:ind w:hanging="360" w:left="252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leader="none" w:pos="3240" w:val="left"/>
        </w:tabs>
        <w:ind w:hanging="360" w:left="324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</w:rPr>
    </w:lvl>
  </w:abstractNum>
  <w:abstractNum w:abstractNumId="1">
    <w:lvl w:ilvl="0">
      <w:start w:val="7"/>
      <w:numFmt w:val="decimal"/>
      <w:lvlText w:val="%1)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</w:lvl>
  </w:abstractNum>
  <w:abstractNum w:abstractNumId="2">
    <w:lvl w:ilvl="0">
      <w:start w:val="8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</w:lvl>
  </w:abstractNum>
  <w:abstractNum w:abstractNumId="3">
    <w:lvl w:ilvl="0">
      <w:start w:val="1"/>
      <w:numFmt w:val="decimal"/>
      <w:pStyle w:val="Style_1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7_ch" w:type="character">
    <w:name w:val="Normal"/>
    <w:link w:val="Style_7"/>
    <w:rPr>
      <w:rFonts w:ascii="Times New Roman" w:hAnsi="Times New Roman"/>
      <w:color w:val="000000"/>
      <w:sz w:val="24"/>
    </w:rPr>
  </w:style>
  <w:style w:styleId="Style_8" w:type="paragraph">
    <w:name w:val="WW8Num4z0"/>
    <w:link w:val="Style_8_ch"/>
  </w:style>
  <w:style w:styleId="Style_8_ch" w:type="character">
    <w:name w:val="WW8Num4z0"/>
    <w:link w:val="Style_8"/>
  </w:style>
  <w:style w:styleId="Style_9" w:type="paragraph">
    <w:name w:val="Body Text"/>
    <w:basedOn w:val="Style_7"/>
    <w:link w:val="Style_9_ch"/>
    <w:pPr>
      <w:ind/>
      <w:jc w:val="both"/>
    </w:pPr>
    <w:rPr>
      <w:sz w:val="28"/>
    </w:rPr>
  </w:style>
  <w:style w:styleId="Style_9_ch" w:type="character">
    <w:name w:val="Body Text"/>
    <w:basedOn w:val="Style_7_ch"/>
    <w:link w:val="Style_9"/>
    <w:rPr>
      <w:sz w:val="28"/>
    </w:rPr>
  </w:style>
  <w:style w:styleId="Style_10" w:type="paragraph">
    <w:name w:val="WW8Num3z0"/>
    <w:link w:val="Style_10_ch"/>
    <w:rPr>
      <w:rFonts w:ascii="Symbol" w:hAnsi="Symbol"/>
    </w:rPr>
  </w:style>
  <w:style w:styleId="Style_10_ch" w:type="character">
    <w:name w:val="WW8Num3z0"/>
    <w:link w:val="Style_10"/>
    <w:rPr>
      <w:rFonts w:ascii="Symbol" w:hAnsi="Symbol"/>
    </w:rPr>
  </w:style>
  <w:style w:styleId="Style_11" w:type="paragraph">
    <w:name w:val="toc 2"/>
    <w:next w:val="Style_7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WW8Num1z4"/>
    <w:link w:val="Style_12_ch"/>
  </w:style>
  <w:style w:styleId="Style_12_ch" w:type="character">
    <w:name w:val="WW8Num1z4"/>
    <w:link w:val="Style_12"/>
  </w:style>
  <w:style w:styleId="Style_13" w:type="paragraph">
    <w:name w:val="toc 4"/>
    <w:next w:val="Style_7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List"/>
    <w:basedOn w:val="Style_9"/>
    <w:link w:val="Style_14_ch"/>
    <w:rPr>
      <w:rFonts w:ascii="Times New Roman" w:hAnsi="Times New Roman"/>
    </w:rPr>
  </w:style>
  <w:style w:styleId="Style_14_ch" w:type="character">
    <w:name w:val="List"/>
    <w:basedOn w:val="Style_9_ch"/>
    <w:link w:val="Style_14"/>
    <w:rPr>
      <w:rFonts w:ascii="Times New Roman" w:hAnsi="Times New Roman"/>
    </w:rPr>
  </w:style>
  <w:style w:styleId="Style_15" w:type="paragraph">
    <w:name w:val="WW8Num2z4"/>
    <w:link w:val="Style_15_ch"/>
  </w:style>
  <w:style w:styleId="Style_15_ch" w:type="character">
    <w:name w:val="WW8Num2z4"/>
    <w:link w:val="Style_15"/>
  </w:style>
  <w:style w:styleId="Style_16" w:type="paragraph">
    <w:name w:val="WW8Num2z0"/>
    <w:link w:val="Style_16_ch"/>
  </w:style>
  <w:style w:styleId="Style_16_ch" w:type="character">
    <w:name w:val="WW8Num2z0"/>
    <w:link w:val="Style_16"/>
  </w:style>
  <w:style w:styleId="Style_17" w:type="paragraph">
    <w:name w:val="toc 6"/>
    <w:next w:val="Style_7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7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6" w:type="paragraph">
    <w:name w:val="ConsPlusTitle"/>
    <w:link w:val="Style_6_ch"/>
    <w:pPr>
      <w:widowControl w:val="0"/>
      <w:ind/>
    </w:pPr>
    <w:rPr>
      <w:rFonts w:ascii="Times New Roman" w:hAnsi="Times New Roman"/>
      <w:b w:val="1"/>
      <w:color w:val="000000"/>
      <w:sz w:val="28"/>
    </w:rPr>
  </w:style>
  <w:style w:styleId="Style_6_ch" w:type="character">
    <w:name w:val="ConsPlusTitle"/>
    <w:link w:val="Style_6"/>
    <w:rPr>
      <w:rFonts w:ascii="Times New Roman" w:hAnsi="Times New Roman"/>
      <w:b w:val="1"/>
      <w:color w:val="000000"/>
      <w:sz w:val="28"/>
    </w:rPr>
  </w:style>
  <w:style w:styleId="Style_19" w:type="paragraph">
    <w:name w:val="Основной шрифт абзаца"/>
    <w:link w:val="Style_19_ch"/>
  </w:style>
  <w:style w:styleId="Style_19_ch" w:type="character">
    <w:name w:val="Основной шрифт абзаца"/>
    <w:link w:val="Style_19"/>
  </w:style>
  <w:style w:styleId="Style_20" w:type="paragraph">
    <w:name w:val="Название1"/>
    <w:basedOn w:val="Style_7"/>
    <w:link w:val="Style_20_ch"/>
    <w:pPr>
      <w:spacing w:after="120" w:before="120"/>
      <w:ind/>
    </w:pPr>
    <w:rPr>
      <w:rFonts w:ascii="Times New Roman" w:hAnsi="Times New Roman"/>
      <w:i w:val="1"/>
      <w:sz w:val="24"/>
    </w:rPr>
  </w:style>
  <w:style w:styleId="Style_20_ch" w:type="character">
    <w:name w:val="Название1"/>
    <w:basedOn w:val="Style_7_ch"/>
    <w:link w:val="Style_20"/>
    <w:rPr>
      <w:rFonts w:ascii="Times New Roman" w:hAnsi="Times New Roman"/>
      <w:i w:val="1"/>
      <w:sz w:val="24"/>
    </w:rPr>
  </w:style>
  <w:style w:styleId="Style_21" w:type="paragraph">
    <w:name w:val="WW8Num1z2"/>
    <w:link w:val="Style_21_ch"/>
  </w:style>
  <w:style w:styleId="Style_21_ch" w:type="character">
    <w:name w:val="WW8Num1z2"/>
    <w:link w:val="Style_21"/>
  </w:style>
  <w:style w:styleId="Style_22" w:type="paragraph">
    <w:name w:val="WW8Num4z7"/>
    <w:link w:val="Style_22_ch"/>
  </w:style>
  <w:style w:styleId="Style_22_ch" w:type="character">
    <w:name w:val="WW8Num4z7"/>
    <w:link w:val="Style_22"/>
  </w:style>
  <w:style w:styleId="Style_23" w:type="paragraph">
    <w:name w:val="Символ нумерации"/>
    <w:link w:val="Style_23_ch"/>
  </w:style>
  <w:style w:styleId="Style_23_ch" w:type="character">
    <w:name w:val="Символ нумерации"/>
    <w:link w:val="Style_23"/>
  </w:style>
  <w:style w:styleId="Style_24" w:type="paragraph">
    <w:name w:val="WW8Num2z8"/>
    <w:link w:val="Style_24_ch"/>
  </w:style>
  <w:style w:styleId="Style_24_ch" w:type="character">
    <w:name w:val="WW8Num2z8"/>
    <w:link w:val="Style_24"/>
  </w:style>
  <w:style w:styleId="Style_25" w:type="paragraph">
    <w:name w:val="End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Endnote"/>
    <w:link w:val="Style_25"/>
    <w:rPr>
      <w:rFonts w:ascii="XO Thames" w:hAnsi="XO Thames"/>
      <w:sz w:val="22"/>
    </w:rPr>
  </w:style>
  <w:style w:styleId="Style_26" w:type="paragraph">
    <w:name w:val="heading 3"/>
    <w:next w:val="Style_7"/>
    <w:link w:val="Style_2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6_ch" w:type="character">
    <w:name w:val="heading 3"/>
    <w:link w:val="Style_26"/>
    <w:rPr>
      <w:rFonts w:ascii="XO Thames" w:hAnsi="XO Thames"/>
      <w:b w:val="1"/>
      <w:sz w:val="26"/>
    </w:rPr>
  </w:style>
  <w:style w:styleId="Style_27" w:type="paragraph">
    <w:name w:val="Маркеры списка"/>
    <w:link w:val="Style_27_ch"/>
    <w:rPr>
      <w:rFonts w:ascii="OpenSymbol" w:hAnsi="OpenSymbol"/>
    </w:rPr>
  </w:style>
  <w:style w:styleId="Style_27_ch" w:type="character">
    <w:name w:val="Маркеры списка"/>
    <w:link w:val="Style_27"/>
    <w:rPr>
      <w:rFonts w:ascii="OpenSymbol" w:hAnsi="OpenSymbol"/>
    </w:rPr>
  </w:style>
  <w:style w:styleId="Style_28" w:type="paragraph">
    <w:name w:val="WW8Num4z4"/>
    <w:link w:val="Style_28_ch"/>
  </w:style>
  <w:style w:styleId="Style_28_ch" w:type="character">
    <w:name w:val="WW8Num4z4"/>
    <w:link w:val="Style_28"/>
  </w:style>
  <w:style w:styleId="Style_29" w:type="paragraph">
    <w:name w:val="Верхний колонтитул Знак"/>
    <w:link w:val="Style_29_ch"/>
    <w:rPr>
      <w:sz w:val="24"/>
    </w:rPr>
  </w:style>
  <w:style w:styleId="Style_29_ch" w:type="character">
    <w:name w:val="Верхний колонтитул Знак"/>
    <w:link w:val="Style_29"/>
    <w:rPr>
      <w:sz w:val="24"/>
    </w:rPr>
  </w:style>
  <w:style w:styleId="Style_30" w:type="paragraph">
    <w:name w:val="Strong"/>
    <w:link w:val="Style_30_ch"/>
    <w:rPr>
      <w:b w:val="1"/>
    </w:rPr>
  </w:style>
  <w:style w:styleId="Style_30_ch" w:type="character">
    <w:name w:val="Strong"/>
    <w:link w:val="Style_30"/>
    <w:rPr>
      <w:b w:val="1"/>
    </w:rPr>
  </w:style>
  <w:style w:styleId="Style_31" w:type="paragraph">
    <w:name w:val="ConsPlusTitlePage"/>
    <w:link w:val="Style_31_ch"/>
    <w:pPr>
      <w:widowControl w:val="0"/>
      <w:ind/>
    </w:pPr>
    <w:rPr>
      <w:rFonts w:ascii="Tahoma" w:hAnsi="Tahoma"/>
      <w:color w:val="000000"/>
      <w:sz w:val="20"/>
    </w:rPr>
  </w:style>
  <w:style w:styleId="Style_31_ch" w:type="character">
    <w:name w:val="ConsPlusTitlePage"/>
    <w:link w:val="Style_31"/>
    <w:rPr>
      <w:rFonts w:ascii="Tahoma" w:hAnsi="Tahoma"/>
      <w:color w:val="000000"/>
      <w:sz w:val="20"/>
    </w:rPr>
  </w:style>
  <w:style w:styleId="Style_32" w:type="paragraph">
    <w:name w:val="WW8Num2z6"/>
    <w:link w:val="Style_32_ch"/>
  </w:style>
  <w:style w:styleId="Style_32_ch" w:type="character">
    <w:name w:val="WW8Num2z6"/>
    <w:link w:val="Style_32"/>
  </w:style>
  <w:style w:styleId="Style_33" w:type="paragraph">
    <w:name w:val="Заголовок"/>
    <w:basedOn w:val="Style_7"/>
    <w:next w:val="Style_9"/>
    <w:link w:val="Style_33_ch"/>
    <w:pPr>
      <w:keepNext w:val="1"/>
      <w:spacing w:after="120" w:before="240"/>
      <w:ind/>
    </w:pPr>
    <w:rPr>
      <w:rFonts w:ascii="Arial" w:hAnsi="Arial"/>
      <w:sz w:val="28"/>
    </w:rPr>
  </w:style>
  <w:style w:styleId="Style_33_ch" w:type="character">
    <w:name w:val="Заголовок"/>
    <w:basedOn w:val="Style_7_ch"/>
    <w:link w:val="Style_33"/>
    <w:rPr>
      <w:rFonts w:ascii="Arial" w:hAnsi="Arial"/>
      <w:sz w:val="28"/>
    </w:rPr>
  </w:style>
  <w:style w:styleId="Style_34" w:type="paragraph">
    <w:name w:val="header"/>
    <w:basedOn w:val="Style_7"/>
    <w:link w:val="Style_34_ch"/>
    <w:pPr>
      <w:tabs>
        <w:tab w:leader="none" w:pos="4677" w:val="center"/>
        <w:tab w:leader="none" w:pos="9355" w:val="right"/>
      </w:tabs>
      <w:ind/>
    </w:pPr>
  </w:style>
  <w:style w:styleId="Style_34_ch" w:type="character">
    <w:name w:val="header"/>
    <w:basedOn w:val="Style_7_ch"/>
    <w:link w:val="Style_34"/>
  </w:style>
  <w:style w:styleId="Style_5" w:type="paragraph">
    <w:name w:val="ConsPlusNormal"/>
    <w:link w:val="Style_5_ch"/>
    <w:pPr>
      <w:widowControl w:val="0"/>
      <w:ind/>
    </w:pPr>
    <w:rPr>
      <w:rFonts w:ascii="Times New Roman" w:hAnsi="Times New Roman"/>
      <w:color w:val="000000"/>
      <w:sz w:val="28"/>
    </w:rPr>
  </w:style>
  <w:style w:styleId="Style_5_ch" w:type="character">
    <w:name w:val="ConsPlusNormal"/>
    <w:link w:val="Style_5"/>
    <w:rPr>
      <w:rFonts w:ascii="Times New Roman" w:hAnsi="Times New Roman"/>
      <w:color w:val="000000"/>
      <w:sz w:val="28"/>
    </w:rPr>
  </w:style>
  <w:style w:styleId="Style_35" w:type="paragraph">
    <w:name w:val="WW8Num4z8"/>
    <w:link w:val="Style_35_ch"/>
  </w:style>
  <w:style w:styleId="Style_35_ch" w:type="character">
    <w:name w:val="WW8Num4z8"/>
    <w:link w:val="Style_35"/>
  </w:style>
  <w:style w:styleId="Style_36" w:type="paragraph">
    <w:name w:val="Указатель"/>
    <w:basedOn w:val="Style_7"/>
    <w:link w:val="Style_36_ch"/>
  </w:style>
  <w:style w:styleId="Style_36_ch" w:type="character">
    <w:name w:val="Указатель"/>
    <w:basedOn w:val="Style_7_ch"/>
    <w:link w:val="Style_36"/>
  </w:style>
  <w:style w:styleId="Style_37" w:type="paragraph">
    <w:name w:val="WW8Num1z0"/>
    <w:link w:val="Style_37_ch"/>
  </w:style>
  <w:style w:styleId="Style_37_ch" w:type="character">
    <w:name w:val="WW8Num1z0"/>
    <w:link w:val="Style_37"/>
  </w:style>
  <w:style w:styleId="Style_38" w:type="paragraph">
    <w:name w:val="WW8Num1z1"/>
    <w:link w:val="Style_38_ch"/>
  </w:style>
  <w:style w:styleId="Style_38_ch" w:type="character">
    <w:name w:val="WW8Num1z1"/>
    <w:link w:val="Style_38"/>
  </w:style>
  <w:style w:styleId="Style_39" w:type="paragraph">
    <w:name w:val="toc 3"/>
    <w:next w:val="Style_7"/>
    <w:link w:val="Style_3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9_ch" w:type="character">
    <w:name w:val="toc 3"/>
    <w:link w:val="Style_39"/>
    <w:rPr>
      <w:rFonts w:ascii="XO Thames" w:hAnsi="XO Thames"/>
      <w:sz w:val="28"/>
    </w:rPr>
  </w:style>
  <w:style w:styleId="Style_40" w:type="paragraph">
    <w:name w:val="WW8Num2z5"/>
    <w:link w:val="Style_40_ch"/>
  </w:style>
  <w:style w:styleId="Style_40_ch" w:type="character">
    <w:name w:val="WW8Num2z5"/>
    <w:link w:val="Style_40"/>
  </w:style>
  <w:style w:styleId="Style_41" w:type="paragraph">
    <w:name w:val="WW8Num4z5"/>
    <w:link w:val="Style_41_ch"/>
  </w:style>
  <w:style w:styleId="Style_41_ch" w:type="character">
    <w:name w:val="WW8Num4z5"/>
    <w:link w:val="Style_41"/>
  </w:style>
  <w:style w:styleId="Style_42" w:type="paragraph">
    <w:name w:val="WW8Num1z7"/>
    <w:link w:val="Style_42_ch"/>
  </w:style>
  <w:style w:styleId="Style_42_ch" w:type="character">
    <w:name w:val="WW8Num1z7"/>
    <w:link w:val="Style_42"/>
  </w:style>
  <w:style w:styleId="Style_43" w:type="paragraph">
    <w:name w:val="WW8Num4z2"/>
    <w:link w:val="Style_43_ch"/>
  </w:style>
  <w:style w:styleId="Style_43_ch" w:type="character">
    <w:name w:val="WW8Num4z2"/>
    <w:link w:val="Style_43"/>
  </w:style>
  <w:style w:styleId="Style_44" w:type="paragraph">
    <w:name w:val="heading 5"/>
    <w:next w:val="Style_7"/>
    <w:link w:val="Style_4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4_ch" w:type="character">
    <w:name w:val="heading 5"/>
    <w:link w:val="Style_44"/>
    <w:rPr>
      <w:rFonts w:ascii="XO Thames" w:hAnsi="XO Thames"/>
      <w:b w:val="1"/>
      <w:sz w:val="22"/>
    </w:rPr>
  </w:style>
  <w:style w:styleId="Style_45" w:type="paragraph">
    <w:name w:val="WW8Num1z8"/>
    <w:link w:val="Style_45_ch"/>
  </w:style>
  <w:style w:styleId="Style_45_ch" w:type="character">
    <w:name w:val="WW8Num1z8"/>
    <w:link w:val="Style_45"/>
  </w:style>
  <w:style w:styleId="Style_46" w:type="paragraph">
    <w:name w:val="WW8Num2z1"/>
    <w:link w:val="Style_46_ch"/>
  </w:style>
  <w:style w:styleId="Style_46_ch" w:type="character">
    <w:name w:val="WW8Num2z1"/>
    <w:link w:val="Style_46"/>
  </w:style>
  <w:style w:styleId="Style_1" w:type="paragraph">
    <w:name w:val="heading 1"/>
    <w:basedOn w:val="Style_7"/>
    <w:next w:val="Style_7"/>
    <w:link w:val="Style_1_ch"/>
    <w:uiPriority w:val="9"/>
    <w:qFormat/>
    <w:pPr>
      <w:keepNext w:val="1"/>
      <w:numPr>
        <w:ilvl w:val="0"/>
        <w:numId w:val="4"/>
      </w:numPr>
      <w:ind/>
      <w:jc w:val="both"/>
      <w:outlineLvl w:val="0"/>
    </w:pPr>
    <w:rPr>
      <w:sz w:val="32"/>
    </w:rPr>
  </w:style>
  <w:style w:styleId="Style_1_ch" w:type="character">
    <w:name w:val="heading 1"/>
    <w:basedOn w:val="Style_7_ch"/>
    <w:link w:val="Style_1"/>
    <w:rPr>
      <w:sz w:val="32"/>
    </w:rPr>
  </w:style>
  <w:style w:styleId="Style_47" w:type="paragraph">
    <w:name w:val="WW8Num2z2"/>
    <w:link w:val="Style_47_ch"/>
  </w:style>
  <w:style w:styleId="Style_47_ch" w:type="character">
    <w:name w:val="WW8Num2z2"/>
    <w:link w:val="Style_47"/>
  </w:style>
  <w:style w:styleId="Style_48" w:type="paragraph">
    <w:name w:val="Hyperlink"/>
    <w:link w:val="Style_48_ch"/>
    <w:rPr>
      <w:color w:val="000080"/>
      <w:u w:val="single"/>
    </w:rPr>
  </w:style>
  <w:style w:styleId="Style_48_ch" w:type="character">
    <w:name w:val="Hyperlink"/>
    <w:link w:val="Style_48"/>
    <w:rPr>
      <w:color w:val="000080"/>
      <w:u w:val="single"/>
    </w:rPr>
  </w:style>
  <w:style w:styleId="Style_49" w:type="paragraph">
    <w:name w:val="Footnote"/>
    <w:link w:val="Style_49_ch"/>
    <w:pPr>
      <w:ind w:firstLine="851" w:left="0"/>
      <w:jc w:val="both"/>
    </w:pPr>
    <w:rPr>
      <w:rFonts w:ascii="XO Thames" w:hAnsi="XO Thames"/>
      <w:sz w:val="22"/>
    </w:rPr>
  </w:style>
  <w:style w:styleId="Style_49_ch" w:type="character">
    <w:name w:val="Footnote"/>
    <w:link w:val="Style_49"/>
    <w:rPr>
      <w:rFonts w:ascii="XO Thames" w:hAnsi="XO Thames"/>
      <w:sz w:val="22"/>
    </w:rPr>
  </w:style>
  <w:style w:styleId="Style_50" w:type="paragraph">
    <w:name w:val="Содержимое таблицы"/>
    <w:basedOn w:val="Style_7"/>
    <w:link w:val="Style_50_ch"/>
  </w:style>
  <w:style w:styleId="Style_50_ch" w:type="character">
    <w:name w:val="Содержимое таблицы"/>
    <w:basedOn w:val="Style_7_ch"/>
    <w:link w:val="Style_50"/>
  </w:style>
  <w:style w:styleId="Style_51" w:type="paragraph">
    <w:name w:val="toc 1"/>
    <w:next w:val="Style_7"/>
    <w:link w:val="Style_5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1_ch" w:type="character">
    <w:name w:val="toc 1"/>
    <w:link w:val="Style_51"/>
    <w:rPr>
      <w:rFonts w:ascii="XO Thames" w:hAnsi="XO Thames"/>
      <w:b w:val="1"/>
      <w:sz w:val="28"/>
    </w:rPr>
  </w:style>
  <w:style w:styleId="Style_52" w:type="paragraph">
    <w:name w:val="Заголовок таблицы"/>
    <w:basedOn w:val="Style_50"/>
    <w:link w:val="Style_52_ch"/>
    <w:pPr>
      <w:ind/>
      <w:jc w:val="center"/>
    </w:pPr>
    <w:rPr>
      <w:b w:val="1"/>
    </w:rPr>
  </w:style>
  <w:style w:styleId="Style_52_ch" w:type="character">
    <w:name w:val="Заголовок таблицы"/>
    <w:basedOn w:val="Style_50_ch"/>
    <w:link w:val="Style_52"/>
    <w:rPr>
      <w:b w:val="1"/>
    </w:rPr>
  </w:style>
  <w:style w:styleId="Style_53" w:type="paragraph">
    <w:name w:val="Header and Footer"/>
    <w:link w:val="Style_53_ch"/>
    <w:pPr>
      <w:spacing w:line="240" w:lineRule="auto"/>
      <w:ind/>
      <w:jc w:val="both"/>
    </w:pPr>
    <w:rPr>
      <w:rFonts w:ascii="XO Thames" w:hAnsi="XO Thames"/>
      <w:sz w:val="20"/>
    </w:rPr>
  </w:style>
  <w:style w:styleId="Style_53_ch" w:type="character">
    <w:name w:val="Header and Footer"/>
    <w:link w:val="Style_53"/>
    <w:rPr>
      <w:rFonts w:ascii="XO Thames" w:hAnsi="XO Thames"/>
      <w:sz w:val="20"/>
    </w:rPr>
  </w:style>
  <w:style w:styleId="Style_54" w:type="paragraph">
    <w:name w:val="Заголовок 1 Знак"/>
    <w:link w:val="Style_54_ch"/>
    <w:rPr>
      <w:sz w:val="32"/>
    </w:rPr>
  </w:style>
  <w:style w:styleId="Style_54_ch" w:type="character">
    <w:name w:val="Заголовок 1 Знак"/>
    <w:link w:val="Style_54"/>
    <w:rPr>
      <w:sz w:val="32"/>
    </w:rPr>
  </w:style>
  <w:style w:styleId="Style_55" w:type="paragraph">
    <w:name w:val="Название"/>
    <w:basedOn w:val="Style_7"/>
    <w:next w:val="Style_56"/>
    <w:link w:val="Style_55_ch"/>
    <w:pPr>
      <w:ind/>
      <w:jc w:val="center"/>
    </w:pPr>
    <w:rPr>
      <w:b w:val="1"/>
      <w:sz w:val="36"/>
    </w:rPr>
  </w:style>
  <w:style w:styleId="Style_55_ch" w:type="character">
    <w:name w:val="Название"/>
    <w:basedOn w:val="Style_7_ch"/>
    <w:link w:val="Style_55"/>
    <w:rPr>
      <w:b w:val="1"/>
      <w:sz w:val="36"/>
    </w:rPr>
  </w:style>
  <w:style w:styleId="Style_57" w:type="paragraph">
    <w:name w:val="WW8Num4z1"/>
    <w:link w:val="Style_57_ch"/>
  </w:style>
  <w:style w:styleId="Style_57_ch" w:type="character">
    <w:name w:val="WW8Num4z1"/>
    <w:link w:val="Style_57"/>
  </w:style>
  <w:style w:styleId="Style_58" w:type="paragraph">
    <w:name w:val="Default Paragraph Font"/>
    <w:link w:val="Style_58_ch"/>
  </w:style>
  <w:style w:styleId="Style_58_ch" w:type="character">
    <w:name w:val="Default Paragraph Font"/>
    <w:link w:val="Style_58"/>
  </w:style>
  <w:style w:styleId="Style_59" w:type="paragraph">
    <w:name w:val="toc 9"/>
    <w:next w:val="Style_7"/>
    <w:link w:val="Style_5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9_ch" w:type="character">
    <w:name w:val="toc 9"/>
    <w:link w:val="Style_59"/>
    <w:rPr>
      <w:rFonts w:ascii="XO Thames" w:hAnsi="XO Thames"/>
      <w:sz w:val="28"/>
    </w:rPr>
  </w:style>
  <w:style w:styleId="Style_60" w:type="paragraph">
    <w:name w:val="ConsPlusNonformat"/>
    <w:link w:val="Style_60_ch"/>
    <w:pPr>
      <w:widowControl w:val="0"/>
      <w:ind/>
    </w:pPr>
    <w:rPr>
      <w:rFonts w:ascii="Courier New" w:hAnsi="Courier New"/>
      <w:color w:val="000000"/>
      <w:sz w:val="20"/>
    </w:rPr>
  </w:style>
  <w:style w:styleId="Style_60_ch" w:type="character">
    <w:name w:val="ConsPlusNonformat"/>
    <w:link w:val="Style_60"/>
    <w:rPr>
      <w:rFonts w:ascii="Courier New" w:hAnsi="Courier New"/>
      <w:color w:val="000000"/>
      <w:sz w:val="20"/>
    </w:rPr>
  </w:style>
  <w:style w:styleId="Style_61" w:type="paragraph">
    <w:name w:val="WW8Num1z5"/>
    <w:link w:val="Style_61_ch"/>
  </w:style>
  <w:style w:styleId="Style_61_ch" w:type="character">
    <w:name w:val="WW8Num1z5"/>
    <w:link w:val="Style_61"/>
  </w:style>
  <w:style w:styleId="Style_62" w:type="paragraph">
    <w:name w:val="WW8Num4z6"/>
    <w:link w:val="Style_62_ch"/>
  </w:style>
  <w:style w:styleId="Style_62_ch" w:type="character">
    <w:name w:val="WW8Num4z6"/>
    <w:link w:val="Style_62"/>
  </w:style>
  <w:style w:styleId="Style_63" w:type="paragraph">
    <w:name w:val="toc 8"/>
    <w:next w:val="Style_7"/>
    <w:link w:val="Style_6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3_ch" w:type="character">
    <w:name w:val="toc 8"/>
    <w:link w:val="Style_63"/>
    <w:rPr>
      <w:rFonts w:ascii="XO Thames" w:hAnsi="XO Thames"/>
      <w:sz w:val="28"/>
    </w:rPr>
  </w:style>
  <w:style w:styleId="Style_64" w:type="paragraph">
    <w:name w:val="Указатель1"/>
    <w:basedOn w:val="Style_7"/>
    <w:link w:val="Style_64_ch"/>
    <w:rPr>
      <w:rFonts w:ascii="Times New Roman" w:hAnsi="Times New Roman"/>
    </w:rPr>
  </w:style>
  <w:style w:styleId="Style_64_ch" w:type="character">
    <w:name w:val="Указатель1"/>
    <w:basedOn w:val="Style_7_ch"/>
    <w:link w:val="Style_64"/>
    <w:rPr>
      <w:rFonts w:ascii="Times New Roman" w:hAnsi="Times New Roman"/>
    </w:rPr>
  </w:style>
  <w:style w:styleId="Style_4" w:type="paragraph">
    <w:name w:val="Без интервала"/>
    <w:link w:val="Style_4_ch"/>
    <w:pPr>
      <w:widowControl w:val="1"/>
      <w:ind/>
    </w:pPr>
    <w:rPr>
      <w:rFonts w:ascii="Calibri" w:hAnsi="Calibri"/>
      <w:color w:val="000000"/>
      <w:sz w:val="22"/>
    </w:rPr>
  </w:style>
  <w:style w:styleId="Style_4_ch" w:type="character">
    <w:name w:val="Без интервала"/>
    <w:link w:val="Style_4"/>
    <w:rPr>
      <w:rFonts w:ascii="Calibri" w:hAnsi="Calibri"/>
      <w:color w:val="000000"/>
      <w:sz w:val="22"/>
    </w:rPr>
  </w:style>
  <w:style w:styleId="Style_65" w:type="paragraph">
    <w:name w:val="Основной шрифт абзаца1"/>
    <w:link w:val="Style_65_ch"/>
  </w:style>
  <w:style w:styleId="Style_65_ch" w:type="character">
    <w:name w:val="Основной шрифт абзаца1"/>
    <w:link w:val="Style_65"/>
  </w:style>
  <w:style w:styleId="Style_66" w:type="paragraph">
    <w:name w:val="toc 5"/>
    <w:next w:val="Style_7"/>
    <w:link w:val="Style_6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6_ch" w:type="character">
    <w:name w:val="toc 5"/>
    <w:link w:val="Style_66"/>
    <w:rPr>
      <w:rFonts w:ascii="XO Thames" w:hAnsi="XO Thames"/>
      <w:sz w:val="28"/>
    </w:rPr>
  </w:style>
  <w:style w:styleId="Style_67" w:type="paragraph">
    <w:name w:val="WW8Num1z3"/>
    <w:link w:val="Style_67_ch"/>
  </w:style>
  <w:style w:styleId="Style_67_ch" w:type="character">
    <w:name w:val="WW8Num1z3"/>
    <w:link w:val="Style_67"/>
  </w:style>
  <w:style w:styleId="Style_3" w:type="paragraph">
    <w:name w:val="Абзац списка"/>
    <w:basedOn w:val="Style_7"/>
    <w:link w:val="Style_3_ch"/>
    <w:pPr>
      <w:ind w:firstLine="0" w:left="720" w:right="0"/>
      <w:jc w:val="center"/>
    </w:pPr>
    <w:rPr>
      <w:rFonts w:ascii="Calibri" w:hAnsi="Calibri"/>
      <w:sz w:val="22"/>
    </w:rPr>
  </w:style>
  <w:style w:styleId="Style_3_ch" w:type="character">
    <w:name w:val="Абзац списка"/>
    <w:basedOn w:val="Style_7_ch"/>
    <w:link w:val="Style_3"/>
    <w:rPr>
      <w:rFonts w:ascii="Calibri" w:hAnsi="Calibri"/>
      <w:sz w:val="22"/>
    </w:rPr>
  </w:style>
  <w:style w:styleId="Style_68" w:type="paragraph">
    <w:name w:val="Текст выноски"/>
    <w:basedOn w:val="Style_7"/>
    <w:link w:val="Style_68_ch"/>
    <w:rPr>
      <w:rFonts w:ascii="Tahoma" w:hAnsi="Tahoma"/>
      <w:sz w:val="16"/>
    </w:rPr>
  </w:style>
  <w:style w:styleId="Style_68_ch" w:type="character">
    <w:name w:val="Текст выноски"/>
    <w:basedOn w:val="Style_7_ch"/>
    <w:link w:val="Style_68"/>
    <w:rPr>
      <w:rFonts w:ascii="Tahoma" w:hAnsi="Tahoma"/>
      <w:sz w:val="16"/>
    </w:rPr>
  </w:style>
  <w:style w:styleId="Style_69" w:type="paragraph">
    <w:name w:val="WW8Num4z3"/>
    <w:link w:val="Style_69_ch"/>
  </w:style>
  <w:style w:styleId="Style_69_ch" w:type="character">
    <w:name w:val="WW8Num4z3"/>
    <w:link w:val="Style_69"/>
  </w:style>
  <w:style w:styleId="Style_70" w:type="paragraph">
    <w:name w:val="Текст выноски Знак"/>
    <w:link w:val="Style_70_ch"/>
    <w:rPr>
      <w:rFonts w:ascii="Tahoma" w:hAnsi="Tahoma"/>
      <w:sz w:val="16"/>
    </w:rPr>
  </w:style>
  <w:style w:styleId="Style_70_ch" w:type="character">
    <w:name w:val="Текст выноски Знак"/>
    <w:link w:val="Style_70"/>
    <w:rPr>
      <w:rFonts w:ascii="Tahoma" w:hAnsi="Tahoma"/>
      <w:sz w:val="16"/>
    </w:rPr>
  </w:style>
  <w:style w:styleId="Style_56" w:type="paragraph">
    <w:name w:val="Subtitle"/>
    <w:basedOn w:val="Style_7"/>
    <w:next w:val="Style_9"/>
    <w:link w:val="Style_56_ch"/>
    <w:uiPriority w:val="11"/>
    <w:qFormat/>
    <w:pPr>
      <w:ind/>
      <w:jc w:val="center"/>
    </w:pPr>
    <w:rPr>
      <w:sz w:val="32"/>
    </w:rPr>
  </w:style>
  <w:style w:styleId="Style_56_ch" w:type="character">
    <w:name w:val="Subtitle"/>
    <w:basedOn w:val="Style_7_ch"/>
    <w:link w:val="Style_56"/>
    <w:rPr>
      <w:sz w:val="32"/>
    </w:rPr>
  </w:style>
  <w:style w:styleId="Style_71" w:type="paragraph">
    <w:name w:val="WW8Num2z7"/>
    <w:link w:val="Style_71_ch"/>
  </w:style>
  <w:style w:styleId="Style_71_ch" w:type="character">
    <w:name w:val="WW8Num2z7"/>
    <w:link w:val="Style_71"/>
  </w:style>
  <w:style w:styleId="Style_72" w:type="paragraph">
    <w:name w:val="Title"/>
    <w:basedOn w:val="Style_7"/>
    <w:next w:val="Style_9"/>
    <w:link w:val="Style_72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72_ch" w:type="character">
    <w:name w:val="Title"/>
    <w:basedOn w:val="Style_7_ch"/>
    <w:link w:val="Style_72"/>
    <w:rPr>
      <w:rFonts w:ascii="Arial" w:hAnsi="Arial"/>
      <w:sz w:val="28"/>
    </w:rPr>
  </w:style>
  <w:style w:styleId="Style_73" w:type="paragraph">
    <w:name w:val="heading 4"/>
    <w:next w:val="Style_7"/>
    <w:link w:val="Style_7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3_ch" w:type="character">
    <w:name w:val="heading 4"/>
    <w:link w:val="Style_73"/>
    <w:rPr>
      <w:rFonts w:ascii="XO Thames" w:hAnsi="XO Thames"/>
      <w:b w:val="1"/>
      <w:sz w:val="24"/>
    </w:rPr>
  </w:style>
  <w:style w:styleId="Style_74" w:type="paragraph">
    <w:name w:val="heading 2"/>
    <w:next w:val="Style_7"/>
    <w:link w:val="Style_7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4_ch" w:type="character">
    <w:name w:val="heading 2"/>
    <w:link w:val="Style_74"/>
    <w:rPr>
      <w:rFonts w:ascii="XO Thames" w:hAnsi="XO Thames"/>
      <w:b w:val="1"/>
      <w:sz w:val="28"/>
    </w:rPr>
  </w:style>
  <w:style w:styleId="Style_75" w:type="paragraph">
    <w:name w:val="WW8Num1z6"/>
    <w:link w:val="Style_75_ch"/>
  </w:style>
  <w:style w:styleId="Style_75_ch" w:type="character">
    <w:name w:val="WW8Num1z6"/>
    <w:link w:val="Style_75"/>
  </w:style>
  <w:style w:styleId="Style_76" w:type="paragraph">
    <w:name w:val="WW8Num2z3"/>
    <w:link w:val="Style_76_ch"/>
  </w:style>
  <w:style w:styleId="Style_76_ch" w:type="character">
    <w:name w:val="WW8Num2z3"/>
    <w:link w:val="Style_76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2024-02-14T12:14:28Z</dcterms:modified>
</cp:coreProperties>
</file>