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ТРУДА И СОЦИАЛЬНОЙ ЗАЩИТЫ РОССИЙСКОЙ ФЕДЕРАЦИИ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13 февраля 2013 года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МЕТОДИЧЕСКИЕ РЕКОМЕНДАЦИИ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ПРОВЕДЕНИЮ ОЦЕНКИ КОРРУПЦИОННЫХ РИСКОВ,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ВОЗНИКАЮЩИХ ПРИ РЕАЛИЗАЦИИ ГОСУДАРСТВЕННЫХ ФУНКЦИЙ,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 ТАКЖЕ КОРРЕКТИРОВКЕ ПЕРЕЧНЕЙ ДОЛЖНОСТЕЙ ФЕДЕРАЛЬНОЙ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ГОСУДАРСТВЕННОЙ СЛУЖБЫ И ДОЛЖНОСТЕЙ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ГОСУДАРСТВЕННЫХ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КОРПОРАЦИЯХ, ЗАМЕЩЕНИЕ КОТОРЫХ СВЯЗАНО С </w:t>
      </w:r>
      <w:proofErr w:type="gramStart"/>
      <w:r>
        <w:rPr>
          <w:sz w:val="20"/>
          <w:szCs w:val="20"/>
        </w:rPr>
        <w:t>КОРРУПЦИОННЫМИ</w:t>
      </w:r>
      <w:proofErr w:type="gramEnd"/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РИСКАМИ, И ВНЕДРЕНИЮ СИСТЕМЫ МОНИТОРИНГА ИСПОЛНЕНИЯ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ДОЛЖНОСТНЫХ ОБЯЗАННОСТЕЙ </w:t>
      </w:r>
      <w:proofErr w:type="gramStart"/>
      <w:r>
        <w:rPr>
          <w:sz w:val="20"/>
          <w:szCs w:val="20"/>
        </w:rPr>
        <w:t>ФЕДЕРАЛЬНЫМИ</w:t>
      </w:r>
      <w:proofErr w:type="gramEnd"/>
      <w:r>
        <w:rPr>
          <w:sz w:val="20"/>
          <w:szCs w:val="20"/>
        </w:rPr>
        <w:t xml:space="preserve"> ГОСУДАРСТВЕННЫМИ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СЛУЖАЩИМИ И РАБОТНИКАМИ ГОСУДАРСТВЕННЫХ КОРПОРАЦИЙ,</w:t>
      </w:r>
    </w:p>
    <w:p w:rsidR="005B3C29" w:rsidRDefault="005B3C29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ДЕЯТЕЛЬНОСТЬ</w:t>
      </w:r>
      <w:proofErr w:type="gramEnd"/>
      <w:r>
        <w:rPr>
          <w:sz w:val="20"/>
          <w:szCs w:val="20"/>
        </w:rPr>
        <w:t xml:space="preserve"> КОТОРЫХ СВЯЗАНА С КОРРУПЦИОННЫМИ РИСКАМИ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Настоящие методические рекомендации подготовлены в соответствии с </w:t>
      </w:r>
      <w:hyperlink r:id="rId4" w:history="1">
        <w:r>
          <w:rPr>
            <w:rFonts w:ascii="Calibri" w:hAnsi="Calibri" w:cs="Calibri"/>
            <w:color w:val="0000FF"/>
          </w:rPr>
          <w:t>абзацем четвертым подпункта и) пункта 2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и </w:t>
      </w:r>
      <w:hyperlink r:id="rId5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четвертым подпункта с) пункта 2</w:t>
        </w:r>
      </w:hyperlink>
      <w:r>
        <w:rPr>
          <w:rFonts w:ascii="Calibri" w:hAnsi="Calibri" w:cs="Calibri"/>
        </w:rP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управления".</w:t>
      </w:r>
      <w:proofErr w:type="gramEnd"/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целью настоящих методических рекомендаций является обеспечение единого подхода к организации работы по следующим направлениям: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коррупционных рисков, возникающих при реализации государственных функций;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уточнений в перечни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Результатами применения настоящих методических рекомендаций должны стать: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перечня функций федеральных государственных органов, государственных корпораций, при реализации которых наиболее вероятно возникновение коррупции;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перечня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минимизация коррупционных рисков либо их устранение в конкретных управленческих процессах реализации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Определение перечня функций федеральных государственных органов, государственных корпораций, при реализации которых наиболее вероятно возникновение коррупции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проведения данной работы федеральным государственным органам и государственным корпорациям необходимо из всего комплекса реализуемых функций выделить перечень тех функций, при реализации которых могут возникать (существуют предпосылки для возникновения) коррупционные риски (далее - коррупционно-опасные функции).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Основные обобщенные критерии для определения коррупционно-опасных функций содержатся в </w:t>
      </w:r>
      <w:hyperlink r:id="rId7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>
        <w:rPr>
          <w:rFonts w:ascii="Calibri" w:hAnsi="Calibri" w:cs="Calibri"/>
        </w:rPr>
        <w:t xml:space="preserve"> Российской Федерации от 18 мая 2009 г. N 557 (далее - Указ N 557, Перечень).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необходимо обратить внимание на следующие государственные полномочия: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размещение заказов на поставку товаров, выполнение работ и оказание услуг для </w:t>
      </w:r>
      <w:r>
        <w:rPr>
          <w:rFonts w:ascii="Calibri" w:hAnsi="Calibri" w:cs="Calibri"/>
        </w:rPr>
        <w:lastRenderedPageBreak/>
        <w:t>государственных нужд;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государственного надзора и контроля;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продажи приватизируемого федерального имущества, иного имущества, принадлежащего Российской Федерации, а также права на заключение договоров аренды земельных участков, находящихся в федеральной собственности;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принятие решений об отсрочке уплаты налогов и сборов;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государственной экспертизы и выдача заключений;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в судебных органах прав и законных интересов Российской Федерации;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имущества и ведение баз данных имущества.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вышеперечисленные государственные полномочия и положения </w:t>
      </w:r>
      <w:hyperlink r:id="rId8" w:history="1">
        <w:r>
          <w:rPr>
            <w:rFonts w:ascii="Calibri" w:hAnsi="Calibri" w:cs="Calibri"/>
            <w:color w:val="0000FF"/>
          </w:rPr>
          <w:t>раздела III</w:t>
        </w:r>
      </w:hyperlink>
      <w:r>
        <w:rPr>
          <w:rFonts w:ascii="Calibri" w:hAnsi="Calibri" w:cs="Calibri"/>
        </w:rPr>
        <w:t xml:space="preserve"> Перечня не являются исчерпывающими с точки зрения определения закрытого перечня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коррупционных факторах в деятельности федеральных государственных органов и государственных корпораций при реализации ими своих функций может быть выявлена: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заседания комиссии по соблюдению требований к служебному поведению и урегулированию конфликта интересов;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обращений граждан, содержащих информацию о коррупционных правонарушениях, в том числе обращений, поступивших по "горячей линии", "электронной приемной" и т.д.;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уведомлений представителя нанимателя о фактах обращения в целях склонения государственного служащего, работника государственной корпорации (далее - должностные лица) к совершению коррупционных правонарушений;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сообщениях в СМИ о коррупционных правонарушениях или фактах несоблюдения должностными лицами требований к служебному поведению;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статистических данных по уголовным преступлениям и т.д.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реализации вышеизложенных мероприятий федеральными государственными органами и государственными корпорациями будут сформированы перечни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утверждение данных перечней должно осуществляться руководителем федерального государственного органа, государственной корпорации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систематического анализа и оценки реализуемых функций и т.д.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Формирование перечня должностей федеральной государственной службы и должностей в государственных корпорациях, замещение которых связано с коррупционными рисками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коррупционных рисков заключается в выявлении условий (действий, событий), возникающих в ходе конкретного управленческого процесса, позволяющих злоупотреблять </w:t>
      </w:r>
      <w:r>
        <w:rPr>
          <w:rFonts w:ascii="Calibri" w:hAnsi="Calibri" w:cs="Calibri"/>
        </w:rPr>
        <w:lastRenderedPageBreak/>
        <w:t xml:space="preserve">должностными обязанностями в целях получения, как для должностных лиц, так и для </w:t>
      </w:r>
      <w:proofErr w:type="spellStart"/>
      <w:r>
        <w:rPr>
          <w:rFonts w:ascii="Calibri" w:hAnsi="Calibri" w:cs="Calibri"/>
        </w:rPr>
        <w:t>аффилированных</w:t>
      </w:r>
      <w:proofErr w:type="spellEnd"/>
      <w:r>
        <w:rPr>
          <w:rFonts w:ascii="Calibri" w:hAnsi="Calibri" w:cs="Calibri"/>
        </w:rPr>
        <w:t xml:space="preserve">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в ходе проведения данной работы должны быть выявлены те административные процедуры, которые являются предметом коррупционных отношений, а также определена степень участия (широта дискреционных полномочий) должностных лиц в реализации коррупционно-опасных функций, учитывая, что степень такого участия является "высокой" для извлечения "коррупционной прибыли".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"высокой" степени участия должностных лиц в осуществлении коррупционно-опасных функций рекомендуется отнести лиц, в должностные обязанности которых входит: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 решающей подписи;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визирование проектов решений;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коллегиальных органах, принимающих решения;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составление акта проверки, выдача предписания об устранении нарушений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устранением выявленных нарушений т.п.;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непосредственное ведение реестров, баз данных, содержащих "коммерчески" значимую информацию.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Критериями, характеризующими степень участия должностного лица в осуществлении коррупционно-опасных функций, могут служить следующие действия: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неправомерного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установленного порядка рассмотрения обращений граждан, организаций;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 и др.;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также сведения о: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нарушении</w:t>
      </w:r>
      <w:proofErr w:type="gramEnd"/>
      <w:r>
        <w:rPr>
          <w:rFonts w:ascii="Calibri" w:hAnsi="Calibri" w:cs="Calibri"/>
        </w:rPr>
        <w:t xml:space="preserve"> должностными лицами требований нормативных правовых, ведомственных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искажении</w:t>
      </w:r>
      <w:proofErr w:type="gramEnd"/>
      <w:r>
        <w:rPr>
          <w:rFonts w:ascii="Calibri" w:hAnsi="Calibri" w:cs="Calibri"/>
        </w:rPr>
        <w:t>, сокрытии или представлении заведомо ложных сведений в служебных учетных и отчетных документах, являющихся существенным элементом их служебной деятельности;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попытках</w:t>
      </w:r>
      <w:proofErr w:type="gramEnd"/>
      <w:r>
        <w:rPr>
          <w:rFonts w:ascii="Calibri" w:hAnsi="Calibri" w:cs="Calibri"/>
        </w:rPr>
        <w:t xml:space="preserve"> несанкционированного доступа к информационным ресурсам;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действиях</w:t>
      </w:r>
      <w:proofErr w:type="gramEnd"/>
      <w:r>
        <w:rPr>
          <w:rFonts w:ascii="Calibri" w:hAnsi="Calibri" w:cs="Calibri"/>
        </w:rPr>
        <w:t xml:space="preserve"> распорядительного характера, превышающих или не относящихся к их должностным полномочиям;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бездействии</w:t>
      </w:r>
      <w:proofErr w:type="gramEnd"/>
      <w:r>
        <w:rPr>
          <w:rFonts w:ascii="Calibri" w:hAnsi="Calibri" w:cs="Calibri"/>
        </w:rPr>
        <w:t xml:space="preserve"> в случаях, требующих принятия решений в соответствии с их служебными обязанностями.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реализации вышеизложенных мероприятий станет сформированный (уточненный) перечень должностей в федеральных государственных органах и государственных корпорациях, замещение которых связано с коррупционными рисками. Предполагается, что утверждение данных перечней должно осуществляться руководителем федерального государственного органа, государственной корпорации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proofErr w:type="spellStart"/>
      <w:r>
        <w:rPr>
          <w:rFonts w:ascii="Calibri" w:hAnsi="Calibri" w:cs="Calibri"/>
        </w:rPr>
        <w:t>антикоррупционным</w:t>
      </w:r>
      <w:proofErr w:type="spellEnd"/>
      <w:r>
        <w:rPr>
          <w:rFonts w:ascii="Calibri" w:hAnsi="Calibri" w:cs="Calibri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</w:t>
      </w:r>
      <w:r>
        <w:rPr>
          <w:rFonts w:ascii="Calibri" w:hAnsi="Calibri" w:cs="Calibri"/>
        </w:rPr>
        <w:lastRenderedPageBreak/>
        <w:t>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членов семьи.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образом, федеральными государственными органами и государственными корпорациями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данных должностных лиц и имущественным положением членов их семей.</w:t>
      </w:r>
      <w:proofErr w:type="gramEnd"/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III. 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>
        <w:rPr>
          <w:rFonts w:ascii="Calibri" w:hAnsi="Calibri" w:cs="Calibri"/>
        </w:rPr>
        <w:t>реинжиниринга</w:t>
      </w:r>
      <w:proofErr w:type="spellEnd"/>
      <w:r>
        <w:rPr>
          <w:rFonts w:ascii="Calibri" w:hAnsi="Calibri" w:cs="Calibri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к данным мероприятиям можно отнести: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исключение необходимости личного взаимодействия (общения) должностных лиц с гражданами и организациями;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механизма отбора должностных лиц для включения в состав комиссий, рабочих групп.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недопущения совершения должностными лицами федеральных государственных органов и государственных корпораций коррупционных правонарушений или проявлений коррупционной направленности реализацию мероприятий, содержащихся в настоящих методических рекомендациях, необходимо осуществлять на постоянной основе посредством: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внутреннего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как в рамках проверки достоверности и полноты сведений о доходах, об имуществе и обязательствах имущественного характера, так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C29" w:rsidRDefault="005B3C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5BC7" w:rsidRDefault="001F5BC7"/>
    <w:sectPr w:rsidR="001F5BC7" w:rsidSect="005B3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3C29"/>
    <w:rsid w:val="001F5BC7"/>
    <w:rsid w:val="005B3C29"/>
    <w:rsid w:val="00C07F5B"/>
    <w:rsid w:val="00C95ADD"/>
    <w:rsid w:val="00DD1E23"/>
    <w:rsid w:val="00F5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3C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5CF3967B24042E26D63263EEE7FAA44CE1638671939E52F363D273EABD8B25370D9D547984E08s1G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E5CF3967B24042E26D63263EEE7FAA44CE1638671939E52F363D273EABD8B25370D9D547984E08s1G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E5CF3967B24042E26D63263EEE7FAA44CE1832661639E52F363D273EABD8B25370D9D547984F08s1G3N" TargetMode="External"/><Relationship Id="rId5" Type="http://schemas.openxmlformats.org/officeDocument/2006/relationships/hyperlink" Target="consultantplus://offline/ref=5DE5CF3967B24042E26D63263EEE7FAA44CE1832661639E52F363D273EABD8B25370D9D547984F08s1G1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DE5CF3967B24042E26D63263EEE7FAA44C81237631039E52F363D273EABD8B25370D9D547984E0Cs1G6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aon</cp:lastModifiedBy>
  <cp:revision>1</cp:revision>
  <dcterms:created xsi:type="dcterms:W3CDTF">2013-04-11T13:06:00Z</dcterms:created>
  <dcterms:modified xsi:type="dcterms:W3CDTF">2013-04-11T13:10:00Z</dcterms:modified>
</cp:coreProperties>
</file>