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02E02" w:rsidRDefault="00702E02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МИНИСТЕРСТВО ТРУДА И СОЦИАЛЬНОЙ ЗАЩИТЫ РОССИЙСКОЙ ФЕДЕРАЦИИ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26 ноября 2012 года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ЕДИНЫХ ТРЕБОВАНИЯХ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 РАЗМЕЩЕНИЮ И НАПОЛНЕНИЮ ПОДРАЗДЕЛОВ ОФИЦИАЛЬНЫХ САЙТОВ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ФЕДЕРАЛЬНЫХ ГОСУДАРСТВЕННЫХ ОРГАНОВ, ПОСВЯЩЕННЫХ ВОПРОСАМ</w:t>
      </w:r>
    </w:p>
    <w:p w:rsidR="00702E02" w:rsidRDefault="00702E0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ПРОТИВОДЕЙСТВИЯ КОРРУПЦИИ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подпункта "л" пункта 2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 Минтрудом России подготовлены единые </w:t>
      </w:r>
      <w:hyperlink w:anchor="Par2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размещению и наполнению подразделов официальных сайтов федеральных государственных органов, посвященных вопросам противодействия коррупции (далее - подразделы по вопросам противодействия коррупции).</w:t>
      </w:r>
      <w:proofErr w:type="gramEnd"/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единого подхода к организации и проведению работы по размещению и наполнению подразделов по вопросам противодействия коррупции будет способствовать повышению открытости и доступности информации о деятельности федеральных государственных органов по профилактике коррупционных правонарушений, а также реализации прав граждан получать достоверную информацию о деятельности федеральных государственных органов в сфере противодействия коррупции.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поручением Заместителя Председателя Правительства Российской Федерации Д. Рогозина от 18 октября 2012 г. N РД-П17-6185 федеральным государственным органам необходимо до 1 апреля 2013 года привести подразделы официальных сайтов, посвященных противодействию коррупции, в соответствии с обозначенными едиными требованиями.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Минтрудом России будет проводиться мониторинг сайтов федеральных государственных органов в части внедрения единых требований.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ЕДИНЫЕ ТРЕБОВАНИЯ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РАЗМЕЩЕНИЮ И НАПОЛНЕНИЮ ПОДРАЗДЕЛОВ ОФИЦИАЛЬНЫХ САЙТОВ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ФЕДЕРАЛЬНЫХ ГОСУДАРСТВЕННЫХ ОРГАНОВ, ПОСВЯЩЕННЫХ ВОПРОСАМ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ПРОТИВОДЕЙСТВИЯ КОРРУПЦИИ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Требования к размещению подраздела по вопросам противодействия коррупции на официальном сайте федерального государственного органа в информационно-телекоммуникационной сети "Интернет" (далее - сайт).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главной странице сайта должна быть расположена отдельная гиперссылка на подраздел по вопросам противодействия коррупции.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в подраздел по вопросам противодействия коррупции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Требования к наполнению подраздела по вопросам противодействия коррупции.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подразделе по вопросам противодействия коррупции содержится общая информация об антикоррупционной работе в федеральном государственном органе, последовательные ссылки в виде списка на отдельные подразделы сайта, посвященные следующим направлениям проводимой работы: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и иные акты в сфере противодействия коррупции;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независимая антикоррупционная экспертиза проектов нормативных правовых актов;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методические материалы;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формы, бланки;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доходах, об имуществе и обязательствах имущественного характера;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деятельность комиссии по соблюдению требований к служебному поведению и урегулированию конфликта интересов;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доклады, отчеты, обзоры, статистическая информация;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обратная связь для сообщений о фактах коррупции;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часто задаваемые вопросы.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При переходе по гиперссылке нормативные правовые и иные акты в сфере противодействия коррупции должен осуществляться доступ к подразделу, содержащему: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полный список гиперссылок действующих федеральных законов, указов Президента Российской Федерации, постановлений Правительства Российской Федерации, международных правовых актов для последовательного перехода на "Официальный интернет-портал правовой информации" (www.pravo.gov.ru) либо иной информационный ресурс, аккумулирующий нормативные правовые акты (без приведения текстов федеральных законов, указов Президента Российской Федерации, постановлений Правительства Российской Федерации);</w:t>
      </w:r>
      <w:proofErr w:type="gramEnd"/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список гиперссылок судебных актов для последовательного перехода на вышеуказанный информационный ресурс;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список ведомственных нормативных правовых актов (с приведением соответствующих текстов), в том числе: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федерального государственного органа по противодействию коррупции, с установлением гиперссылки для последовательного перехода к разделу, посвященному вопросам выполнения данного плана;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принятый (утвержденный) в федеральном государственном органе Кодекс этики и служебного поведения.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и иные акты, а также судебные акты могут дополнительно размещаться на сайтах в графическом формате в виде графических образов их оригиналов ("графический формат").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Гиперссылка независимая антикоррупционная экспертиза проектов нормативных правовых актов является перекрестной с разделом, посвященным вопросам проведения указанной экспертизы (например, "Независимая антикоррупционная экспертиза" или "Проекты нормативных правовых актов").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При переходе по гиперссылке методические материалы должен осуществляться доступ к подразделу, содержащему: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методические рекомендации;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письма с разъяснениями законодательства;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выписки из протоколов межведомственных совещаний, содержащие рекомендации по интерпретации действующего законодательства;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Гиперссылка формы, бланки осуществляет доступ к подразделу, содержащему список гиперссылок к формам и бланкам, заполняемым федеральными государственными служащими, гражданами в рамках реализации </w:t>
      </w:r>
      <w:hyperlink r:id="rId5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противодействии коррупции: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бланки, заполняемые федеральными государственными служащими, гражданами: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 гражданина и представителя организации по фактам коррупционных проявлений;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представителя нанимателя о намерении выполнять иную оплачиваемую работу;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уведомление представителя нанимателя о фактах обращения в целях склонения федерального государственного служащего к совершению коррупционных правонарушений;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федерального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передаче в федеральный государственный орган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справки: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 государственной службы;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федерального государственного служащего;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супруги (супруга) и несовершеннолетних детей федерального государственного служащего.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При переходе по гиперссылке сведения о доходах, об имуществе и обязательствах имущественного характера должен осуществляться доступ к подразделу, содержащему данные сведения за все предшествующие годы, представленные федеральными государственными служащими соответствующего федерального государственного органа, лицами, замещающими государственные должности Российской Федерации. Указанные сведения, в том числе за все предшествующие годы, должны размещаться без ограничений доступа к ним третьих лиц, а также без ограничения периода их размещения.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доходах, об имуществе и обязательствах имущественного характера, представленные федеральными государственными служащими за отчетный период, публикуются в табличном виде, в отдельных для каждого структурного подразделения файлах.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При переходе по гиперссылке деятельность комиссии по соблюдению требований к служебному поведению и урегулированию конфликта интересов должен осуществляться доступ к подразделу, содержащему информацию о деятельности комиссии по соблюдению требований к служебному поведению и урегулированию конфликта интересов (далее - комиссии):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состав комиссии;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положение о комиссии;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сведения о планируемом проведении заседания комиссии (анонс), о принятых комиссиями решениях. </w:t>
      </w:r>
      <w:proofErr w:type="gramStart"/>
      <w:r>
        <w:rPr>
          <w:rFonts w:ascii="Calibri" w:hAnsi="Calibri" w:cs="Calibri"/>
        </w:rPr>
        <w:t>При размещении сведений о принятых комиссиями решениях указывается информация о том, что комиссией рассмотрены, например, вопрос о нарушении государственным служащим требований к служебному поведению, заявление государственного служащего о работе в организации и т.д.</w:t>
      </w:r>
      <w:proofErr w:type="gramEnd"/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Учитывая, что решения комиссии могут содержать персональные данные, исходя из положения </w:t>
      </w:r>
      <w:hyperlink r:id="rId6" w:history="1">
        <w:r>
          <w:rPr>
            <w:rFonts w:ascii="Calibri" w:hAnsi="Calibri" w:cs="Calibri"/>
            <w:color w:val="0000FF"/>
          </w:rPr>
          <w:t>пункта 11 части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данных", опубликование данных решений должно осуществляться с обезличиванием таких персональных данных, например, с указанием замещаемой должности, но без указания Ф.И.О. и структурного подразделения федерального государственного органа.</w:t>
      </w:r>
      <w:proofErr w:type="gramEnd"/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При переходе по гиперссылке доклады, отчеты, обзоры, статистическая информация осуществляется доступ к соответствующим материалам.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Доклады, отчеты, статистическая информация, формы, бланки и иные документы дополнительно к гипертекстовому формату размещаются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</w:t>
      </w:r>
      <w:r>
        <w:rPr>
          <w:rFonts w:ascii="Calibri" w:hAnsi="Calibri" w:cs="Calibri"/>
        </w:rPr>
        <w:lastRenderedPageBreak/>
        <w:t>текста средствами соответствующей программы для просмотра ("документ в электронной форме").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Гиперссылка обратная связь для сообщений о фактах коррупции является перекрестной с самостоятельным подразделом сайта "Обращения граждан", </w:t>
      </w:r>
      <w:proofErr w:type="gramStart"/>
      <w:r>
        <w:rPr>
          <w:rFonts w:ascii="Calibri" w:hAnsi="Calibri" w:cs="Calibri"/>
        </w:rPr>
        <w:t>содержащим</w:t>
      </w:r>
      <w:proofErr w:type="gramEnd"/>
      <w:r>
        <w:rPr>
          <w:rFonts w:ascii="Calibri" w:hAnsi="Calibri" w:cs="Calibri"/>
        </w:rPr>
        <w:t xml:space="preserve"> в том числе информацию о: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нормативном правовом </w:t>
      </w:r>
      <w:proofErr w:type="gramStart"/>
      <w:r>
        <w:rPr>
          <w:rFonts w:ascii="Calibri" w:hAnsi="Calibri" w:cs="Calibri"/>
        </w:rPr>
        <w:t>акте</w:t>
      </w:r>
      <w:proofErr w:type="gramEnd"/>
      <w:r>
        <w:rPr>
          <w:rFonts w:ascii="Calibri" w:hAnsi="Calibri" w:cs="Calibri"/>
        </w:rPr>
        <w:t xml:space="preserve"> федерального государственного органа, регламентирующем порядок рассмотрения обращений граждан;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наличии возможности для граждан и организаций беспрепятственно направлять свои обращения в федеральный государственный 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</w:t>
      </w:r>
      <w:proofErr w:type="gramEnd"/>
      <w:r>
        <w:rPr>
          <w:rFonts w:ascii="Calibri" w:hAnsi="Calibri" w:cs="Calibri"/>
        </w:rPr>
        <w:t xml:space="preserve"> Обращение гражданина может быть составлено в виде электронного документа и подписано электронной подписью.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При переходе по гиперссылке часто задаваемые вопросы осуществляется доступ к подразделу, содержащему разъяснения по часто задаваемым вопросам.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 Размещение на сайтах территориальных органов федеральных государственных органов подразделов по вопросам противодействия коррупции и их наполнение осуществляется в соответствии с настоящими требованиями.</w:t>
      </w: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E02" w:rsidRDefault="00702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2E02" w:rsidRDefault="00702E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BC7" w:rsidRDefault="001F5BC7"/>
    <w:sectPr w:rsidR="001F5BC7" w:rsidSect="0047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02E02"/>
    <w:rsid w:val="001F5BC7"/>
    <w:rsid w:val="00702E02"/>
    <w:rsid w:val="00C07F5B"/>
    <w:rsid w:val="00C95ADD"/>
    <w:rsid w:val="00DD1E23"/>
    <w:rsid w:val="00F5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2E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7465D2F26BE68FE655EE6F576F1102822BCA4AD91BCC48250309E734B6D4F78D0CB34D578B416ARCT3N" TargetMode="External"/><Relationship Id="rId5" Type="http://schemas.openxmlformats.org/officeDocument/2006/relationships/hyperlink" Target="consultantplus://offline/ref=0B7465D2F26BE68FE655EE6F576F11028229C549D31CCC48250309E734RBT6N" TargetMode="External"/><Relationship Id="rId4" Type="http://schemas.openxmlformats.org/officeDocument/2006/relationships/hyperlink" Target="consultantplus://offline/ref=0B7465D2F26BE68FE655EE6F576F1102822ECE49D71CCC48250309E734B6D4F78D0CB34D578B426ERCT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aon</cp:lastModifiedBy>
  <cp:revision>1</cp:revision>
  <dcterms:created xsi:type="dcterms:W3CDTF">2013-04-11T13:19:00Z</dcterms:created>
  <dcterms:modified xsi:type="dcterms:W3CDTF">2013-04-11T13:19:00Z</dcterms:modified>
</cp:coreProperties>
</file>