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0" w:type="dxa"/>
        <w:tblLayout w:type="fixed"/>
        <w:tblCellMar>
          <w:left w:w="107" w:type="dxa"/>
          <w:right w:w="107" w:type="dxa"/>
        </w:tblCellMar>
        <w:tblLook w:val="0000"/>
      </w:tblPr>
      <w:tblGrid>
        <w:gridCol w:w="249"/>
        <w:gridCol w:w="567"/>
        <w:gridCol w:w="1418"/>
        <w:gridCol w:w="425"/>
        <w:gridCol w:w="142"/>
        <w:gridCol w:w="1417"/>
        <w:gridCol w:w="284"/>
        <w:gridCol w:w="850"/>
        <w:gridCol w:w="4678"/>
      </w:tblGrid>
      <w:tr w:rsidR="0004612D" w:rsidTr="002C0721">
        <w:trPr>
          <w:trHeight w:val="715"/>
        </w:trPr>
        <w:tc>
          <w:tcPr>
            <w:tcW w:w="4502" w:type="dxa"/>
            <w:gridSpan w:val="7"/>
            <w:shd w:val="clear" w:color="auto" w:fill="auto"/>
          </w:tcPr>
          <w:p w:rsidR="0004612D" w:rsidRDefault="0004612D" w:rsidP="002C0721">
            <w:pPr>
              <w:jc w:val="center"/>
            </w:pPr>
            <w:r>
              <w:rPr>
                <w:noProof/>
                <w:snapToGrid/>
              </w:rPr>
              <w:drawing>
                <wp:inline distT="0" distB="0" distL="0" distR="0">
                  <wp:extent cx="335280" cy="419100"/>
                  <wp:effectExtent l="19050" t="0" r="762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338575" cy="423219"/>
                          </a:xfrm>
                          <a:prstGeom prst="rect">
                            <a:avLst/>
                          </a:prstGeom>
                          <a:noFill/>
                          <a:ln w="9525">
                            <a:noFill/>
                            <a:miter lim="800000"/>
                            <a:headEnd/>
                            <a:tailEnd/>
                          </a:ln>
                        </pic:spPr>
                      </pic:pic>
                    </a:graphicData>
                  </a:graphic>
                </wp:inline>
              </w:drawing>
            </w:r>
          </w:p>
        </w:tc>
        <w:tc>
          <w:tcPr>
            <w:tcW w:w="850" w:type="dxa"/>
            <w:shd w:val="clear" w:color="auto" w:fill="auto"/>
          </w:tcPr>
          <w:p w:rsidR="0004612D" w:rsidRDefault="0004612D" w:rsidP="002C0721">
            <w:pPr>
              <w:jc w:val="center"/>
            </w:pPr>
          </w:p>
        </w:tc>
        <w:tc>
          <w:tcPr>
            <w:tcW w:w="4678" w:type="dxa"/>
            <w:shd w:val="clear" w:color="auto" w:fill="auto"/>
          </w:tcPr>
          <w:p w:rsidR="0004612D" w:rsidRDefault="0004612D" w:rsidP="002C0721">
            <w:pPr>
              <w:jc w:val="center"/>
            </w:pPr>
          </w:p>
        </w:tc>
      </w:tr>
      <w:tr w:rsidR="0004612D" w:rsidRPr="00F150B6" w:rsidTr="002C0721">
        <w:trPr>
          <w:cantSplit/>
          <w:trHeight w:val="2422"/>
        </w:trPr>
        <w:tc>
          <w:tcPr>
            <w:tcW w:w="4502" w:type="dxa"/>
            <w:gridSpan w:val="7"/>
            <w:shd w:val="clear" w:color="auto" w:fill="auto"/>
          </w:tcPr>
          <w:p w:rsidR="0004612D" w:rsidRPr="004D3907" w:rsidRDefault="00123506" w:rsidP="002C0721">
            <w:pPr>
              <w:jc w:val="center"/>
              <w:rPr>
                <w:b/>
                <w:noProof/>
                <w:sz w:val="22"/>
                <w:szCs w:val="22"/>
              </w:rPr>
            </w:pPr>
            <w:r w:rsidRPr="00123506">
              <w:rPr>
                <w:sz w:val="22"/>
                <w:szCs w:val="22"/>
              </w:rPr>
              <w:pict>
                <v:rect id="_x0000_s1031" style="position:absolute;left:0;text-align:left;margin-left:261.7pt;margin-top:.7pt;width:206.25pt;height:169.4pt;z-index:251665408;mso-position-horizontal-relative:text;mso-position-vertical-relative:text" o:allowincell="f" filled="f" stroked="f" strokeweight="1pt">
                  <v:textbox style="mso-next-textbox:#_x0000_s1031" inset="1pt,1pt,1pt,1pt">
                    <w:txbxContent>
                      <w:p w:rsidR="00F150B6" w:rsidRDefault="00F150B6" w:rsidP="0004612D">
                        <w:pPr>
                          <w:rPr>
                            <w:sz w:val="24"/>
                            <w:szCs w:val="24"/>
                          </w:rPr>
                        </w:pPr>
                      </w:p>
                      <w:p w:rsidR="00F150B6" w:rsidRPr="005E48D3" w:rsidRDefault="00F150B6" w:rsidP="0004612D">
                        <w:pPr>
                          <w:rPr>
                            <w:sz w:val="26"/>
                            <w:szCs w:val="26"/>
                          </w:rPr>
                        </w:pPr>
                        <w:r w:rsidRPr="005E48D3">
                          <w:rPr>
                            <w:sz w:val="26"/>
                            <w:szCs w:val="26"/>
                          </w:rPr>
                          <w:t>Администрация</w:t>
                        </w:r>
                      </w:p>
                      <w:p w:rsidR="00F150B6" w:rsidRDefault="00F150B6" w:rsidP="0004612D">
                        <w:pPr>
                          <w:rPr>
                            <w:sz w:val="26"/>
                            <w:szCs w:val="26"/>
                          </w:rPr>
                        </w:pPr>
                        <w:r>
                          <w:rPr>
                            <w:sz w:val="26"/>
                            <w:szCs w:val="26"/>
                          </w:rPr>
                          <w:t xml:space="preserve">Талицкого </w:t>
                        </w:r>
                        <w:r w:rsidRPr="005E48D3">
                          <w:rPr>
                            <w:sz w:val="26"/>
                            <w:szCs w:val="26"/>
                          </w:rPr>
                          <w:t>поселения</w:t>
                        </w:r>
                        <w:r>
                          <w:rPr>
                            <w:sz w:val="26"/>
                            <w:szCs w:val="26"/>
                          </w:rPr>
                          <w:t>,</w:t>
                        </w:r>
                      </w:p>
                      <w:p w:rsidR="00F150B6" w:rsidRDefault="00F150B6" w:rsidP="0004612D">
                        <w:pPr>
                          <w:rPr>
                            <w:sz w:val="26"/>
                            <w:szCs w:val="26"/>
                          </w:rPr>
                        </w:pPr>
                        <w:r>
                          <w:rPr>
                            <w:sz w:val="26"/>
                            <w:szCs w:val="26"/>
                          </w:rPr>
                          <w:t>Совет Талицкого поселения</w:t>
                        </w:r>
                      </w:p>
                      <w:p w:rsidR="00F150B6" w:rsidRPr="005E48D3" w:rsidRDefault="00F150B6" w:rsidP="0004612D">
                        <w:pPr>
                          <w:rPr>
                            <w:sz w:val="26"/>
                            <w:szCs w:val="26"/>
                          </w:rPr>
                        </w:pPr>
                      </w:p>
                      <w:p w:rsidR="00F150B6" w:rsidRDefault="00F150B6" w:rsidP="0004612D"/>
                      <w:p w:rsidR="00F150B6" w:rsidRDefault="00F150B6" w:rsidP="0004612D"/>
                    </w:txbxContent>
                  </v:textbox>
                </v:rect>
              </w:pict>
            </w:r>
            <w:r w:rsidR="0004612D" w:rsidRPr="004D3907">
              <w:rPr>
                <w:b/>
                <w:noProof/>
                <w:sz w:val="22"/>
                <w:szCs w:val="22"/>
              </w:rPr>
              <w:t xml:space="preserve">ПРЕДСТАВИТЕЛЬНОЕ  СОБРАНИЕ </w:t>
            </w:r>
            <w:r w:rsidRPr="00123506">
              <w:rPr>
                <w:sz w:val="22"/>
                <w:szCs w:val="22"/>
              </w:rPr>
              <w:pict>
                <v:line id="_x0000_s1027" style="position:absolute;left:0;text-align:left;z-index:251661312;mso-position-horizontal-relative:text;mso-position-vertical-relative:text" from="259.5pt,2.45pt" to="273.95pt,2.5pt" o:allowincell="f" strokeweight="1pt">
                  <v:stroke startarrowwidth="narrow" startarrowlength="short" endarrowwidth="narrow" endarrowlength="short"/>
                </v:line>
              </w:pict>
            </w:r>
            <w:r w:rsidRPr="00123506">
              <w:rPr>
                <w:sz w:val="22"/>
                <w:szCs w:val="22"/>
              </w:rPr>
              <w:pict>
                <v:line id="_x0000_s1026" style="position:absolute;left:0;text-align:left;z-index:251660288;mso-position-horizontal-relative:text;mso-position-vertical-relative:text" from="260.5pt,2.45pt" to="260.55pt,16.9pt" o:allowincell="f" strokeweight="1pt">
                  <v:stroke startarrowwidth="narrow" startarrowlength="short" endarrowwidth="narrow" endarrowlength="short"/>
                </v:line>
              </w:pict>
            </w:r>
            <w:r w:rsidRPr="00123506">
              <w:rPr>
                <w:sz w:val="22"/>
                <w:szCs w:val="22"/>
              </w:rPr>
              <w:pict>
                <v:line id="_x0000_s1029" style="position:absolute;left:0;text-align:left;flip:x;z-index:251663360;mso-position-horizontal-relative:text;mso-position-vertical-relative:text" from="454.9pt,2.45pt" to="469.35pt,2.5pt" o:allowincell="f" strokeweight="1pt">
                  <v:stroke startarrowwidth="narrow" startarrowlength="short" endarrowwidth="narrow" endarrowlength="short"/>
                </v:line>
              </w:pict>
            </w:r>
            <w:r w:rsidRPr="00123506">
              <w:rPr>
                <w:sz w:val="22"/>
                <w:szCs w:val="22"/>
              </w:rPr>
              <w:pict>
                <v:line id="_x0000_s1028" style="position:absolute;left:0;text-align:left;z-index:251662336;mso-position-horizontal-relative:text;mso-position-vertical-relative:text" from="469.3pt,2.45pt" to="469.35pt,16.9pt" o:allowincell="f" strokeweight="1pt">
                  <v:stroke startarrowwidth="narrow" startarrowlength="short" endarrowwidth="narrow" endarrowlength="short"/>
                </v:line>
              </w:pict>
            </w:r>
            <w:r w:rsidRPr="00123506">
              <w:rPr>
                <w:sz w:val="22"/>
                <w:szCs w:val="22"/>
              </w:rPr>
              <w:pict>
                <v:rect id="_x0000_s1030" style="position:absolute;left:0;text-align:left;margin-left:8.6pt;margin-top:85.65pt;width:72.05pt;height:14.45pt;z-index:251664384;mso-position-horizontal-relative:text;mso-position-vertical-relative:text" o:allowincell="f" filled="f" stroked="f" strokeweight="1pt">
                  <v:textbox style="mso-next-textbox:#_x0000_s1030" inset="1pt,1pt,1pt,1pt">
                    <w:txbxContent>
                      <w:p w:rsidR="00F150B6" w:rsidRDefault="00F150B6" w:rsidP="0004612D">
                        <w:pPr>
                          <w:jc w:val="center"/>
                          <w:rPr>
                            <w:sz w:val="24"/>
                          </w:rPr>
                        </w:pPr>
                        <w:r>
                          <w:rPr>
                            <w:sz w:val="24"/>
                          </w:rPr>
                          <w:t xml:space="preserve"> </w:t>
                        </w:r>
                      </w:p>
                    </w:txbxContent>
                  </v:textbox>
                </v:rect>
              </w:pict>
            </w:r>
          </w:p>
          <w:p w:rsidR="0004612D" w:rsidRDefault="0004612D" w:rsidP="002C0721">
            <w:pPr>
              <w:jc w:val="center"/>
              <w:rPr>
                <w:rFonts w:ascii="Old-Town-Normal" w:hAnsi="Old-Town-Normal"/>
                <w:sz w:val="16"/>
                <w:szCs w:val="16"/>
              </w:rPr>
            </w:pPr>
            <w:r>
              <w:rPr>
                <w:b/>
                <w:sz w:val="18"/>
              </w:rPr>
              <w:t xml:space="preserve"> </w:t>
            </w:r>
            <w:r>
              <w:rPr>
                <w:b/>
                <w:sz w:val="16"/>
                <w:szCs w:val="16"/>
              </w:rPr>
              <w:t>КИРИЛЛОВСКОГО МУНИЦИПАЛЬНОГО  РАЙОНА</w:t>
            </w:r>
          </w:p>
          <w:p w:rsidR="0004612D" w:rsidRDefault="0004612D" w:rsidP="002C0721">
            <w:pPr>
              <w:jc w:val="center"/>
            </w:pPr>
            <w:r>
              <w:t>Вологодской области</w:t>
            </w:r>
          </w:p>
          <w:p w:rsidR="0004612D" w:rsidRPr="00F57CDB" w:rsidRDefault="0004612D" w:rsidP="002C0721">
            <w:pPr>
              <w:jc w:val="center"/>
              <w:rPr>
                <w:sz w:val="22"/>
                <w:szCs w:val="22"/>
              </w:rPr>
            </w:pPr>
            <w:r w:rsidRPr="00F57CDB">
              <w:rPr>
                <w:sz w:val="22"/>
                <w:szCs w:val="22"/>
              </w:rPr>
              <w:t>Контрольно-счетный комитет</w:t>
            </w:r>
          </w:p>
          <w:p w:rsidR="0004612D" w:rsidRPr="00EF2BBF" w:rsidRDefault="0004612D" w:rsidP="002C0721">
            <w:pPr>
              <w:jc w:val="center"/>
              <w:rPr>
                <w:sz w:val="24"/>
                <w:szCs w:val="24"/>
              </w:rPr>
            </w:pPr>
          </w:p>
          <w:p w:rsidR="0004612D" w:rsidRDefault="0004612D" w:rsidP="002C0721">
            <w:pPr>
              <w:jc w:val="center"/>
              <w:rPr>
                <w:sz w:val="24"/>
                <w:szCs w:val="24"/>
              </w:rPr>
            </w:pPr>
            <w:r w:rsidRPr="00EF2BBF">
              <w:rPr>
                <w:sz w:val="24"/>
                <w:szCs w:val="24"/>
              </w:rPr>
              <w:t xml:space="preserve">Преображенского ул., д.4, </w:t>
            </w:r>
          </w:p>
          <w:p w:rsidR="0004612D" w:rsidRPr="00EF2BBF" w:rsidRDefault="0004612D" w:rsidP="002C0721">
            <w:pPr>
              <w:jc w:val="center"/>
              <w:rPr>
                <w:sz w:val="24"/>
                <w:szCs w:val="24"/>
              </w:rPr>
            </w:pPr>
            <w:r w:rsidRPr="00EF2BBF">
              <w:rPr>
                <w:sz w:val="24"/>
                <w:szCs w:val="24"/>
              </w:rPr>
              <w:t>г.Кириллов, 161100</w:t>
            </w:r>
          </w:p>
          <w:p w:rsidR="0004612D" w:rsidRPr="00EF2BBF" w:rsidRDefault="0004612D" w:rsidP="002C0721">
            <w:pPr>
              <w:jc w:val="center"/>
              <w:rPr>
                <w:sz w:val="24"/>
                <w:szCs w:val="24"/>
              </w:rPr>
            </w:pPr>
            <w:r w:rsidRPr="00EF2BBF">
              <w:rPr>
                <w:sz w:val="24"/>
                <w:szCs w:val="24"/>
              </w:rPr>
              <w:t>Тел./факс (8-817-57) 3-14-43</w:t>
            </w:r>
          </w:p>
          <w:p w:rsidR="0004612D" w:rsidRPr="00EF2BBF" w:rsidRDefault="00123506" w:rsidP="002C0721">
            <w:pPr>
              <w:jc w:val="center"/>
              <w:rPr>
                <w:sz w:val="24"/>
                <w:szCs w:val="24"/>
              </w:rPr>
            </w:pPr>
            <w:hyperlink r:id="rId9" w:history="1">
              <w:r w:rsidR="0004612D" w:rsidRPr="00EF2BBF">
                <w:rPr>
                  <w:rStyle w:val="a5"/>
                  <w:color w:val="000000"/>
                  <w:sz w:val="24"/>
                  <w:szCs w:val="24"/>
                </w:rPr>
                <w:t>http://www.</w:t>
              </w:r>
              <w:r w:rsidR="0004612D" w:rsidRPr="00EF2BBF">
                <w:rPr>
                  <w:rStyle w:val="a5"/>
                  <w:color w:val="000000"/>
                  <w:sz w:val="24"/>
                  <w:szCs w:val="24"/>
                  <w:lang w:val="en-US"/>
                </w:rPr>
                <w:t>kirillov</w:t>
              </w:r>
              <w:r w:rsidR="0004612D" w:rsidRPr="00EF2BBF">
                <w:rPr>
                  <w:rStyle w:val="a5"/>
                  <w:color w:val="000000"/>
                  <w:sz w:val="24"/>
                  <w:szCs w:val="24"/>
                </w:rPr>
                <w:t>.vologda.ru</w:t>
              </w:r>
            </w:hyperlink>
          </w:p>
          <w:p w:rsidR="0004612D" w:rsidRPr="00EF2BBF" w:rsidRDefault="0004612D" w:rsidP="002C0721">
            <w:pPr>
              <w:jc w:val="center"/>
              <w:rPr>
                <w:sz w:val="24"/>
                <w:szCs w:val="24"/>
                <w:lang w:val="de-DE"/>
              </w:rPr>
            </w:pPr>
            <w:r w:rsidRPr="00EF2BBF">
              <w:rPr>
                <w:sz w:val="24"/>
                <w:szCs w:val="24"/>
                <w:lang w:val="de-DE"/>
              </w:rPr>
              <w:t xml:space="preserve">E-mail: </w:t>
            </w:r>
            <w:r w:rsidRPr="00EF2BBF">
              <w:rPr>
                <w:sz w:val="24"/>
                <w:szCs w:val="24"/>
                <w:lang w:val="en-US"/>
              </w:rPr>
              <w:t>kso_ps@rambler</w:t>
            </w:r>
            <w:r w:rsidRPr="00EF2BBF">
              <w:rPr>
                <w:sz w:val="24"/>
                <w:szCs w:val="24"/>
                <w:lang w:val="de-DE"/>
              </w:rPr>
              <w:t>.ru</w:t>
            </w:r>
          </w:p>
          <w:p w:rsidR="0004612D" w:rsidRPr="00430F95" w:rsidRDefault="0004612D" w:rsidP="002C0721">
            <w:pPr>
              <w:rPr>
                <w:lang w:val="en-US"/>
              </w:rPr>
            </w:pPr>
            <w:r w:rsidRPr="0077279C">
              <w:rPr>
                <w:lang w:val="de-DE"/>
              </w:rPr>
              <w:t xml:space="preserve">                  </w:t>
            </w:r>
          </w:p>
        </w:tc>
        <w:tc>
          <w:tcPr>
            <w:tcW w:w="850" w:type="dxa"/>
            <w:vMerge w:val="restart"/>
            <w:shd w:val="clear" w:color="auto" w:fill="auto"/>
          </w:tcPr>
          <w:p w:rsidR="0004612D" w:rsidRPr="00430F95" w:rsidRDefault="0004612D" w:rsidP="002C0721">
            <w:pPr>
              <w:jc w:val="center"/>
              <w:rPr>
                <w:noProof/>
                <w:sz w:val="24"/>
                <w:lang w:val="en-US"/>
              </w:rPr>
            </w:pPr>
          </w:p>
        </w:tc>
        <w:tc>
          <w:tcPr>
            <w:tcW w:w="4678" w:type="dxa"/>
            <w:vMerge w:val="restart"/>
            <w:shd w:val="clear" w:color="auto" w:fill="auto"/>
          </w:tcPr>
          <w:p w:rsidR="0004612D" w:rsidRPr="00430F95" w:rsidRDefault="0004612D" w:rsidP="002C0721">
            <w:pPr>
              <w:rPr>
                <w:noProof/>
                <w:lang w:val="en-US"/>
              </w:rPr>
            </w:pPr>
            <w:r w:rsidRPr="00430F95">
              <w:rPr>
                <w:lang w:val="en-US"/>
              </w:rPr>
              <w:t xml:space="preserve"> </w:t>
            </w:r>
          </w:p>
        </w:tc>
      </w:tr>
      <w:tr w:rsidR="0004612D" w:rsidTr="002C0721">
        <w:trPr>
          <w:cantSplit/>
          <w:trHeight w:val="220"/>
        </w:trPr>
        <w:tc>
          <w:tcPr>
            <w:tcW w:w="249" w:type="dxa"/>
            <w:shd w:val="clear" w:color="auto" w:fill="auto"/>
          </w:tcPr>
          <w:p w:rsidR="0004612D" w:rsidRPr="00430F95" w:rsidRDefault="0004612D" w:rsidP="002C0721">
            <w:pPr>
              <w:pStyle w:val="a3"/>
              <w:tabs>
                <w:tab w:val="left" w:pos="708"/>
              </w:tabs>
              <w:rPr>
                <w:noProof/>
                <w:lang w:val="en-US"/>
              </w:rPr>
            </w:pPr>
          </w:p>
        </w:tc>
        <w:tc>
          <w:tcPr>
            <w:tcW w:w="1985" w:type="dxa"/>
            <w:gridSpan w:val="2"/>
            <w:tcBorders>
              <w:top w:val="nil"/>
              <w:left w:val="nil"/>
              <w:bottom w:val="single" w:sz="4" w:space="0" w:color="auto"/>
              <w:right w:val="nil"/>
            </w:tcBorders>
            <w:shd w:val="clear" w:color="auto" w:fill="auto"/>
          </w:tcPr>
          <w:p w:rsidR="0004612D" w:rsidRPr="009A5024" w:rsidRDefault="0004612D" w:rsidP="002C1CA3">
            <w:pPr>
              <w:pStyle w:val="a3"/>
              <w:tabs>
                <w:tab w:val="left" w:pos="708"/>
              </w:tabs>
              <w:jc w:val="center"/>
              <w:rPr>
                <w:noProof/>
                <w:sz w:val="24"/>
                <w:lang w:val="en-US"/>
              </w:rPr>
            </w:pPr>
          </w:p>
        </w:tc>
        <w:tc>
          <w:tcPr>
            <w:tcW w:w="425" w:type="dxa"/>
            <w:shd w:val="clear" w:color="auto" w:fill="auto"/>
          </w:tcPr>
          <w:p w:rsidR="0004612D" w:rsidRDefault="0004612D" w:rsidP="002C0721">
            <w:pPr>
              <w:pStyle w:val="a3"/>
              <w:tabs>
                <w:tab w:val="left" w:pos="708"/>
              </w:tabs>
              <w:rPr>
                <w:noProof/>
              </w:rPr>
            </w:pPr>
            <w:r>
              <w:t>№</w:t>
            </w:r>
          </w:p>
        </w:tc>
        <w:tc>
          <w:tcPr>
            <w:tcW w:w="1559" w:type="dxa"/>
            <w:gridSpan w:val="2"/>
            <w:tcBorders>
              <w:top w:val="nil"/>
              <w:left w:val="nil"/>
              <w:bottom w:val="single" w:sz="4" w:space="0" w:color="auto"/>
              <w:right w:val="nil"/>
            </w:tcBorders>
            <w:shd w:val="clear" w:color="auto" w:fill="auto"/>
          </w:tcPr>
          <w:p w:rsidR="0004612D" w:rsidRDefault="0004612D" w:rsidP="002C0721">
            <w:pPr>
              <w:pStyle w:val="a3"/>
              <w:tabs>
                <w:tab w:val="left" w:pos="708"/>
              </w:tabs>
              <w:jc w:val="center"/>
              <w:rPr>
                <w:noProof/>
                <w:sz w:val="24"/>
              </w:rPr>
            </w:pPr>
          </w:p>
        </w:tc>
        <w:tc>
          <w:tcPr>
            <w:tcW w:w="284" w:type="dxa"/>
            <w:shd w:val="clear" w:color="auto" w:fill="auto"/>
          </w:tcPr>
          <w:p w:rsidR="0004612D" w:rsidRDefault="0004612D" w:rsidP="002C0721">
            <w:pPr>
              <w:pStyle w:val="a3"/>
              <w:tabs>
                <w:tab w:val="left" w:pos="708"/>
              </w:tabs>
              <w:rPr>
                <w:noProof/>
              </w:rPr>
            </w:pPr>
          </w:p>
        </w:tc>
        <w:tc>
          <w:tcPr>
            <w:tcW w:w="850" w:type="dxa"/>
            <w:vMerge/>
            <w:shd w:val="clear" w:color="auto" w:fill="auto"/>
            <w:vAlign w:val="center"/>
          </w:tcPr>
          <w:p w:rsidR="0004612D" w:rsidRDefault="0004612D" w:rsidP="002C0721">
            <w:pPr>
              <w:rPr>
                <w:noProof/>
                <w:sz w:val="24"/>
              </w:rPr>
            </w:pPr>
          </w:p>
        </w:tc>
        <w:tc>
          <w:tcPr>
            <w:tcW w:w="4678" w:type="dxa"/>
            <w:vMerge/>
            <w:shd w:val="clear" w:color="auto" w:fill="auto"/>
            <w:vAlign w:val="center"/>
          </w:tcPr>
          <w:p w:rsidR="0004612D" w:rsidRDefault="0004612D" w:rsidP="002C0721">
            <w:pPr>
              <w:rPr>
                <w:noProof/>
              </w:rPr>
            </w:pPr>
          </w:p>
        </w:tc>
      </w:tr>
      <w:tr w:rsidR="0004612D" w:rsidTr="002C0721">
        <w:trPr>
          <w:cantSplit/>
          <w:trHeight w:val="164"/>
        </w:trPr>
        <w:tc>
          <w:tcPr>
            <w:tcW w:w="4502" w:type="dxa"/>
            <w:gridSpan w:val="7"/>
            <w:shd w:val="clear" w:color="auto" w:fill="auto"/>
          </w:tcPr>
          <w:p w:rsidR="0004612D" w:rsidRDefault="0004612D" w:rsidP="002C0721">
            <w:pPr>
              <w:rPr>
                <w:noProof/>
                <w:sz w:val="10"/>
              </w:rPr>
            </w:pPr>
          </w:p>
        </w:tc>
        <w:tc>
          <w:tcPr>
            <w:tcW w:w="850" w:type="dxa"/>
            <w:vMerge/>
            <w:shd w:val="clear" w:color="auto" w:fill="auto"/>
            <w:vAlign w:val="center"/>
          </w:tcPr>
          <w:p w:rsidR="0004612D" w:rsidRDefault="0004612D" w:rsidP="002C0721">
            <w:pPr>
              <w:rPr>
                <w:noProof/>
                <w:sz w:val="24"/>
              </w:rPr>
            </w:pPr>
          </w:p>
        </w:tc>
        <w:tc>
          <w:tcPr>
            <w:tcW w:w="4678" w:type="dxa"/>
            <w:vMerge/>
            <w:shd w:val="clear" w:color="auto" w:fill="auto"/>
            <w:vAlign w:val="center"/>
          </w:tcPr>
          <w:p w:rsidR="0004612D" w:rsidRDefault="0004612D" w:rsidP="002C0721">
            <w:pPr>
              <w:rPr>
                <w:noProof/>
              </w:rPr>
            </w:pPr>
          </w:p>
        </w:tc>
      </w:tr>
      <w:tr w:rsidR="0004612D" w:rsidTr="002C0721">
        <w:trPr>
          <w:cantSplit/>
          <w:trHeight w:val="240"/>
        </w:trPr>
        <w:tc>
          <w:tcPr>
            <w:tcW w:w="816" w:type="dxa"/>
            <w:gridSpan w:val="2"/>
            <w:shd w:val="clear" w:color="auto" w:fill="auto"/>
          </w:tcPr>
          <w:p w:rsidR="0004612D" w:rsidRPr="00905438" w:rsidRDefault="0004612D" w:rsidP="002C0721">
            <w:pPr>
              <w:rPr>
                <w:noProof/>
                <w:sz w:val="24"/>
                <w:szCs w:val="24"/>
              </w:rPr>
            </w:pPr>
            <w:r w:rsidRPr="00905438">
              <w:rPr>
                <w:sz w:val="24"/>
                <w:szCs w:val="24"/>
              </w:rPr>
              <w:t>На №</w:t>
            </w:r>
          </w:p>
        </w:tc>
        <w:tc>
          <w:tcPr>
            <w:tcW w:w="1418" w:type="dxa"/>
            <w:tcBorders>
              <w:top w:val="nil"/>
              <w:left w:val="nil"/>
              <w:bottom w:val="single" w:sz="4" w:space="0" w:color="auto"/>
              <w:right w:val="nil"/>
            </w:tcBorders>
            <w:shd w:val="clear" w:color="auto" w:fill="auto"/>
          </w:tcPr>
          <w:p w:rsidR="0004612D" w:rsidRPr="00EF2BBF" w:rsidRDefault="0004612D" w:rsidP="002C0721">
            <w:pPr>
              <w:pStyle w:val="a3"/>
              <w:tabs>
                <w:tab w:val="left" w:pos="708"/>
              </w:tabs>
              <w:jc w:val="center"/>
              <w:rPr>
                <w:noProof/>
                <w:sz w:val="24"/>
                <w:szCs w:val="24"/>
              </w:rPr>
            </w:pPr>
          </w:p>
        </w:tc>
        <w:tc>
          <w:tcPr>
            <w:tcW w:w="567" w:type="dxa"/>
            <w:gridSpan w:val="2"/>
            <w:shd w:val="clear" w:color="auto" w:fill="auto"/>
          </w:tcPr>
          <w:p w:rsidR="0004612D" w:rsidRPr="00905438" w:rsidRDefault="0004612D" w:rsidP="002C0721">
            <w:pPr>
              <w:rPr>
                <w:noProof/>
                <w:sz w:val="24"/>
                <w:szCs w:val="24"/>
              </w:rPr>
            </w:pPr>
            <w:r w:rsidRPr="00905438">
              <w:rPr>
                <w:sz w:val="24"/>
                <w:szCs w:val="24"/>
              </w:rPr>
              <w:t>от</w:t>
            </w:r>
          </w:p>
        </w:tc>
        <w:tc>
          <w:tcPr>
            <w:tcW w:w="1417" w:type="dxa"/>
            <w:tcBorders>
              <w:top w:val="nil"/>
              <w:left w:val="nil"/>
              <w:bottom w:val="single" w:sz="4" w:space="0" w:color="auto"/>
              <w:right w:val="nil"/>
            </w:tcBorders>
            <w:shd w:val="clear" w:color="auto" w:fill="auto"/>
          </w:tcPr>
          <w:p w:rsidR="0004612D" w:rsidRPr="00EF2BBF" w:rsidRDefault="0004612D" w:rsidP="002C0721">
            <w:pPr>
              <w:jc w:val="center"/>
              <w:rPr>
                <w:noProof/>
                <w:sz w:val="24"/>
                <w:szCs w:val="24"/>
              </w:rPr>
            </w:pPr>
          </w:p>
        </w:tc>
        <w:tc>
          <w:tcPr>
            <w:tcW w:w="284" w:type="dxa"/>
            <w:shd w:val="clear" w:color="auto" w:fill="auto"/>
          </w:tcPr>
          <w:p w:rsidR="0004612D" w:rsidRDefault="0004612D" w:rsidP="002C0721">
            <w:pPr>
              <w:rPr>
                <w:noProof/>
              </w:rPr>
            </w:pPr>
          </w:p>
        </w:tc>
        <w:tc>
          <w:tcPr>
            <w:tcW w:w="850" w:type="dxa"/>
            <w:vMerge/>
            <w:shd w:val="clear" w:color="auto" w:fill="auto"/>
            <w:vAlign w:val="center"/>
          </w:tcPr>
          <w:p w:rsidR="0004612D" w:rsidRDefault="0004612D" w:rsidP="002C0721">
            <w:pPr>
              <w:rPr>
                <w:noProof/>
                <w:sz w:val="24"/>
              </w:rPr>
            </w:pPr>
          </w:p>
        </w:tc>
        <w:tc>
          <w:tcPr>
            <w:tcW w:w="4678" w:type="dxa"/>
            <w:vMerge/>
            <w:shd w:val="clear" w:color="auto" w:fill="auto"/>
            <w:vAlign w:val="center"/>
          </w:tcPr>
          <w:p w:rsidR="0004612D" w:rsidRDefault="0004612D" w:rsidP="002C0721">
            <w:pPr>
              <w:rPr>
                <w:noProof/>
              </w:rPr>
            </w:pPr>
          </w:p>
        </w:tc>
      </w:tr>
      <w:tr w:rsidR="0004612D" w:rsidTr="001829A6">
        <w:trPr>
          <w:cantSplit/>
          <w:trHeight w:val="70"/>
        </w:trPr>
        <w:tc>
          <w:tcPr>
            <w:tcW w:w="4502" w:type="dxa"/>
            <w:gridSpan w:val="7"/>
            <w:shd w:val="clear" w:color="auto" w:fill="auto"/>
          </w:tcPr>
          <w:p w:rsidR="0004612D" w:rsidRDefault="0004612D" w:rsidP="002C0721">
            <w:pPr>
              <w:jc w:val="center"/>
              <w:rPr>
                <w:noProof/>
                <w:sz w:val="18"/>
              </w:rPr>
            </w:pPr>
          </w:p>
        </w:tc>
        <w:tc>
          <w:tcPr>
            <w:tcW w:w="850" w:type="dxa"/>
            <w:vMerge/>
            <w:shd w:val="clear" w:color="auto" w:fill="auto"/>
            <w:vAlign w:val="center"/>
          </w:tcPr>
          <w:p w:rsidR="0004612D" w:rsidRDefault="0004612D" w:rsidP="002C0721">
            <w:pPr>
              <w:rPr>
                <w:noProof/>
                <w:sz w:val="24"/>
              </w:rPr>
            </w:pPr>
          </w:p>
        </w:tc>
        <w:tc>
          <w:tcPr>
            <w:tcW w:w="4678" w:type="dxa"/>
            <w:vMerge/>
            <w:shd w:val="clear" w:color="auto" w:fill="auto"/>
            <w:vAlign w:val="center"/>
          </w:tcPr>
          <w:p w:rsidR="0004612D" w:rsidRDefault="0004612D" w:rsidP="002C0721">
            <w:pPr>
              <w:rPr>
                <w:noProof/>
              </w:rPr>
            </w:pPr>
          </w:p>
        </w:tc>
      </w:tr>
    </w:tbl>
    <w:p w:rsidR="00C62383" w:rsidRDefault="00123506">
      <w:r>
        <w:rPr>
          <w:noProof/>
          <w:snapToGrid/>
        </w:rPr>
        <w:pict>
          <v:shapetype id="_x0000_t32" coordsize="21600,21600" o:spt="32" o:oned="t" path="m,l21600,21600e" filled="f">
            <v:path arrowok="t" fillok="f" o:connecttype="none"/>
            <o:lock v:ext="edit" shapetype="t"/>
          </v:shapetype>
          <v:shape id="_x0000_s1036" type="#_x0000_t32" style="position:absolute;margin-left:261.7pt;margin-top:5.55pt;width:0;height:21pt;z-index:251669504;mso-position-horizontal-relative:text;mso-position-vertical-relative:text" o:connectortype="straight"/>
        </w:pict>
      </w:r>
      <w:r>
        <w:rPr>
          <w:noProof/>
          <w:snapToGrid/>
        </w:rPr>
        <w:pict>
          <v:shape id="_x0000_s1035" type="#_x0000_t32" style="position:absolute;margin-left:236.2pt;margin-top:5.55pt;width:25.5pt;height:0;z-index:251668480;mso-position-horizontal-relative:text;mso-position-vertical-relative:text" o:connectortype="straight"/>
        </w:pict>
      </w:r>
      <w:r>
        <w:rPr>
          <w:noProof/>
          <w:snapToGrid/>
        </w:rPr>
        <w:pict>
          <v:shape id="_x0000_s1034" type="#_x0000_t32" style="position:absolute;margin-left:.45pt;margin-top:5.55pt;width:26.25pt;height:0;z-index:251667456;mso-position-horizontal-relative:text;mso-position-vertical-relative:text" o:connectortype="straight"/>
        </w:pict>
      </w:r>
      <w:r>
        <w:rPr>
          <w:noProof/>
          <w:snapToGrid/>
        </w:rPr>
        <w:pict>
          <v:shape id="_x0000_s1033" type="#_x0000_t32" style="position:absolute;margin-left:.45pt;margin-top:5.55pt;width:0;height:21pt;flip:y;z-index:251666432;mso-position-horizontal-relative:text;mso-position-vertical-relative:text" o:connectortype="straight"/>
        </w:pict>
      </w:r>
    </w:p>
    <w:p w:rsidR="00C62383" w:rsidRPr="00B76AE7" w:rsidRDefault="00C62383" w:rsidP="00A03367">
      <w:pPr>
        <w:rPr>
          <w:b/>
          <w:sz w:val="24"/>
          <w:szCs w:val="24"/>
        </w:rPr>
      </w:pPr>
      <w:r>
        <w:rPr>
          <w:sz w:val="22"/>
          <w:szCs w:val="22"/>
        </w:rPr>
        <w:t xml:space="preserve">   </w:t>
      </w:r>
      <w:r w:rsidRPr="00B76AE7">
        <w:rPr>
          <w:b/>
          <w:sz w:val="24"/>
          <w:szCs w:val="24"/>
        </w:rPr>
        <w:t>ЗАКЛЮЧЕНИЕ</w:t>
      </w:r>
    </w:p>
    <w:p w:rsidR="009E141D" w:rsidRDefault="00B76AE7" w:rsidP="00B76AE7">
      <w:pPr>
        <w:ind w:firstLine="142"/>
        <w:rPr>
          <w:b/>
          <w:i/>
          <w:sz w:val="24"/>
          <w:szCs w:val="24"/>
        </w:rPr>
      </w:pPr>
      <w:r w:rsidRPr="00B76AE7">
        <w:rPr>
          <w:b/>
          <w:i/>
          <w:sz w:val="24"/>
          <w:szCs w:val="24"/>
        </w:rPr>
        <w:t>по результатам</w:t>
      </w:r>
      <w:r>
        <w:rPr>
          <w:b/>
          <w:i/>
          <w:sz w:val="24"/>
          <w:szCs w:val="24"/>
        </w:rPr>
        <w:t xml:space="preserve"> внешней проверки</w:t>
      </w:r>
      <w:r w:rsidR="009E141D">
        <w:rPr>
          <w:b/>
          <w:i/>
          <w:sz w:val="24"/>
          <w:szCs w:val="24"/>
        </w:rPr>
        <w:t xml:space="preserve"> </w:t>
      </w:r>
    </w:p>
    <w:p w:rsidR="009E141D" w:rsidRDefault="009E141D" w:rsidP="00B76AE7">
      <w:pPr>
        <w:ind w:firstLine="142"/>
        <w:rPr>
          <w:b/>
          <w:i/>
          <w:sz w:val="24"/>
          <w:szCs w:val="24"/>
        </w:rPr>
      </w:pPr>
      <w:r>
        <w:rPr>
          <w:b/>
          <w:i/>
          <w:sz w:val="24"/>
          <w:szCs w:val="24"/>
        </w:rPr>
        <w:t xml:space="preserve">бюджетной отчетности и </w:t>
      </w:r>
      <w:r w:rsidR="00B76AE7">
        <w:rPr>
          <w:b/>
          <w:i/>
          <w:sz w:val="24"/>
          <w:szCs w:val="24"/>
        </w:rPr>
        <w:t xml:space="preserve">отчета </w:t>
      </w:r>
      <w:proofErr w:type="gramStart"/>
      <w:r w:rsidR="00B76AE7">
        <w:rPr>
          <w:b/>
          <w:i/>
          <w:sz w:val="24"/>
          <w:szCs w:val="24"/>
        </w:rPr>
        <w:t>об</w:t>
      </w:r>
      <w:proofErr w:type="gramEnd"/>
    </w:p>
    <w:p w:rsidR="009E141D" w:rsidRDefault="009E141D" w:rsidP="009E141D">
      <w:pPr>
        <w:rPr>
          <w:b/>
          <w:i/>
          <w:sz w:val="24"/>
          <w:szCs w:val="24"/>
        </w:rPr>
      </w:pPr>
      <w:r>
        <w:rPr>
          <w:b/>
          <w:i/>
          <w:sz w:val="24"/>
          <w:szCs w:val="24"/>
        </w:rPr>
        <w:t xml:space="preserve"> </w:t>
      </w:r>
      <w:r w:rsidR="00B76AE7">
        <w:rPr>
          <w:b/>
          <w:i/>
          <w:sz w:val="24"/>
          <w:szCs w:val="24"/>
        </w:rPr>
        <w:t xml:space="preserve"> </w:t>
      </w:r>
      <w:proofErr w:type="gramStart"/>
      <w:r w:rsidR="00B76AE7">
        <w:rPr>
          <w:b/>
          <w:i/>
          <w:sz w:val="24"/>
          <w:szCs w:val="24"/>
        </w:rPr>
        <w:t>исполнении</w:t>
      </w:r>
      <w:proofErr w:type="gramEnd"/>
      <w:r w:rsidR="00B76AE7">
        <w:rPr>
          <w:b/>
          <w:i/>
          <w:sz w:val="24"/>
          <w:szCs w:val="24"/>
        </w:rPr>
        <w:t xml:space="preserve"> бюджета</w:t>
      </w:r>
      <w:r>
        <w:rPr>
          <w:b/>
          <w:i/>
          <w:sz w:val="24"/>
          <w:szCs w:val="24"/>
        </w:rPr>
        <w:t xml:space="preserve"> </w:t>
      </w:r>
      <w:r w:rsidR="009A32A9">
        <w:rPr>
          <w:b/>
          <w:i/>
          <w:sz w:val="24"/>
          <w:szCs w:val="24"/>
        </w:rPr>
        <w:t xml:space="preserve">Талицкого </w:t>
      </w:r>
      <w:r w:rsidR="008C7318">
        <w:rPr>
          <w:b/>
          <w:i/>
          <w:sz w:val="24"/>
          <w:szCs w:val="24"/>
        </w:rPr>
        <w:t>поселения</w:t>
      </w:r>
    </w:p>
    <w:p w:rsidR="00B76AE7" w:rsidRDefault="009E141D" w:rsidP="009E141D">
      <w:pPr>
        <w:rPr>
          <w:b/>
          <w:i/>
          <w:sz w:val="24"/>
          <w:szCs w:val="24"/>
        </w:rPr>
      </w:pPr>
      <w:r>
        <w:rPr>
          <w:b/>
          <w:i/>
          <w:sz w:val="24"/>
          <w:szCs w:val="24"/>
        </w:rPr>
        <w:t xml:space="preserve"> </w:t>
      </w:r>
      <w:r w:rsidR="009A32A9">
        <w:rPr>
          <w:b/>
          <w:i/>
          <w:sz w:val="24"/>
          <w:szCs w:val="24"/>
        </w:rPr>
        <w:t xml:space="preserve"> </w:t>
      </w:r>
      <w:r w:rsidR="008C7318">
        <w:rPr>
          <w:b/>
          <w:i/>
          <w:sz w:val="24"/>
          <w:szCs w:val="24"/>
        </w:rPr>
        <w:t>за 2014 год</w:t>
      </w:r>
    </w:p>
    <w:p w:rsidR="00692E57" w:rsidRDefault="00692E57" w:rsidP="009E141D">
      <w:pPr>
        <w:rPr>
          <w:b/>
          <w:i/>
          <w:sz w:val="24"/>
          <w:szCs w:val="24"/>
        </w:rPr>
      </w:pPr>
    </w:p>
    <w:p w:rsidR="00A03367" w:rsidRPr="00692E57" w:rsidRDefault="00A03367" w:rsidP="00DD6542">
      <w:pPr>
        <w:numPr>
          <w:ilvl w:val="0"/>
          <w:numId w:val="1"/>
        </w:numPr>
        <w:jc w:val="center"/>
        <w:rPr>
          <w:b/>
          <w:sz w:val="24"/>
          <w:szCs w:val="24"/>
        </w:rPr>
      </w:pPr>
      <w:r w:rsidRPr="00692E57">
        <w:rPr>
          <w:b/>
          <w:sz w:val="24"/>
          <w:szCs w:val="24"/>
        </w:rPr>
        <w:t>Общие положения</w:t>
      </w:r>
    </w:p>
    <w:p w:rsidR="0007532E" w:rsidRPr="007D7A95" w:rsidRDefault="0007532E" w:rsidP="00492641">
      <w:pPr>
        <w:tabs>
          <w:tab w:val="num" w:pos="900"/>
          <w:tab w:val="num" w:pos="1680"/>
        </w:tabs>
        <w:spacing w:before="120"/>
        <w:ind w:firstLine="567"/>
        <w:jc w:val="both"/>
        <w:rPr>
          <w:sz w:val="24"/>
          <w:szCs w:val="24"/>
        </w:rPr>
      </w:pPr>
      <w:r w:rsidRPr="007D7A95">
        <w:rPr>
          <w:sz w:val="24"/>
          <w:szCs w:val="24"/>
        </w:rPr>
        <w:t xml:space="preserve">Отчет об исполнении бюджета </w:t>
      </w:r>
      <w:r w:rsidR="009A32A9">
        <w:rPr>
          <w:sz w:val="24"/>
          <w:szCs w:val="24"/>
        </w:rPr>
        <w:t xml:space="preserve">Талицкого </w:t>
      </w:r>
      <w:r w:rsidRPr="007D7A95">
        <w:rPr>
          <w:sz w:val="24"/>
          <w:szCs w:val="24"/>
        </w:rPr>
        <w:t>поселения за 201</w:t>
      </w:r>
      <w:r w:rsidR="000B50AA" w:rsidRPr="007D7A95">
        <w:rPr>
          <w:sz w:val="24"/>
          <w:szCs w:val="24"/>
        </w:rPr>
        <w:t>4</w:t>
      </w:r>
      <w:r w:rsidRPr="007D7A95">
        <w:rPr>
          <w:sz w:val="24"/>
          <w:szCs w:val="24"/>
        </w:rPr>
        <w:t xml:space="preserve"> год для проведения внешней проверки представлен </w:t>
      </w:r>
      <w:r w:rsidR="00687C54" w:rsidRPr="007D7A95">
        <w:rPr>
          <w:sz w:val="24"/>
          <w:szCs w:val="24"/>
        </w:rPr>
        <w:t xml:space="preserve">администрацией </w:t>
      </w:r>
      <w:r w:rsidR="00601DD2">
        <w:rPr>
          <w:sz w:val="24"/>
          <w:szCs w:val="24"/>
        </w:rPr>
        <w:t xml:space="preserve">Талицкого </w:t>
      </w:r>
      <w:r w:rsidR="00687C54" w:rsidRPr="007D7A95">
        <w:rPr>
          <w:sz w:val="24"/>
          <w:szCs w:val="24"/>
        </w:rPr>
        <w:t xml:space="preserve">поселения </w:t>
      </w:r>
      <w:r w:rsidRPr="007D7A95">
        <w:rPr>
          <w:sz w:val="24"/>
          <w:szCs w:val="24"/>
        </w:rPr>
        <w:t xml:space="preserve">в срок, установленный пунктом </w:t>
      </w:r>
      <w:r w:rsidR="00687C54" w:rsidRPr="007D7A95">
        <w:rPr>
          <w:sz w:val="24"/>
          <w:szCs w:val="24"/>
        </w:rPr>
        <w:t>6.</w:t>
      </w:r>
      <w:r w:rsidR="00601DD2">
        <w:rPr>
          <w:sz w:val="24"/>
          <w:szCs w:val="24"/>
        </w:rPr>
        <w:t>7</w:t>
      </w:r>
      <w:r w:rsidRPr="007D7A95">
        <w:rPr>
          <w:sz w:val="24"/>
          <w:szCs w:val="24"/>
        </w:rPr>
        <w:t xml:space="preserve"> Положения о бюджетном процессе в </w:t>
      </w:r>
      <w:r w:rsidR="00601DD2">
        <w:rPr>
          <w:sz w:val="24"/>
          <w:szCs w:val="24"/>
        </w:rPr>
        <w:t>Талицко</w:t>
      </w:r>
      <w:r w:rsidR="009C12CE">
        <w:rPr>
          <w:sz w:val="24"/>
          <w:szCs w:val="24"/>
        </w:rPr>
        <w:t>м</w:t>
      </w:r>
      <w:r w:rsidR="00601DD2">
        <w:rPr>
          <w:sz w:val="24"/>
          <w:szCs w:val="24"/>
        </w:rPr>
        <w:t xml:space="preserve"> </w:t>
      </w:r>
      <w:r w:rsidRPr="007D7A95">
        <w:rPr>
          <w:sz w:val="24"/>
          <w:szCs w:val="24"/>
        </w:rPr>
        <w:t>поселении, утвержденного решением Совета</w:t>
      </w:r>
      <w:r w:rsidR="00601DD2" w:rsidRPr="00601DD2">
        <w:rPr>
          <w:sz w:val="24"/>
          <w:szCs w:val="24"/>
        </w:rPr>
        <w:t xml:space="preserve"> </w:t>
      </w:r>
      <w:r w:rsidR="00601DD2">
        <w:rPr>
          <w:sz w:val="24"/>
          <w:szCs w:val="24"/>
        </w:rPr>
        <w:t>Талицкого</w:t>
      </w:r>
      <w:r w:rsidRPr="007D7A95">
        <w:rPr>
          <w:sz w:val="24"/>
          <w:szCs w:val="24"/>
        </w:rPr>
        <w:t xml:space="preserve"> поселения от </w:t>
      </w:r>
      <w:r w:rsidR="00601DD2">
        <w:rPr>
          <w:sz w:val="24"/>
          <w:szCs w:val="24"/>
        </w:rPr>
        <w:t>20</w:t>
      </w:r>
      <w:r w:rsidR="000F6282">
        <w:rPr>
          <w:sz w:val="24"/>
          <w:szCs w:val="24"/>
        </w:rPr>
        <w:t>.</w:t>
      </w:r>
      <w:r w:rsidR="00601DD2">
        <w:rPr>
          <w:sz w:val="24"/>
          <w:szCs w:val="24"/>
        </w:rPr>
        <w:t>06</w:t>
      </w:r>
      <w:r w:rsidR="00740EF0">
        <w:rPr>
          <w:sz w:val="24"/>
          <w:szCs w:val="24"/>
        </w:rPr>
        <w:t>.</w:t>
      </w:r>
      <w:r w:rsidRPr="007D7A95">
        <w:rPr>
          <w:sz w:val="24"/>
          <w:szCs w:val="24"/>
        </w:rPr>
        <w:t>20</w:t>
      </w:r>
      <w:r w:rsidR="00687C54" w:rsidRPr="007D7A95">
        <w:rPr>
          <w:sz w:val="24"/>
          <w:szCs w:val="24"/>
        </w:rPr>
        <w:t>14</w:t>
      </w:r>
      <w:r w:rsidRPr="007D7A95">
        <w:rPr>
          <w:sz w:val="24"/>
          <w:szCs w:val="24"/>
        </w:rPr>
        <w:t xml:space="preserve"> года</w:t>
      </w:r>
      <w:r w:rsidR="00687C54" w:rsidRPr="007D7A95">
        <w:rPr>
          <w:sz w:val="24"/>
          <w:szCs w:val="24"/>
        </w:rPr>
        <w:t xml:space="preserve"> </w:t>
      </w:r>
      <w:r w:rsidRPr="007D7A95">
        <w:rPr>
          <w:sz w:val="24"/>
          <w:szCs w:val="24"/>
        </w:rPr>
        <w:t>№</w:t>
      </w:r>
      <w:r w:rsidR="00601DD2">
        <w:rPr>
          <w:sz w:val="24"/>
          <w:szCs w:val="24"/>
        </w:rPr>
        <w:t xml:space="preserve"> </w:t>
      </w:r>
      <w:r w:rsidR="00DA249C">
        <w:rPr>
          <w:sz w:val="24"/>
          <w:szCs w:val="24"/>
        </w:rPr>
        <w:t>1</w:t>
      </w:r>
      <w:r w:rsidR="00601DD2">
        <w:rPr>
          <w:sz w:val="24"/>
          <w:szCs w:val="24"/>
        </w:rPr>
        <w:t>2</w:t>
      </w:r>
      <w:r w:rsidRPr="007D7A95">
        <w:rPr>
          <w:sz w:val="24"/>
          <w:szCs w:val="24"/>
        </w:rPr>
        <w:t xml:space="preserve">. </w:t>
      </w:r>
    </w:p>
    <w:p w:rsidR="0007532E" w:rsidRPr="007D7A95" w:rsidRDefault="00687C54" w:rsidP="00492641">
      <w:pPr>
        <w:spacing w:before="120"/>
        <w:ind w:firstLine="567"/>
        <w:jc w:val="both"/>
        <w:rPr>
          <w:b/>
          <w:i/>
          <w:sz w:val="24"/>
          <w:szCs w:val="24"/>
        </w:rPr>
      </w:pPr>
      <w:r w:rsidRPr="007D7A95">
        <w:rPr>
          <w:sz w:val="24"/>
          <w:szCs w:val="24"/>
        </w:rPr>
        <w:t>Внешняя проверка бюджетной отчетности и годового</w:t>
      </w:r>
      <w:r w:rsidR="0007532E" w:rsidRPr="007D7A95">
        <w:rPr>
          <w:sz w:val="24"/>
          <w:szCs w:val="24"/>
        </w:rPr>
        <w:t xml:space="preserve"> отчета осуществлена на основании статей 157 и  264.4 Б</w:t>
      </w:r>
      <w:r w:rsidRPr="007D7A95">
        <w:rPr>
          <w:sz w:val="24"/>
          <w:szCs w:val="24"/>
        </w:rPr>
        <w:t>юджетного кодекса</w:t>
      </w:r>
      <w:r w:rsidR="0007532E" w:rsidRPr="007D7A95">
        <w:rPr>
          <w:sz w:val="24"/>
          <w:szCs w:val="24"/>
        </w:rPr>
        <w:t xml:space="preserve"> РФ,  раздела </w:t>
      </w:r>
      <w:r w:rsidRPr="007D7A95">
        <w:rPr>
          <w:sz w:val="24"/>
          <w:szCs w:val="24"/>
        </w:rPr>
        <w:t>8</w:t>
      </w:r>
      <w:r w:rsidR="0007532E" w:rsidRPr="007D7A95">
        <w:rPr>
          <w:sz w:val="24"/>
          <w:szCs w:val="24"/>
        </w:rPr>
        <w:t xml:space="preserve"> Положения о </w:t>
      </w:r>
      <w:r w:rsidRPr="007D7A95">
        <w:rPr>
          <w:sz w:val="24"/>
          <w:szCs w:val="24"/>
        </w:rPr>
        <w:t>к</w:t>
      </w:r>
      <w:r w:rsidR="0007532E" w:rsidRPr="007D7A95">
        <w:rPr>
          <w:sz w:val="24"/>
          <w:szCs w:val="24"/>
        </w:rPr>
        <w:t>онтрольно-счетном комитете Представительного Собрания Кирилловского муниципального района</w:t>
      </w:r>
      <w:r w:rsidRPr="007D7A95">
        <w:rPr>
          <w:sz w:val="24"/>
          <w:szCs w:val="24"/>
        </w:rPr>
        <w:t>,</w:t>
      </w:r>
      <w:r w:rsidR="0007532E" w:rsidRPr="007D7A95">
        <w:rPr>
          <w:sz w:val="24"/>
          <w:szCs w:val="24"/>
        </w:rPr>
        <w:t xml:space="preserve"> утвержденного </w:t>
      </w:r>
      <w:r w:rsidRPr="007D7A95">
        <w:rPr>
          <w:sz w:val="24"/>
          <w:szCs w:val="24"/>
        </w:rPr>
        <w:t>р</w:t>
      </w:r>
      <w:r w:rsidR="0007532E" w:rsidRPr="007D7A95">
        <w:rPr>
          <w:sz w:val="24"/>
          <w:szCs w:val="24"/>
        </w:rPr>
        <w:t>ешением Представительного Собрания Кирилловского муниципального района № 58 от 27.12.2013 года.</w:t>
      </w:r>
      <w:r w:rsidR="0007532E" w:rsidRPr="007D7A95">
        <w:rPr>
          <w:b/>
          <w:i/>
          <w:sz w:val="24"/>
          <w:szCs w:val="24"/>
        </w:rPr>
        <w:t xml:space="preserve"> </w:t>
      </w:r>
    </w:p>
    <w:p w:rsidR="0007532E" w:rsidRPr="007D7A95" w:rsidRDefault="0007532E" w:rsidP="00492641">
      <w:pPr>
        <w:spacing w:before="60" w:after="60"/>
        <w:ind w:firstLine="567"/>
        <w:jc w:val="both"/>
        <w:rPr>
          <w:b/>
          <w:i/>
          <w:sz w:val="24"/>
          <w:szCs w:val="24"/>
        </w:rPr>
      </w:pPr>
      <w:bookmarkStart w:id="0" w:name="_Toc196977932"/>
      <w:bookmarkStart w:id="1" w:name="_Toc228804217"/>
      <w:r w:rsidRPr="007D7A95">
        <w:rPr>
          <w:b/>
          <w:i/>
          <w:sz w:val="24"/>
          <w:szCs w:val="24"/>
        </w:rPr>
        <w:t>Цели  и задачи проверки</w:t>
      </w:r>
      <w:bookmarkEnd w:id="0"/>
      <w:bookmarkEnd w:id="1"/>
      <w:r w:rsidRPr="007D7A95">
        <w:rPr>
          <w:b/>
          <w:i/>
          <w:sz w:val="24"/>
          <w:szCs w:val="24"/>
        </w:rPr>
        <w:t>:</w:t>
      </w:r>
    </w:p>
    <w:p w:rsidR="0007532E" w:rsidRPr="007D7A95" w:rsidRDefault="0007532E" w:rsidP="00492641">
      <w:pPr>
        <w:numPr>
          <w:ilvl w:val="0"/>
          <w:numId w:val="3"/>
        </w:numPr>
        <w:tabs>
          <w:tab w:val="num" w:pos="900"/>
        </w:tabs>
        <w:ind w:left="0" w:firstLine="567"/>
        <w:jc w:val="both"/>
        <w:rPr>
          <w:color w:val="000000"/>
          <w:sz w:val="24"/>
          <w:szCs w:val="24"/>
        </w:rPr>
      </w:pPr>
      <w:r w:rsidRPr="007D7A95">
        <w:rPr>
          <w:sz w:val="24"/>
          <w:szCs w:val="24"/>
        </w:rPr>
        <w:t xml:space="preserve">Оценка степени </w:t>
      </w:r>
      <w:r w:rsidRPr="007D7A95">
        <w:rPr>
          <w:color w:val="000000"/>
          <w:sz w:val="24"/>
          <w:szCs w:val="24"/>
        </w:rPr>
        <w:t xml:space="preserve">полноты и соответствия представленного Отчета требованиям пункта 3 статьи 264.1 БК РФ, </w:t>
      </w:r>
      <w:r w:rsidRPr="007D7A95">
        <w:rPr>
          <w:sz w:val="24"/>
          <w:szCs w:val="24"/>
        </w:rPr>
        <w:t>порядка составления, заполнения и представления годовой бюджетной отчетности, утвержденного приказом Минфина РФ от 28.12.2010 № 191н «Об утверждении Инструкции о порядке составления и представления годовой, квартальной и месячной</w:t>
      </w:r>
      <w:r w:rsidRPr="007D7A95">
        <w:rPr>
          <w:i/>
          <w:sz w:val="24"/>
          <w:szCs w:val="24"/>
        </w:rPr>
        <w:t xml:space="preserve"> </w:t>
      </w:r>
      <w:r w:rsidRPr="007D7A95">
        <w:rPr>
          <w:sz w:val="24"/>
          <w:szCs w:val="24"/>
        </w:rPr>
        <w:t>отчетности об исполнении бюджетов бюджетной системы Российской Федерации»</w:t>
      </w:r>
      <w:r w:rsidRPr="007D7A95">
        <w:rPr>
          <w:color w:val="000000"/>
          <w:sz w:val="24"/>
          <w:szCs w:val="24"/>
        </w:rPr>
        <w:t>.</w:t>
      </w:r>
    </w:p>
    <w:p w:rsidR="0007532E" w:rsidRPr="007D7A95" w:rsidRDefault="0007532E" w:rsidP="00492641">
      <w:pPr>
        <w:numPr>
          <w:ilvl w:val="0"/>
          <w:numId w:val="3"/>
        </w:numPr>
        <w:tabs>
          <w:tab w:val="num" w:pos="900"/>
        </w:tabs>
        <w:ind w:left="0" w:firstLine="567"/>
        <w:jc w:val="both"/>
        <w:rPr>
          <w:sz w:val="24"/>
          <w:szCs w:val="24"/>
        </w:rPr>
      </w:pPr>
      <w:r w:rsidRPr="007D7A95">
        <w:rPr>
          <w:color w:val="000000"/>
          <w:sz w:val="24"/>
          <w:szCs w:val="24"/>
        </w:rPr>
        <w:t xml:space="preserve">Оценка </w:t>
      </w:r>
      <w:r w:rsidRPr="007D7A95">
        <w:rPr>
          <w:sz w:val="24"/>
          <w:szCs w:val="24"/>
        </w:rPr>
        <w:t xml:space="preserve">достоверности </w:t>
      </w:r>
      <w:r w:rsidR="00FD2197" w:rsidRPr="007D7A95">
        <w:rPr>
          <w:sz w:val="24"/>
          <w:szCs w:val="24"/>
        </w:rPr>
        <w:t xml:space="preserve">бюджетной отчетности </w:t>
      </w:r>
      <w:r w:rsidRPr="007D7A95">
        <w:rPr>
          <w:sz w:val="24"/>
          <w:szCs w:val="24"/>
        </w:rPr>
        <w:t>и соответстви</w:t>
      </w:r>
      <w:r w:rsidR="00FD2197" w:rsidRPr="007D7A95">
        <w:rPr>
          <w:sz w:val="24"/>
          <w:szCs w:val="24"/>
        </w:rPr>
        <w:t>е</w:t>
      </w:r>
      <w:r w:rsidRPr="007D7A95">
        <w:rPr>
          <w:sz w:val="24"/>
          <w:szCs w:val="24"/>
        </w:rPr>
        <w:t xml:space="preserve"> показателей </w:t>
      </w:r>
      <w:r w:rsidR="00FD2197" w:rsidRPr="007D7A95">
        <w:rPr>
          <w:sz w:val="24"/>
          <w:szCs w:val="24"/>
        </w:rPr>
        <w:t>годового о</w:t>
      </w:r>
      <w:r w:rsidRPr="007D7A95">
        <w:rPr>
          <w:sz w:val="24"/>
          <w:szCs w:val="24"/>
        </w:rPr>
        <w:t xml:space="preserve">тчета показателям решения Совета </w:t>
      </w:r>
      <w:r w:rsidR="00601DD2">
        <w:rPr>
          <w:sz w:val="24"/>
          <w:szCs w:val="24"/>
        </w:rPr>
        <w:t xml:space="preserve">Талицкого </w:t>
      </w:r>
      <w:r w:rsidRPr="007D7A95">
        <w:rPr>
          <w:sz w:val="24"/>
          <w:szCs w:val="24"/>
        </w:rPr>
        <w:t xml:space="preserve">поселения Кирилловского муниципального района Вологодской области от </w:t>
      </w:r>
      <w:r w:rsidR="00601DD2">
        <w:rPr>
          <w:sz w:val="24"/>
          <w:szCs w:val="24"/>
        </w:rPr>
        <w:t>26.12</w:t>
      </w:r>
      <w:r w:rsidRPr="007D7A95">
        <w:rPr>
          <w:sz w:val="24"/>
          <w:szCs w:val="24"/>
        </w:rPr>
        <w:t>.201</w:t>
      </w:r>
      <w:r w:rsidR="00FD2197" w:rsidRPr="007D7A95">
        <w:rPr>
          <w:sz w:val="24"/>
          <w:szCs w:val="24"/>
        </w:rPr>
        <w:t>3</w:t>
      </w:r>
      <w:r w:rsidRPr="007D7A95">
        <w:rPr>
          <w:sz w:val="24"/>
          <w:szCs w:val="24"/>
        </w:rPr>
        <w:t xml:space="preserve"> года №</w:t>
      </w:r>
      <w:r w:rsidR="00601DD2">
        <w:rPr>
          <w:sz w:val="24"/>
          <w:szCs w:val="24"/>
        </w:rPr>
        <w:t>48</w:t>
      </w:r>
      <w:r w:rsidRPr="007D7A95">
        <w:rPr>
          <w:sz w:val="24"/>
          <w:szCs w:val="24"/>
        </w:rPr>
        <w:t xml:space="preserve"> «О бюджете </w:t>
      </w:r>
      <w:r w:rsidR="00601DD2">
        <w:rPr>
          <w:sz w:val="24"/>
          <w:szCs w:val="24"/>
        </w:rPr>
        <w:t xml:space="preserve">Талицкого </w:t>
      </w:r>
      <w:r w:rsidRPr="007D7A95">
        <w:rPr>
          <w:sz w:val="24"/>
          <w:szCs w:val="24"/>
        </w:rPr>
        <w:t>поселения на 201</w:t>
      </w:r>
      <w:r w:rsidR="00FD2197" w:rsidRPr="007D7A95">
        <w:rPr>
          <w:sz w:val="24"/>
          <w:szCs w:val="24"/>
        </w:rPr>
        <w:t>4</w:t>
      </w:r>
      <w:r w:rsidRPr="007D7A95">
        <w:rPr>
          <w:sz w:val="24"/>
          <w:szCs w:val="24"/>
        </w:rPr>
        <w:t xml:space="preserve"> год и плановый период 201</w:t>
      </w:r>
      <w:r w:rsidR="00FD2197" w:rsidRPr="007D7A95">
        <w:rPr>
          <w:sz w:val="24"/>
          <w:szCs w:val="24"/>
        </w:rPr>
        <w:t>5</w:t>
      </w:r>
      <w:r w:rsidRPr="007D7A95">
        <w:rPr>
          <w:sz w:val="24"/>
          <w:szCs w:val="24"/>
        </w:rPr>
        <w:t xml:space="preserve"> и 201</w:t>
      </w:r>
      <w:r w:rsidR="00FD2197" w:rsidRPr="007D7A95">
        <w:rPr>
          <w:sz w:val="24"/>
          <w:szCs w:val="24"/>
        </w:rPr>
        <w:t>6</w:t>
      </w:r>
      <w:r w:rsidRPr="007D7A95">
        <w:rPr>
          <w:sz w:val="24"/>
          <w:szCs w:val="24"/>
        </w:rPr>
        <w:t xml:space="preserve"> годов»</w:t>
      </w:r>
      <w:r w:rsidR="00FD2197" w:rsidRPr="007D7A95">
        <w:rPr>
          <w:sz w:val="24"/>
          <w:szCs w:val="24"/>
        </w:rPr>
        <w:t xml:space="preserve"> (в</w:t>
      </w:r>
      <w:r w:rsidRPr="007D7A95">
        <w:rPr>
          <w:sz w:val="24"/>
          <w:szCs w:val="24"/>
        </w:rPr>
        <w:t xml:space="preserve"> редакции</w:t>
      </w:r>
      <w:r w:rsidR="00FD2197" w:rsidRPr="007D7A95">
        <w:rPr>
          <w:sz w:val="24"/>
          <w:szCs w:val="24"/>
        </w:rPr>
        <w:t xml:space="preserve"> решения от </w:t>
      </w:r>
      <w:r w:rsidR="00601DD2">
        <w:rPr>
          <w:sz w:val="24"/>
          <w:szCs w:val="24"/>
        </w:rPr>
        <w:t>31.12</w:t>
      </w:r>
      <w:r w:rsidR="00135426">
        <w:rPr>
          <w:sz w:val="24"/>
          <w:szCs w:val="24"/>
        </w:rPr>
        <w:t>.2014 №</w:t>
      </w:r>
      <w:r w:rsidR="00601DD2">
        <w:rPr>
          <w:sz w:val="24"/>
          <w:szCs w:val="24"/>
        </w:rPr>
        <w:t>31</w:t>
      </w:r>
      <w:r w:rsidR="00FD2197" w:rsidRPr="007D7A95">
        <w:rPr>
          <w:sz w:val="24"/>
          <w:szCs w:val="24"/>
        </w:rPr>
        <w:t>)</w:t>
      </w:r>
      <w:r w:rsidRPr="007D7A95">
        <w:rPr>
          <w:sz w:val="24"/>
          <w:szCs w:val="24"/>
        </w:rPr>
        <w:t>.</w:t>
      </w:r>
    </w:p>
    <w:p w:rsidR="0007532E" w:rsidRPr="007D7A95" w:rsidRDefault="0007532E" w:rsidP="00492641">
      <w:pPr>
        <w:numPr>
          <w:ilvl w:val="0"/>
          <w:numId w:val="3"/>
        </w:numPr>
        <w:tabs>
          <w:tab w:val="num" w:pos="900"/>
        </w:tabs>
        <w:ind w:left="0" w:firstLine="567"/>
        <w:jc w:val="both"/>
        <w:rPr>
          <w:color w:val="000000"/>
          <w:sz w:val="24"/>
          <w:szCs w:val="24"/>
        </w:rPr>
      </w:pPr>
      <w:r w:rsidRPr="007D7A95">
        <w:rPr>
          <w:sz w:val="24"/>
          <w:szCs w:val="24"/>
        </w:rPr>
        <w:t>Оценка полноты исполнения бюджета по объему и структуре доходов, расходных обязательств бюджета, определение уровня достижения установленных результатов;</w:t>
      </w:r>
    </w:p>
    <w:p w:rsidR="00FD2197" w:rsidRPr="00135426" w:rsidRDefault="0007532E" w:rsidP="00492641">
      <w:pPr>
        <w:numPr>
          <w:ilvl w:val="0"/>
          <w:numId w:val="3"/>
        </w:numPr>
        <w:tabs>
          <w:tab w:val="num" w:pos="900"/>
        </w:tabs>
        <w:ind w:left="0" w:firstLine="567"/>
        <w:jc w:val="both"/>
        <w:rPr>
          <w:color w:val="000000"/>
          <w:sz w:val="24"/>
          <w:szCs w:val="24"/>
        </w:rPr>
      </w:pPr>
      <w:r w:rsidRPr="007D7A95">
        <w:rPr>
          <w:sz w:val="24"/>
          <w:szCs w:val="24"/>
        </w:rPr>
        <w:t>Наличие случаев нарушения бюджетного законодательства в ходе исполнения бюджета, анализ выявленных отклонений и нарушений и внесение предложений по их устранению</w:t>
      </w:r>
      <w:r w:rsidR="00D52138" w:rsidRPr="007D7A95">
        <w:rPr>
          <w:sz w:val="24"/>
          <w:szCs w:val="24"/>
        </w:rPr>
        <w:t>.</w:t>
      </w:r>
    </w:p>
    <w:p w:rsidR="00135426" w:rsidRPr="007D7A95" w:rsidRDefault="00135426" w:rsidP="00492641">
      <w:pPr>
        <w:tabs>
          <w:tab w:val="num" w:pos="900"/>
        </w:tabs>
        <w:ind w:left="567"/>
        <w:jc w:val="both"/>
        <w:rPr>
          <w:color w:val="000000"/>
          <w:sz w:val="24"/>
          <w:szCs w:val="24"/>
        </w:rPr>
      </w:pPr>
    </w:p>
    <w:p w:rsidR="0007532E" w:rsidRPr="0008466A" w:rsidRDefault="0007532E" w:rsidP="00492641">
      <w:pPr>
        <w:pStyle w:val="aa"/>
        <w:numPr>
          <w:ilvl w:val="0"/>
          <w:numId w:val="1"/>
        </w:numPr>
        <w:autoSpaceDE w:val="0"/>
        <w:autoSpaceDN w:val="0"/>
        <w:adjustRightInd w:val="0"/>
        <w:jc w:val="center"/>
        <w:outlineLvl w:val="0"/>
        <w:rPr>
          <w:b/>
          <w:sz w:val="24"/>
          <w:szCs w:val="24"/>
        </w:rPr>
      </w:pPr>
      <w:bookmarkStart w:id="2" w:name="_Toc291760151"/>
      <w:r w:rsidRPr="0008466A">
        <w:rPr>
          <w:b/>
          <w:sz w:val="24"/>
          <w:szCs w:val="24"/>
        </w:rPr>
        <w:t>Результаты внешней проверки</w:t>
      </w:r>
      <w:bookmarkStart w:id="3" w:name="_Toc291667377"/>
      <w:r w:rsidRPr="0008466A">
        <w:rPr>
          <w:b/>
          <w:sz w:val="24"/>
          <w:szCs w:val="24"/>
        </w:rPr>
        <w:t xml:space="preserve"> </w:t>
      </w:r>
      <w:r w:rsidR="00D52138" w:rsidRPr="0008466A">
        <w:rPr>
          <w:b/>
          <w:sz w:val="24"/>
          <w:szCs w:val="24"/>
        </w:rPr>
        <w:t>бюджетной отчетности</w:t>
      </w:r>
      <w:r w:rsidRPr="0008466A">
        <w:rPr>
          <w:b/>
          <w:sz w:val="24"/>
          <w:szCs w:val="24"/>
        </w:rPr>
        <w:t xml:space="preserve"> за 201</w:t>
      </w:r>
      <w:r w:rsidR="00FC57DC" w:rsidRPr="0008466A">
        <w:rPr>
          <w:b/>
          <w:sz w:val="24"/>
          <w:szCs w:val="24"/>
        </w:rPr>
        <w:t>4</w:t>
      </w:r>
      <w:r w:rsidRPr="0008466A">
        <w:rPr>
          <w:b/>
          <w:sz w:val="24"/>
          <w:szCs w:val="24"/>
        </w:rPr>
        <w:t xml:space="preserve"> год</w:t>
      </w:r>
      <w:bookmarkEnd w:id="2"/>
      <w:bookmarkEnd w:id="3"/>
    </w:p>
    <w:p w:rsidR="008E4E8E" w:rsidRPr="008E4E8E" w:rsidRDefault="0007532E" w:rsidP="00492641">
      <w:pPr>
        <w:autoSpaceDE w:val="0"/>
        <w:autoSpaceDN w:val="0"/>
        <w:adjustRightInd w:val="0"/>
        <w:spacing w:before="120"/>
        <w:ind w:firstLine="540"/>
        <w:contextualSpacing/>
        <w:jc w:val="both"/>
        <w:outlineLvl w:val="2"/>
        <w:rPr>
          <w:rFonts w:eastAsiaTheme="minorHAnsi"/>
          <w:bCs/>
          <w:snapToGrid/>
          <w:sz w:val="24"/>
          <w:szCs w:val="24"/>
          <w:lang w:eastAsia="en-US"/>
        </w:rPr>
      </w:pPr>
      <w:r w:rsidRPr="007D7A95">
        <w:rPr>
          <w:sz w:val="24"/>
          <w:szCs w:val="24"/>
        </w:rPr>
        <w:t>Состав бюджетной отчетности об исполнении бюджета определен статьей 264.1 Бюджетного кодекса российской Федерации</w:t>
      </w:r>
      <w:r w:rsidR="00FC60E0">
        <w:rPr>
          <w:sz w:val="24"/>
          <w:szCs w:val="24"/>
        </w:rPr>
        <w:t xml:space="preserve">. </w:t>
      </w:r>
      <w:r w:rsidRPr="007D7A95">
        <w:rPr>
          <w:sz w:val="24"/>
          <w:szCs w:val="24"/>
        </w:rPr>
        <w:t xml:space="preserve">Объем бюджетной отчетности для финансового </w:t>
      </w:r>
      <w:r w:rsidRPr="007D7A95">
        <w:rPr>
          <w:sz w:val="24"/>
          <w:szCs w:val="24"/>
        </w:rPr>
        <w:lastRenderedPageBreak/>
        <w:t>органа предопределен пунктом 11.2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Министерства финансов РФ от 28.12.2010 №191н</w:t>
      </w:r>
      <w:r w:rsidR="00CC6337" w:rsidRPr="007D7A95">
        <w:rPr>
          <w:sz w:val="24"/>
          <w:szCs w:val="24"/>
        </w:rPr>
        <w:t xml:space="preserve"> (в ред. от 19.12.2014)</w:t>
      </w:r>
      <w:r w:rsidRPr="007D7A95">
        <w:rPr>
          <w:sz w:val="24"/>
          <w:szCs w:val="24"/>
        </w:rPr>
        <w:t xml:space="preserve"> (далее –</w:t>
      </w:r>
      <w:r w:rsidR="00135426" w:rsidRPr="00135426">
        <w:rPr>
          <w:sz w:val="24"/>
          <w:szCs w:val="24"/>
        </w:rPr>
        <w:t xml:space="preserve"> </w:t>
      </w:r>
      <w:r w:rsidR="00135426" w:rsidRPr="007D7A95">
        <w:rPr>
          <w:sz w:val="24"/>
          <w:szCs w:val="24"/>
        </w:rPr>
        <w:t>Инструкци</w:t>
      </w:r>
      <w:r w:rsidR="00135426">
        <w:rPr>
          <w:sz w:val="24"/>
          <w:szCs w:val="24"/>
        </w:rPr>
        <w:t>я</w:t>
      </w:r>
      <w:r w:rsidR="00135426" w:rsidRPr="007D7A95">
        <w:rPr>
          <w:sz w:val="24"/>
          <w:szCs w:val="24"/>
        </w:rPr>
        <w:t xml:space="preserve"> №191н</w:t>
      </w:r>
      <w:r w:rsidRPr="007D7A95">
        <w:rPr>
          <w:sz w:val="24"/>
          <w:szCs w:val="24"/>
        </w:rPr>
        <w:t>)</w:t>
      </w:r>
      <w:r w:rsidR="00FC60E0">
        <w:rPr>
          <w:sz w:val="24"/>
          <w:szCs w:val="24"/>
        </w:rPr>
        <w:t>.</w:t>
      </w:r>
    </w:p>
    <w:p w:rsidR="0007532E" w:rsidRPr="008B4DD3" w:rsidRDefault="0007532E" w:rsidP="00492641">
      <w:pPr>
        <w:autoSpaceDE w:val="0"/>
        <w:autoSpaceDN w:val="0"/>
        <w:adjustRightInd w:val="0"/>
        <w:spacing w:before="120"/>
        <w:ind w:firstLine="540"/>
        <w:contextualSpacing/>
        <w:jc w:val="both"/>
        <w:rPr>
          <w:sz w:val="24"/>
          <w:szCs w:val="24"/>
        </w:rPr>
      </w:pPr>
      <w:r w:rsidRPr="008B4DD3">
        <w:rPr>
          <w:sz w:val="24"/>
          <w:szCs w:val="24"/>
        </w:rPr>
        <w:t>Представленн</w:t>
      </w:r>
      <w:r w:rsidR="008E4E8E" w:rsidRPr="008B4DD3">
        <w:rPr>
          <w:sz w:val="24"/>
          <w:szCs w:val="24"/>
        </w:rPr>
        <w:t>ы</w:t>
      </w:r>
      <w:r w:rsidR="008B4DD3" w:rsidRPr="008B4DD3">
        <w:rPr>
          <w:sz w:val="24"/>
          <w:szCs w:val="24"/>
        </w:rPr>
        <w:t>й</w:t>
      </w:r>
      <w:r w:rsidR="008E4E8E" w:rsidRPr="008B4DD3">
        <w:rPr>
          <w:sz w:val="24"/>
          <w:szCs w:val="24"/>
        </w:rPr>
        <w:t xml:space="preserve"> к проверке</w:t>
      </w:r>
      <w:r w:rsidR="008B4DD3" w:rsidRPr="008B4DD3">
        <w:rPr>
          <w:sz w:val="24"/>
          <w:szCs w:val="24"/>
        </w:rPr>
        <w:t xml:space="preserve"> перечень</w:t>
      </w:r>
      <w:r w:rsidR="008E4E8E" w:rsidRPr="008B4DD3">
        <w:rPr>
          <w:sz w:val="24"/>
          <w:szCs w:val="24"/>
        </w:rPr>
        <w:t xml:space="preserve"> </w:t>
      </w:r>
      <w:r w:rsidR="00B2075B" w:rsidRPr="008B4DD3">
        <w:rPr>
          <w:sz w:val="24"/>
          <w:szCs w:val="24"/>
        </w:rPr>
        <w:t>документ</w:t>
      </w:r>
      <w:r w:rsidR="008B4DD3" w:rsidRPr="008B4DD3">
        <w:rPr>
          <w:sz w:val="24"/>
          <w:szCs w:val="24"/>
        </w:rPr>
        <w:t>ов</w:t>
      </w:r>
      <w:r w:rsidR="00B2075B" w:rsidRPr="008B4DD3">
        <w:rPr>
          <w:sz w:val="24"/>
          <w:szCs w:val="24"/>
        </w:rPr>
        <w:t xml:space="preserve"> и материал</w:t>
      </w:r>
      <w:r w:rsidR="008B4DD3" w:rsidRPr="008B4DD3">
        <w:rPr>
          <w:sz w:val="24"/>
          <w:szCs w:val="24"/>
        </w:rPr>
        <w:t>ов</w:t>
      </w:r>
      <w:r w:rsidR="00135426">
        <w:rPr>
          <w:sz w:val="24"/>
          <w:szCs w:val="24"/>
        </w:rPr>
        <w:t xml:space="preserve"> </w:t>
      </w:r>
      <w:r w:rsidR="008E4E8E" w:rsidRPr="008B4DD3">
        <w:rPr>
          <w:sz w:val="24"/>
          <w:szCs w:val="24"/>
        </w:rPr>
        <w:t>соответствует</w:t>
      </w:r>
      <w:r w:rsidRPr="008B4DD3">
        <w:rPr>
          <w:sz w:val="24"/>
          <w:szCs w:val="24"/>
        </w:rPr>
        <w:t xml:space="preserve"> </w:t>
      </w:r>
      <w:r w:rsidR="008E4E8E" w:rsidRPr="008B4DD3">
        <w:rPr>
          <w:sz w:val="24"/>
          <w:szCs w:val="24"/>
        </w:rPr>
        <w:t xml:space="preserve">требованиям </w:t>
      </w:r>
      <w:r w:rsidR="00B2075B" w:rsidRPr="008B4DD3">
        <w:rPr>
          <w:sz w:val="24"/>
          <w:szCs w:val="24"/>
        </w:rPr>
        <w:t>ст.264.1, ст.264.5 Бюджетного кодекс</w:t>
      </w:r>
      <w:r w:rsidR="00FC60E0">
        <w:rPr>
          <w:sz w:val="24"/>
          <w:szCs w:val="24"/>
        </w:rPr>
        <w:t>а РФ,</w:t>
      </w:r>
      <w:r w:rsidR="00FC60E0" w:rsidRPr="00FC60E0">
        <w:rPr>
          <w:sz w:val="24"/>
          <w:szCs w:val="24"/>
        </w:rPr>
        <w:t xml:space="preserve"> </w:t>
      </w:r>
      <w:r w:rsidR="00A3799C">
        <w:rPr>
          <w:sz w:val="24"/>
          <w:szCs w:val="24"/>
        </w:rPr>
        <w:t xml:space="preserve">частично - </w:t>
      </w:r>
      <w:r w:rsidR="00135426" w:rsidRPr="007D7A95">
        <w:rPr>
          <w:sz w:val="24"/>
          <w:szCs w:val="24"/>
        </w:rPr>
        <w:t>Инструкци</w:t>
      </w:r>
      <w:r w:rsidR="00135426">
        <w:rPr>
          <w:sz w:val="24"/>
          <w:szCs w:val="24"/>
        </w:rPr>
        <w:t>и</w:t>
      </w:r>
      <w:r w:rsidR="00135426" w:rsidRPr="007D7A95">
        <w:rPr>
          <w:sz w:val="24"/>
          <w:szCs w:val="24"/>
        </w:rPr>
        <w:t xml:space="preserve"> №191н</w:t>
      </w:r>
      <w:r w:rsidR="00135426">
        <w:rPr>
          <w:sz w:val="24"/>
          <w:szCs w:val="24"/>
        </w:rPr>
        <w:t>,</w:t>
      </w:r>
      <w:r w:rsidR="00135426" w:rsidRPr="008B4DD3">
        <w:rPr>
          <w:sz w:val="24"/>
          <w:szCs w:val="24"/>
        </w:rPr>
        <w:t xml:space="preserve"> </w:t>
      </w:r>
      <w:r w:rsidR="00FC60E0" w:rsidRPr="008B4DD3">
        <w:rPr>
          <w:sz w:val="24"/>
          <w:szCs w:val="24"/>
        </w:rPr>
        <w:t>Положени</w:t>
      </w:r>
      <w:r w:rsidR="00FC60E0">
        <w:rPr>
          <w:sz w:val="24"/>
          <w:szCs w:val="24"/>
        </w:rPr>
        <w:t>ю</w:t>
      </w:r>
      <w:r w:rsidR="00FC60E0" w:rsidRPr="008B4DD3">
        <w:rPr>
          <w:sz w:val="24"/>
          <w:szCs w:val="24"/>
        </w:rPr>
        <w:t xml:space="preserve"> о бюджетном процессе в</w:t>
      </w:r>
      <w:r w:rsidR="00114A5B" w:rsidRPr="00114A5B">
        <w:rPr>
          <w:sz w:val="24"/>
          <w:szCs w:val="24"/>
        </w:rPr>
        <w:t xml:space="preserve"> </w:t>
      </w:r>
      <w:r w:rsidR="00114A5B">
        <w:rPr>
          <w:sz w:val="24"/>
          <w:szCs w:val="24"/>
        </w:rPr>
        <w:t>Талицком</w:t>
      </w:r>
      <w:r w:rsidR="00FC60E0" w:rsidRPr="008B4DD3">
        <w:rPr>
          <w:sz w:val="24"/>
          <w:szCs w:val="24"/>
        </w:rPr>
        <w:t xml:space="preserve"> поселении.</w:t>
      </w:r>
      <w:r w:rsidR="00FC60E0">
        <w:rPr>
          <w:sz w:val="24"/>
          <w:szCs w:val="24"/>
        </w:rPr>
        <w:t xml:space="preserve"> </w:t>
      </w:r>
      <w:r w:rsidR="00114A5B">
        <w:rPr>
          <w:sz w:val="24"/>
          <w:szCs w:val="24"/>
        </w:rPr>
        <w:t xml:space="preserve">С требованиями </w:t>
      </w:r>
      <w:r w:rsidR="00114A5B" w:rsidRPr="007D7A95">
        <w:rPr>
          <w:sz w:val="24"/>
          <w:szCs w:val="24"/>
        </w:rPr>
        <w:t>Инструкци</w:t>
      </w:r>
      <w:r w:rsidR="00114A5B">
        <w:rPr>
          <w:sz w:val="24"/>
          <w:szCs w:val="24"/>
        </w:rPr>
        <w:t>и</w:t>
      </w:r>
      <w:r w:rsidR="00114A5B" w:rsidRPr="007D7A95">
        <w:rPr>
          <w:sz w:val="24"/>
          <w:szCs w:val="24"/>
        </w:rPr>
        <w:t xml:space="preserve"> №191н</w:t>
      </w:r>
      <w:r w:rsidR="00114A5B">
        <w:rPr>
          <w:sz w:val="24"/>
          <w:szCs w:val="24"/>
        </w:rPr>
        <w:t xml:space="preserve"> установлены расхождения </w:t>
      </w:r>
      <w:r w:rsidR="00A3799C">
        <w:rPr>
          <w:sz w:val="24"/>
          <w:szCs w:val="24"/>
        </w:rPr>
        <w:t xml:space="preserve">и нарушения </w:t>
      </w:r>
      <w:r w:rsidR="00114A5B">
        <w:rPr>
          <w:sz w:val="24"/>
          <w:szCs w:val="24"/>
        </w:rPr>
        <w:t>(</w:t>
      </w:r>
      <w:proofErr w:type="gramStart"/>
      <w:r w:rsidR="00114A5B">
        <w:rPr>
          <w:sz w:val="24"/>
          <w:szCs w:val="24"/>
        </w:rPr>
        <w:t>см</w:t>
      </w:r>
      <w:proofErr w:type="gramEnd"/>
      <w:r w:rsidR="00114A5B">
        <w:rPr>
          <w:sz w:val="24"/>
          <w:szCs w:val="24"/>
        </w:rPr>
        <w:t xml:space="preserve">. замечания). </w:t>
      </w:r>
    </w:p>
    <w:p w:rsidR="00F150B6" w:rsidRDefault="00F150B6" w:rsidP="00F150B6">
      <w:pPr>
        <w:autoSpaceDE w:val="0"/>
        <w:autoSpaceDN w:val="0"/>
        <w:adjustRightInd w:val="0"/>
        <w:ind w:firstLine="540"/>
        <w:jc w:val="both"/>
        <w:rPr>
          <w:rFonts w:eastAsiaTheme="minorHAnsi"/>
          <w:snapToGrid/>
          <w:sz w:val="24"/>
          <w:szCs w:val="24"/>
          <w:lang w:eastAsia="en-US"/>
        </w:rPr>
      </w:pPr>
      <w:r>
        <w:rPr>
          <w:sz w:val="24"/>
          <w:szCs w:val="24"/>
        </w:rPr>
        <w:t xml:space="preserve">Представленный проект решения Совета Талицкого поселения «Об исполнении бюджета поселения за 2014 год» частично соответствует требованиям ст.264.6 Бюджетного кодекса РФ и требует корректировки приложения №3, №4, а также дополнения приложениями </w:t>
      </w:r>
      <w:r w:rsidR="00194F89">
        <w:rPr>
          <w:sz w:val="24"/>
          <w:szCs w:val="24"/>
        </w:rPr>
        <w:t xml:space="preserve">(соответственно текстовой части) </w:t>
      </w:r>
      <w:r w:rsidR="00E355D6">
        <w:rPr>
          <w:sz w:val="24"/>
          <w:szCs w:val="24"/>
        </w:rPr>
        <w:t>в соответствии с указанной статьей Бюджетного кодекса РФ.</w:t>
      </w:r>
    </w:p>
    <w:p w:rsidR="00C578B8" w:rsidRPr="00EB06CF" w:rsidRDefault="00C578B8" w:rsidP="00492641">
      <w:pPr>
        <w:autoSpaceDE w:val="0"/>
        <w:autoSpaceDN w:val="0"/>
        <w:adjustRightInd w:val="0"/>
        <w:spacing w:before="120"/>
        <w:ind w:firstLine="540"/>
        <w:contextualSpacing/>
        <w:jc w:val="both"/>
        <w:rPr>
          <w:sz w:val="24"/>
          <w:szCs w:val="24"/>
        </w:rPr>
      </w:pPr>
    </w:p>
    <w:p w:rsidR="00FD1DB8" w:rsidRDefault="008725B3" w:rsidP="00492641">
      <w:pPr>
        <w:pStyle w:val="aa"/>
        <w:numPr>
          <w:ilvl w:val="0"/>
          <w:numId w:val="1"/>
        </w:numPr>
        <w:autoSpaceDE w:val="0"/>
        <w:autoSpaceDN w:val="0"/>
        <w:adjustRightInd w:val="0"/>
        <w:jc w:val="center"/>
        <w:outlineLvl w:val="0"/>
        <w:rPr>
          <w:b/>
          <w:sz w:val="24"/>
          <w:szCs w:val="24"/>
        </w:rPr>
      </w:pPr>
      <w:r w:rsidRPr="00393572">
        <w:rPr>
          <w:b/>
          <w:sz w:val="24"/>
          <w:szCs w:val="24"/>
        </w:rPr>
        <w:t>Результаты внешней проверки о</w:t>
      </w:r>
      <w:r w:rsidRPr="00393572">
        <w:rPr>
          <w:b/>
          <w:color w:val="000000"/>
          <w:sz w:val="24"/>
          <w:szCs w:val="24"/>
        </w:rPr>
        <w:t xml:space="preserve">тчета </w:t>
      </w:r>
      <w:r w:rsidRPr="00393572">
        <w:rPr>
          <w:b/>
          <w:sz w:val="24"/>
          <w:szCs w:val="24"/>
        </w:rPr>
        <w:t>об исполнении</w:t>
      </w:r>
    </w:p>
    <w:p w:rsidR="00393572" w:rsidRDefault="00313C02" w:rsidP="00492641">
      <w:pPr>
        <w:pStyle w:val="aa"/>
        <w:autoSpaceDE w:val="0"/>
        <w:autoSpaceDN w:val="0"/>
        <w:adjustRightInd w:val="0"/>
        <w:jc w:val="center"/>
        <w:outlineLvl w:val="0"/>
        <w:rPr>
          <w:b/>
          <w:sz w:val="24"/>
          <w:szCs w:val="24"/>
        </w:rPr>
      </w:pPr>
      <w:r>
        <w:rPr>
          <w:b/>
          <w:sz w:val="24"/>
          <w:szCs w:val="24"/>
        </w:rPr>
        <w:t xml:space="preserve">бюджета </w:t>
      </w:r>
      <w:r w:rsidR="008725B3" w:rsidRPr="00393572">
        <w:rPr>
          <w:b/>
          <w:sz w:val="24"/>
          <w:szCs w:val="24"/>
        </w:rPr>
        <w:t>поселения за 2014 год</w:t>
      </w:r>
    </w:p>
    <w:p w:rsidR="00393572" w:rsidRPr="00393572" w:rsidRDefault="00393572" w:rsidP="00492641">
      <w:pPr>
        <w:pStyle w:val="aa"/>
        <w:autoSpaceDE w:val="0"/>
        <w:autoSpaceDN w:val="0"/>
        <w:adjustRightInd w:val="0"/>
        <w:outlineLvl w:val="0"/>
        <w:rPr>
          <w:b/>
          <w:sz w:val="24"/>
          <w:szCs w:val="24"/>
        </w:rPr>
      </w:pPr>
    </w:p>
    <w:p w:rsidR="003B20E4" w:rsidRDefault="00D50A4C" w:rsidP="00492641">
      <w:pPr>
        <w:pStyle w:val="aa"/>
        <w:numPr>
          <w:ilvl w:val="1"/>
          <w:numId w:val="11"/>
        </w:numPr>
        <w:autoSpaceDE w:val="0"/>
        <w:autoSpaceDN w:val="0"/>
        <w:adjustRightInd w:val="0"/>
        <w:outlineLvl w:val="0"/>
        <w:rPr>
          <w:b/>
          <w:sz w:val="24"/>
          <w:szCs w:val="24"/>
        </w:rPr>
      </w:pPr>
      <w:r w:rsidRPr="00393572">
        <w:rPr>
          <w:b/>
          <w:sz w:val="24"/>
          <w:szCs w:val="24"/>
        </w:rPr>
        <w:t>Анализ исполнения д</w:t>
      </w:r>
      <w:r w:rsidR="003B20E4" w:rsidRPr="00393572">
        <w:rPr>
          <w:b/>
          <w:sz w:val="24"/>
          <w:szCs w:val="24"/>
        </w:rPr>
        <w:t>оход</w:t>
      </w:r>
      <w:r w:rsidRPr="00393572">
        <w:rPr>
          <w:b/>
          <w:sz w:val="24"/>
          <w:szCs w:val="24"/>
        </w:rPr>
        <w:t>ов</w:t>
      </w:r>
      <w:r w:rsidR="003B20E4" w:rsidRPr="00393572">
        <w:rPr>
          <w:b/>
          <w:sz w:val="24"/>
          <w:szCs w:val="24"/>
        </w:rPr>
        <w:t xml:space="preserve"> бюджета поселения </w:t>
      </w:r>
    </w:p>
    <w:p w:rsidR="006C6635" w:rsidRDefault="006C6635" w:rsidP="00492641">
      <w:pPr>
        <w:pStyle w:val="aa"/>
        <w:autoSpaceDE w:val="0"/>
        <w:autoSpaceDN w:val="0"/>
        <w:adjustRightInd w:val="0"/>
        <w:ind w:left="1080"/>
        <w:outlineLvl w:val="0"/>
        <w:rPr>
          <w:b/>
          <w:sz w:val="24"/>
          <w:szCs w:val="24"/>
        </w:rPr>
      </w:pPr>
    </w:p>
    <w:p w:rsidR="003B20E4" w:rsidRPr="00206B5B" w:rsidRDefault="003B20E4" w:rsidP="00492641">
      <w:pPr>
        <w:pStyle w:val="af3"/>
        <w:spacing w:before="0" w:beforeAutospacing="0" w:after="0" w:afterAutospacing="0"/>
        <w:ind w:firstLine="540"/>
        <w:jc w:val="both"/>
      </w:pPr>
      <w:r w:rsidRPr="00206B5B">
        <w:t xml:space="preserve"> Решением Совета поселения от </w:t>
      </w:r>
      <w:r w:rsidR="00EE43B5">
        <w:t>26</w:t>
      </w:r>
      <w:r w:rsidR="007D7A95">
        <w:t xml:space="preserve">.12.2013 </w:t>
      </w:r>
      <w:r w:rsidRPr="00206B5B">
        <w:t>г. №</w:t>
      </w:r>
      <w:r w:rsidR="00184AB8">
        <w:t>4</w:t>
      </w:r>
      <w:r w:rsidR="00EE43B5">
        <w:t>8</w:t>
      </w:r>
      <w:r w:rsidRPr="00206B5B">
        <w:t xml:space="preserve"> «О бюджете</w:t>
      </w:r>
      <w:r w:rsidR="00EE43B5" w:rsidRPr="00EE43B5">
        <w:t xml:space="preserve"> </w:t>
      </w:r>
      <w:r w:rsidR="00EE43B5">
        <w:t xml:space="preserve">Талицкого </w:t>
      </w:r>
      <w:r w:rsidRPr="00206B5B">
        <w:t xml:space="preserve">поселения </w:t>
      </w:r>
      <w:r w:rsidR="007D7A95">
        <w:t>на 2014 год и плановый период 2015 и 2016 годов»</w:t>
      </w:r>
      <w:r w:rsidRPr="00206B5B">
        <w:t xml:space="preserve"> были утверждены бюджетные назначения </w:t>
      </w:r>
      <w:r w:rsidR="007D7A95">
        <w:t xml:space="preserve">на 2014 год по доходам в сумме </w:t>
      </w:r>
      <w:r w:rsidR="00EE43B5">
        <w:t>8463,5</w:t>
      </w:r>
      <w:r w:rsidR="007D7A95">
        <w:t xml:space="preserve"> тыс. рублей</w:t>
      </w:r>
      <w:r w:rsidRPr="00206B5B">
        <w:t xml:space="preserve">. </w:t>
      </w:r>
    </w:p>
    <w:p w:rsidR="00084CCF" w:rsidRPr="00FB4453" w:rsidRDefault="00084CCF" w:rsidP="00492641">
      <w:pPr>
        <w:pStyle w:val="af3"/>
        <w:spacing w:before="0" w:beforeAutospacing="0" w:after="0" w:afterAutospacing="0"/>
        <w:ind w:firstLine="540"/>
        <w:jc w:val="both"/>
      </w:pPr>
      <w:r w:rsidRPr="00206B5B">
        <w:t xml:space="preserve">Решениями Совета поселения </w:t>
      </w:r>
      <w:r>
        <w:t>в течение 2014 года были</w:t>
      </w:r>
      <w:r w:rsidRPr="00206B5B">
        <w:t xml:space="preserve"> </w:t>
      </w:r>
      <w:r>
        <w:t xml:space="preserve">внесены изменения в первоначально утвержденный бюджет по </w:t>
      </w:r>
      <w:r w:rsidR="00F150B6">
        <w:t>доходам</w:t>
      </w:r>
      <w:r>
        <w:t xml:space="preserve"> на 2014 год</w:t>
      </w:r>
      <w:r w:rsidRPr="00206B5B">
        <w:t>. В результате чего доход</w:t>
      </w:r>
      <w:r>
        <w:t>ы</w:t>
      </w:r>
      <w:r w:rsidRPr="00206B5B">
        <w:t xml:space="preserve"> бюджета поселения были увеличены на общую </w:t>
      </w:r>
      <w:r w:rsidRPr="00FB4453">
        <w:t>сумму</w:t>
      </w:r>
      <w:r w:rsidR="00135426">
        <w:t xml:space="preserve"> </w:t>
      </w:r>
      <w:r w:rsidR="00C412FD">
        <w:t>66,0</w:t>
      </w:r>
      <w:r w:rsidRPr="00FB4453">
        <w:t xml:space="preserve"> тыс. руб. и составили </w:t>
      </w:r>
      <w:r w:rsidR="00C412FD">
        <w:t>8529,5</w:t>
      </w:r>
      <w:r w:rsidRPr="00FB4453">
        <w:t xml:space="preserve"> тыс. руб. или </w:t>
      </w:r>
      <w:r w:rsidR="00C412FD">
        <w:t>101</w:t>
      </w:r>
      <w:r w:rsidRPr="00FB4453">
        <w:t xml:space="preserve">% </w:t>
      </w:r>
      <w:r w:rsidR="00C412FD">
        <w:t>к</w:t>
      </w:r>
      <w:r w:rsidRPr="00FB4453">
        <w:t xml:space="preserve"> первоначально утвержденны</w:t>
      </w:r>
      <w:r w:rsidR="00C412FD">
        <w:t>м</w:t>
      </w:r>
      <w:r w:rsidRPr="00FB4453">
        <w:t xml:space="preserve"> назначени</w:t>
      </w:r>
      <w:r w:rsidR="00C412FD">
        <w:t>ям</w:t>
      </w:r>
      <w:r w:rsidRPr="00FB4453">
        <w:t xml:space="preserve">. </w:t>
      </w:r>
    </w:p>
    <w:p w:rsidR="00084CCF" w:rsidRPr="00FB4453" w:rsidRDefault="00084CCF" w:rsidP="00492641">
      <w:pPr>
        <w:pStyle w:val="af3"/>
        <w:spacing w:before="0" w:beforeAutospacing="0" w:after="0" w:afterAutospacing="0"/>
        <w:ind w:firstLine="540"/>
        <w:jc w:val="both"/>
      </w:pPr>
      <w:r w:rsidRPr="00FB4453">
        <w:t xml:space="preserve"> Исполнение по доходам бюджета поселения за 2014 год составило </w:t>
      </w:r>
      <w:r w:rsidR="00C412FD">
        <w:t>8500,9</w:t>
      </w:r>
      <w:r>
        <w:t xml:space="preserve"> </w:t>
      </w:r>
      <w:r w:rsidRPr="00FB4453">
        <w:t xml:space="preserve">тыс. руб., что составляет </w:t>
      </w:r>
      <w:r w:rsidR="00C412FD">
        <w:t>99,7</w:t>
      </w:r>
      <w:r w:rsidRPr="00FB4453">
        <w:t xml:space="preserve">% от уточненного  плана.  </w:t>
      </w:r>
    </w:p>
    <w:p w:rsidR="001E6D6C" w:rsidRDefault="00B90FD0" w:rsidP="00492641">
      <w:pPr>
        <w:pStyle w:val="af3"/>
        <w:spacing w:before="0" w:beforeAutospacing="0" w:after="0" w:afterAutospacing="0"/>
        <w:ind w:firstLine="540"/>
        <w:contextualSpacing/>
        <w:jc w:val="both"/>
      </w:pPr>
      <w:r w:rsidRPr="00B90FD0">
        <w:rPr>
          <w:b/>
        </w:rPr>
        <w:t>Налоговые и неналоговые доходы.</w:t>
      </w:r>
      <w:r>
        <w:t xml:space="preserve"> </w:t>
      </w:r>
      <w:r w:rsidR="004E6DAE">
        <w:t>Исполненные в 2014 году</w:t>
      </w:r>
      <w:r w:rsidR="003B20E4" w:rsidRPr="00FB4453">
        <w:t xml:space="preserve"> </w:t>
      </w:r>
      <w:r w:rsidR="00FB4453" w:rsidRPr="001E6D6C">
        <w:rPr>
          <w:b/>
        </w:rPr>
        <w:t>налоговые</w:t>
      </w:r>
      <w:r w:rsidR="003B20E4" w:rsidRPr="00FB4453">
        <w:t xml:space="preserve"> доходы составляют</w:t>
      </w:r>
      <w:r w:rsidR="00FB4453" w:rsidRPr="00FB4453">
        <w:t xml:space="preserve"> </w:t>
      </w:r>
      <w:r w:rsidR="00C412FD">
        <w:t>98,9</w:t>
      </w:r>
      <w:r w:rsidR="00FB4453" w:rsidRPr="00FB4453">
        <w:t>% или</w:t>
      </w:r>
      <w:r w:rsidR="003B20E4" w:rsidRPr="00FB4453">
        <w:t xml:space="preserve"> </w:t>
      </w:r>
      <w:r w:rsidR="00C412FD">
        <w:t>2742,8</w:t>
      </w:r>
      <w:r w:rsidR="003B20E4" w:rsidRPr="00FB4453">
        <w:t xml:space="preserve"> тыс</w:t>
      </w:r>
      <w:proofErr w:type="gramStart"/>
      <w:r w:rsidR="003B20E4" w:rsidRPr="00FB4453">
        <w:t>.р</w:t>
      </w:r>
      <w:proofErr w:type="gramEnd"/>
      <w:r w:rsidR="003B20E4" w:rsidRPr="00FB4453">
        <w:t xml:space="preserve">уб. </w:t>
      </w:r>
      <w:r w:rsidR="00FB4453" w:rsidRPr="00FB4453">
        <w:t>от</w:t>
      </w:r>
      <w:r w:rsidR="003B20E4" w:rsidRPr="00FB4453">
        <w:t xml:space="preserve"> </w:t>
      </w:r>
      <w:r w:rsidR="00135426">
        <w:t>утвержденных</w:t>
      </w:r>
      <w:r w:rsidR="00FB4453" w:rsidRPr="00FB4453">
        <w:t xml:space="preserve"> на год </w:t>
      </w:r>
      <w:r w:rsidR="003B20E4" w:rsidRPr="00FB4453">
        <w:t xml:space="preserve">или </w:t>
      </w:r>
      <w:r w:rsidR="00C412FD">
        <w:t>68,9</w:t>
      </w:r>
      <w:r w:rsidR="003B20E4" w:rsidRPr="00FB4453">
        <w:t xml:space="preserve">% </w:t>
      </w:r>
      <w:r w:rsidR="004E6DAE">
        <w:t>в сравнении с по</w:t>
      </w:r>
      <w:r w:rsidR="003B20E4" w:rsidRPr="00FB4453">
        <w:t>лученны</w:t>
      </w:r>
      <w:r w:rsidR="004E6DAE">
        <w:t>ми</w:t>
      </w:r>
      <w:r w:rsidR="003B20E4" w:rsidRPr="00FB4453">
        <w:t xml:space="preserve"> </w:t>
      </w:r>
      <w:r w:rsidR="00FB4453">
        <w:t>налоговы</w:t>
      </w:r>
      <w:r w:rsidR="004E6DAE">
        <w:t>ми</w:t>
      </w:r>
      <w:r w:rsidR="003B20E4" w:rsidRPr="00FB4453">
        <w:t xml:space="preserve"> доход</w:t>
      </w:r>
      <w:r w:rsidR="004E6DAE">
        <w:t>ами</w:t>
      </w:r>
      <w:r w:rsidR="003B20E4" w:rsidRPr="00FB4453">
        <w:t xml:space="preserve"> в 2013</w:t>
      </w:r>
      <w:r w:rsidR="00FB4453">
        <w:t xml:space="preserve"> </w:t>
      </w:r>
      <w:r w:rsidR="003B20E4" w:rsidRPr="00FB4453">
        <w:t>г</w:t>
      </w:r>
      <w:r w:rsidR="00FB4453">
        <w:t>оду</w:t>
      </w:r>
      <w:r w:rsidR="003B20E4" w:rsidRPr="00FB4453">
        <w:t>.</w:t>
      </w:r>
      <w:r w:rsidR="00FB4453">
        <w:t xml:space="preserve"> </w:t>
      </w:r>
      <w:proofErr w:type="gramStart"/>
      <w:r w:rsidR="004E6DAE">
        <w:t xml:space="preserve">Сбор по </w:t>
      </w:r>
      <w:r w:rsidR="004E6DAE" w:rsidRPr="001E6D6C">
        <w:rPr>
          <w:b/>
        </w:rPr>
        <w:t>не</w:t>
      </w:r>
      <w:r w:rsidR="00FB4453" w:rsidRPr="001E6D6C">
        <w:rPr>
          <w:b/>
        </w:rPr>
        <w:t>налоговы</w:t>
      </w:r>
      <w:r w:rsidR="004E6DAE" w:rsidRPr="001E6D6C">
        <w:rPr>
          <w:b/>
        </w:rPr>
        <w:t xml:space="preserve">м </w:t>
      </w:r>
      <w:r w:rsidR="004E6DAE">
        <w:t>доходам</w:t>
      </w:r>
      <w:r w:rsidR="00FB4453">
        <w:t xml:space="preserve"> составил </w:t>
      </w:r>
      <w:r w:rsidR="00C412FD">
        <w:t>100</w:t>
      </w:r>
      <w:r w:rsidR="00FB4453">
        <w:t>% (</w:t>
      </w:r>
      <w:r w:rsidR="00C412FD">
        <w:t>222,8</w:t>
      </w:r>
      <w:r w:rsidR="00FB4453">
        <w:t xml:space="preserve"> тыс. руб.) к утвержденным на 2014 год или </w:t>
      </w:r>
      <w:r w:rsidR="00C412FD">
        <w:t>127,2</w:t>
      </w:r>
      <w:r w:rsidR="00FB4453">
        <w:t xml:space="preserve">% </w:t>
      </w:r>
      <w:r w:rsidR="004E6DAE">
        <w:t>к</w:t>
      </w:r>
      <w:r w:rsidR="00FB4453">
        <w:t xml:space="preserve"> полученны</w:t>
      </w:r>
      <w:r w:rsidR="004E6DAE">
        <w:t>м</w:t>
      </w:r>
      <w:r w:rsidR="001E6D6C">
        <w:t xml:space="preserve"> в 2013 году.</w:t>
      </w:r>
      <w:proofErr w:type="gramEnd"/>
    </w:p>
    <w:p w:rsidR="003B20E4" w:rsidRDefault="00FB4453" w:rsidP="00492641">
      <w:pPr>
        <w:pStyle w:val="af3"/>
        <w:spacing w:before="0" w:beforeAutospacing="0" w:after="0" w:afterAutospacing="0"/>
        <w:ind w:firstLine="540"/>
        <w:contextualSpacing/>
        <w:jc w:val="both"/>
      </w:pPr>
      <w:r w:rsidRPr="001E6D6C">
        <w:rPr>
          <w:b/>
        </w:rPr>
        <w:t>Безвозмездные поступления</w:t>
      </w:r>
      <w:r>
        <w:t xml:space="preserve"> исполнены на 100% и на </w:t>
      </w:r>
      <w:r w:rsidR="002A3AA8">
        <w:t>9</w:t>
      </w:r>
      <w:r w:rsidR="00C412FD">
        <w:t>0,8</w:t>
      </w:r>
      <w:r>
        <w:t>% к утвержденным безвозмездным поступлениям на 2014 год и исполненным в 2013 году соответственно.</w:t>
      </w:r>
    </w:p>
    <w:p w:rsidR="00C578B8" w:rsidRPr="00FB4453" w:rsidRDefault="00C578B8" w:rsidP="00492641">
      <w:pPr>
        <w:pStyle w:val="af3"/>
        <w:spacing w:before="0" w:beforeAutospacing="0" w:after="0" w:afterAutospacing="0"/>
        <w:ind w:firstLine="540"/>
        <w:contextualSpacing/>
        <w:jc w:val="both"/>
        <w:rPr>
          <w:sz w:val="20"/>
          <w:szCs w:val="20"/>
        </w:rPr>
      </w:pPr>
    </w:p>
    <w:p w:rsidR="003B20E4" w:rsidRDefault="003B20E4" w:rsidP="00492641">
      <w:pPr>
        <w:pStyle w:val="af3"/>
        <w:spacing w:before="0" w:beforeAutospacing="0" w:after="0" w:afterAutospacing="0"/>
        <w:ind w:firstLine="540"/>
        <w:contextualSpacing/>
        <w:jc w:val="right"/>
        <w:rPr>
          <w:b/>
          <w:sz w:val="20"/>
          <w:szCs w:val="20"/>
        </w:rPr>
      </w:pPr>
      <w:r w:rsidRPr="00FB4453">
        <w:rPr>
          <w:b/>
          <w:sz w:val="20"/>
          <w:szCs w:val="20"/>
        </w:rPr>
        <w:t xml:space="preserve">    </w:t>
      </w:r>
      <w:r w:rsidR="001A6DF3">
        <w:rPr>
          <w:b/>
          <w:sz w:val="20"/>
          <w:szCs w:val="20"/>
        </w:rPr>
        <w:t>И</w:t>
      </w:r>
      <w:r w:rsidR="001A6DF3" w:rsidRPr="00FB4453">
        <w:rPr>
          <w:b/>
          <w:sz w:val="20"/>
          <w:szCs w:val="20"/>
        </w:rPr>
        <w:t>сполнение бюджета по доходам</w:t>
      </w:r>
      <w:r w:rsidR="001A6DF3">
        <w:rPr>
          <w:b/>
          <w:sz w:val="20"/>
          <w:szCs w:val="20"/>
        </w:rPr>
        <w:t xml:space="preserve">. </w:t>
      </w:r>
      <w:r w:rsidR="00FB4453" w:rsidRPr="00FB4453">
        <w:rPr>
          <w:b/>
          <w:sz w:val="20"/>
          <w:szCs w:val="20"/>
        </w:rPr>
        <w:t>Таблица 1 (тыс. руб.)</w:t>
      </w:r>
    </w:p>
    <w:tbl>
      <w:tblPr>
        <w:tblpPr w:leftFromText="180" w:rightFromText="180" w:vertAnchor="text" w:horzAnchor="margin" w:tblpXSpec="center" w:tblpY="22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1276"/>
        <w:gridCol w:w="1275"/>
        <w:gridCol w:w="1080"/>
        <w:gridCol w:w="1296"/>
        <w:gridCol w:w="1310"/>
      </w:tblGrid>
      <w:tr w:rsidR="000D7EF6" w:rsidTr="00B72897">
        <w:trPr>
          <w:trHeight w:val="173"/>
        </w:trPr>
        <w:tc>
          <w:tcPr>
            <w:tcW w:w="3794" w:type="dxa"/>
            <w:vMerge w:val="restart"/>
            <w:tcBorders>
              <w:top w:val="single" w:sz="4" w:space="0" w:color="auto"/>
              <w:left w:val="single" w:sz="4" w:space="0" w:color="auto"/>
              <w:bottom w:val="single" w:sz="4" w:space="0" w:color="auto"/>
              <w:right w:val="single" w:sz="4" w:space="0" w:color="auto"/>
            </w:tcBorders>
          </w:tcPr>
          <w:p w:rsidR="000D7EF6" w:rsidRDefault="000D7EF6" w:rsidP="00492641">
            <w:pPr>
              <w:pStyle w:val="af3"/>
              <w:spacing w:before="0" w:beforeAutospacing="0" w:after="0" w:afterAutospacing="0"/>
              <w:ind w:right="78"/>
              <w:contextualSpacing/>
              <w:rPr>
                <w:sz w:val="20"/>
                <w:szCs w:val="20"/>
              </w:rPr>
            </w:pPr>
          </w:p>
          <w:p w:rsidR="000D7EF6" w:rsidRPr="004555BA" w:rsidRDefault="000D7EF6" w:rsidP="00492641">
            <w:pPr>
              <w:pStyle w:val="af3"/>
              <w:spacing w:before="0" w:beforeAutospacing="0" w:after="0" w:afterAutospacing="0"/>
              <w:ind w:right="78"/>
              <w:contextualSpacing/>
              <w:rPr>
                <w:sz w:val="20"/>
                <w:szCs w:val="20"/>
              </w:rPr>
            </w:pPr>
            <w:r w:rsidRPr="004555BA">
              <w:rPr>
                <w:sz w:val="20"/>
                <w:szCs w:val="20"/>
              </w:rPr>
              <w:t xml:space="preserve">Наименование </w:t>
            </w:r>
            <w:proofErr w:type="gramStart"/>
            <w:r w:rsidRPr="004555BA">
              <w:rPr>
                <w:sz w:val="20"/>
                <w:szCs w:val="20"/>
              </w:rPr>
              <w:t>доходных</w:t>
            </w:r>
            <w:proofErr w:type="gramEnd"/>
          </w:p>
          <w:p w:rsidR="000D7EF6" w:rsidRPr="004555BA" w:rsidRDefault="000D7EF6" w:rsidP="00492641">
            <w:pPr>
              <w:pStyle w:val="af3"/>
              <w:spacing w:before="0" w:beforeAutospacing="0" w:after="0" w:afterAutospacing="0"/>
              <w:ind w:right="78" w:firstLine="288"/>
              <w:contextualSpacing/>
              <w:rPr>
                <w:sz w:val="20"/>
                <w:szCs w:val="20"/>
              </w:rPr>
            </w:pPr>
            <w:r w:rsidRPr="004555BA">
              <w:rPr>
                <w:sz w:val="20"/>
                <w:szCs w:val="20"/>
              </w:rPr>
              <w:t>источников</w:t>
            </w:r>
          </w:p>
        </w:tc>
        <w:tc>
          <w:tcPr>
            <w:tcW w:w="1276" w:type="dxa"/>
            <w:vMerge w:val="restart"/>
            <w:tcBorders>
              <w:top w:val="single" w:sz="4" w:space="0" w:color="auto"/>
              <w:left w:val="single" w:sz="4" w:space="0" w:color="auto"/>
              <w:right w:val="single" w:sz="4" w:space="0" w:color="auto"/>
            </w:tcBorders>
          </w:tcPr>
          <w:p w:rsidR="000D7EF6" w:rsidRPr="004555BA" w:rsidRDefault="000D7EF6" w:rsidP="00492641">
            <w:pPr>
              <w:pStyle w:val="af3"/>
              <w:spacing w:before="0" w:beforeAutospacing="0" w:after="0" w:afterAutospacing="0"/>
              <w:ind w:left="-108"/>
              <w:contextualSpacing/>
              <w:rPr>
                <w:sz w:val="20"/>
                <w:szCs w:val="20"/>
              </w:rPr>
            </w:pPr>
            <w:r>
              <w:rPr>
                <w:sz w:val="20"/>
                <w:szCs w:val="20"/>
              </w:rPr>
              <w:t xml:space="preserve">Исполнение 2013 </w:t>
            </w:r>
            <w:r w:rsidRPr="004555BA">
              <w:rPr>
                <w:sz w:val="20"/>
                <w:szCs w:val="20"/>
              </w:rPr>
              <w:t>года</w:t>
            </w:r>
          </w:p>
        </w:tc>
        <w:tc>
          <w:tcPr>
            <w:tcW w:w="1275" w:type="dxa"/>
            <w:vMerge w:val="restart"/>
            <w:tcBorders>
              <w:top w:val="single" w:sz="4" w:space="0" w:color="auto"/>
              <w:left w:val="single" w:sz="4" w:space="0" w:color="auto"/>
              <w:bottom w:val="single" w:sz="4" w:space="0" w:color="auto"/>
              <w:right w:val="single" w:sz="4" w:space="0" w:color="auto"/>
            </w:tcBorders>
          </w:tcPr>
          <w:p w:rsidR="000D7EF6" w:rsidRPr="004555BA" w:rsidRDefault="000D7EF6" w:rsidP="00492641">
            <w:pPr>
              <w:pStyle w:val="af3"/>
              <w:spacing w:before="0" w:beforeAutospacing="0" w:after="0" w:afterAutospacing="0"/>
              <w:ind w:left="-108" w:right="-108"/>
              <w:contextualSpacing/>
              <w:rPr>
                <w:sz w:val="20"/>
                <w:szCs w:val="20"/>
              </w:rPr>
            </w:pPr>
            <w:r w:rsidRPr="004555BA">
              <w:rPr>
                <w:sz w:val="20"/>
                <w:szCs w:val="20"/>
              </w:rPr>
              <w:t>Уточненный план</w:t>
            </w:r>
          </w:p>
          <w:p w:rsidR="000D7EF6" w:rsidRPr="004555BA" w:rsidRDefault="000D7EF6" w:rsidP="00492641">
            <w:pPr>
              <w:pStyle w:val="af3"/>
              <w:spacing w:before="0" w:beforeAutospacing="0" w:after="0" w:afterAutospacing="0"/>
              <w:ind w:left="-108" w:right="-108"/>
              <w:contextualSpacing/>
              <w:rPr>
                <w:sz w:val="20"/>
                <w:szCs w:val="20"/>
              </w:rPr>
            </w:pPr>
            <w:r w:rsidRPr="004555BA">
              <w:rPr>
                <w:sz w:val="20"/>
                <w:szCs w:val="20"/>
              </w:rPr>
              <w:t>201</w:t>
            </w:r>
            <w:r>
              <w:rPr>
                <w:sz w:val="20"/>
                <w:szCs w:val="20"/>
              </w:rPr>
              <w:t>4</w:t>
            </w:r>
            <w:r w:rsidRPr="004555BA">
              <w:rPr>
                <w:sz w:val="20"/>
                <w:szCs w:val="20"/>
              </w:rPr>
              <w:t xml:space="preserve"> года</w:t>
            </w:r>
          </w:p>
        </w:tc>
        <w:tc>
          <w:tcPr>
            <w:tcW w:w="1080" w:type="dxa"/>
            <w:vMerge w:val="restart"/>
            <w:tcBorders>
              <w:top w:val="single" w:sz="4" w:space="0" w:color="auto"/>
              <w:left w:val="single" w:sz="4" w:space="0" w:color="auto"/>
              <w:bottom w:val="single" w:sz="4" w:space="0" w:color="auto"/>
              <w:right w:val="single" w:sz="4" w:space="0" w:color="auto"/>
            </w:tcBorders>
          </w:tcPr>
          <w:p w:rsidR="000D7EF6" w:rsidRPr="004555BA" w:rsidRDefault="000D7EF6" w:rsidP="00492641">
            <w:pPr>
              <w:pStyle w:val="af3"/>
              <w:spacing w:before="0" w:beforeAutospacing="0" w:after="0" w:afterAutospacing="0"/>
              <w:ind w:left="-108"/>
              <w:contextualSpacing/>
              <w:rPr>
                <w:sz w:val="20"/>
                <w:szCs w:val="20"/>
              </w:rPr>
            </w:pPr>
            <w:r w:rsidRPr="004555BA">
              <w:rPr>
                <w:sz w:val="20"/>
                <w:szCs w:val="20"/>
              </w:rPr>
              <w:t>исполнено</w:t>
            </w:r>
          </w:p>
          <w:p w:rsidR="000D7EF6" w:rsidRPr="004555BA" w:rsidRDefault="000D7EF6" w:rsidP="00492641">
            <w:pPr>
              <w:pStyle w:val="af3"/>
              <w:spacing w:before="0" w:beforeAutospacing="0" w:after="0" w:afterAutospacing="0"/>
              <w:ind w:left="-108"/>
              <w:contextualSpacing/>
              <w:rPr>
                <w:sz w:val="20"/>
                <w:szCs w:val="20"/>
              </w:rPr>
            </w:pPr>
            <w:r w:rsidRPr="004555BA">
              <w:rPr>
                <w:sz w:val="20"/>
                <w:szCs w:val="20"/>
              </w:rPr>
              <w:t xml:space="preserve"> </w:t>
            </w:r>
          </w:p>
          <w:p w:rsidR="000D7EF6" w:rsidRPr="004555BA" w:rsidRDefault="000D7EF6" w:rsidP="00492641">
            <w:pPr>
              <w:pStyle w:val="af3"/>
              <w:spacing w:before="0" w:beforeAutospacing="0" w:after="0" w:afterAutospacing="0"/>
              <w:ind w:left="-108"/>
              <w:contextualSpacing/>
              <w:rPr>
                <w:sz w:val="20"/>
                <w:szCs w:val="20"/>
              </w:rPr>
            </w:pPr>
            <w:r w:rsidRPr="004555BA">
              <w:rPr>
                <w:sz w:val="20"/>
                <w:szCs w:val="20"/>
              </w:rPr>
              <w:t>201</w:t>
            </w:r>
            <w:r>
              <w:rPr>
                <w:sz w:val="20"/>
                <w:szCs w:val="20"/>
              </w:rPr>
              <w:t>4</w:t>
            </w:r>
            <w:r w:rsidRPr="004555BA">
              <w:rPr>
                <w:sz w:val="20"/>
                <w:szCs w:val="20"/>
              </w:rPr>
              <w:t xml:space="preserve"> год</w:t>
            </w:r>
          </w:p>
        </w:tc>
        <w:tc>
          <w:tcPr>
            <w:tcW w:w="2606" w:type="dxa"/>
            <w:gridSpan w:val="2"/>
            <w:tcBorders>
              <w:top w:val="single" w:sz="4" w:space="0" w:color="auto"/>
              <w:left w:val="single" w:sz="4" w:space="0" w:color="auto"/>
              <w:bottom w:val="single" w:sz="4" w:space="0" w:color="auto"/>
              <w:right w:val="single" w:sz="4" w:space="0" w:color="auto"/>
            </w:tcBorders>
          </w:tcPr>
          <w:p w:rsidR="000D7EF6" w:rsidRPr="004555BA" w:rsidRDefault="000D7EF6" w:rsidP="00492641">
            <w:pPr>
              <w:pStyle w:val="af3"/>
              <w:spacing w:before="0" w:beforeAutospacing="0" w:after="0" w:afterAutospacing="0"/>
              <w:ind w:right="-108"/>
              <w:contextualSpacing/>
              <w:rPr>
                <w:sz w:val="20"/>
                <w:szCs w:val="20"/>
              </w:rPr>
            </w:pPr>
            <w:r w:rsidRPr="004555BA">
              <w:rPr>
                <w:sz w:val="20"/>
                <w:szCs w:val="20"/>
              </w:rPr>
              <w:t xml:space="preserve">           %   исполнения </w:t>
            </w:r>
            <w:r>
              <w:rPr>
                <w:sz w:val="20"/>
                <w:szCs w:val="20"/>
              </w:rPr>
              <w:t xml:space="preserve">2014 года </w:t>
            </w:r>
            <w:r w:rsidRPr="004555BA">
              <w:rPr>
                <w:sz w:val="20"/>
                <w:szCs w:val="20"/>
              </w:rPr>
              <w:t xml:space="preserve"> </w:t>
            </w:r>
            <w:proofErr w:type="gramStart"/>
            <w:r w:rsidRPr="004555BA">
              <w:rPr>
                <w:sz w:val="20"/>
                <w:szCs w:val="20"/>
              </w:rPr>
              <w:t>к</w:t>
            </w:r>
            <w:proofErr w:type="gramEnd"/>
          </w:p>
        </w:tc>
      </w:tr>
      <w:tr w:rsidR="000D7EF6" w:rsidTr="00B72897">
        <w:trPr>
          <w:trHeight w:val="668"/>
        </w:trPr>
        <w:tc>
          <w:tcPr>
            <w:tcW w:w="3794" w:type="dxa"/>
            <w:vMerge/>
            <w:tcBorders>
              <w:top w:val="single" w:sz="4" w:space="0" w:color="auto"/>
              <w:left w:val="single" w:sz="4" w:space="0" w:color="auto"/>
              <w:bottom w:val="single" w:sz="4" w:space="0" w:color="auto"/>
              <w:right w:val="single" w:sz="4" w:space="0" w:color="auto"/>
            </w:tcBorders>
            <w:vAlign w:val="center"/>
          </w:tcPr>
          <w:p w:rsidR="000D7EF6" w:rsidRPr="004555BA" w:rsidRDefault="000D7EF6" w:rsidP="00492641">
            <w:pPr>
              <w:ind w:right="78"/>
              <w:contextualSpacing/>
              <w:rPr>
                <w:sz w:val="20"/>
                <w:szCs w:val="20"/>
              </w:rPr>
            </w:pPr>
          </w:p>
        </w:tc>
        <w:tc>
          <w:tcPr>
            <w:tcW w:w="1276" w:type="dxa"/>
            <w:vMerge/>
            <w:tcBorders>
              <w:left w:val="single" w:sz="4" w:space="0" w:color="auto"/>
              <w:bottom w:val="single" w:sz="4" w:space="0" w:color="auto"/>
              <w:right w:val="single" w:sz="4" w:space="0" w:color="auto"/>
            </w:tcBorders>
            <w:vAlign w:val="center"/>
          </w:tcPr>
          <w:p w:rsidR="000D7EF6" w:rsidRPr="004555BA" w:rsidRDefault="000D7EF6" w:rsidP="00492641">
            <w:pPr>
              <w:contextualSpacing/>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D7EF6" w:rsidRPr="004555BA" w:rsidRDefault="000D7EF6" w:rsidP="00492641">
            <w:pPr>
              <w:ind w:right="-108"/>
              <w:contextualSpacing/>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D7EF6" w:rsidRPr="004555BA" w:rsidRDefault="000D7EF6" w:rsidP="00492641">
            <w:pPr>
              <w:contextualSpacing/>
              <w:rPr>
                <w:sz w:val="20"/>
                <w:szCs w:val="20"/>
              </w:rPr>
            </w:pPr>
          </w:p>
        </w:tc>
        <w:tc>
          <w:tcPr>
            <w:tcW w:w="1296" w:type="dxa"/>
            <w:tcBorders>
              <w:top w:val="single" w:sz="4" w:space="0" w:color="auto"/>
              <w:left w:val="single" w:sz="4" w:space="0" w:color="auto"/>
              <w:bottom w:val="single" w:sz="4" w:space="0" w:color="auto"/>
              <w:right w:val="single" w:sz="4" w:space="0" w:color="auto"/>
            </w:tcBorders>
          </w:tcPr>
          <w:p w:rsidR="000D7EF6" w:rsidRPr="004555BA" w:rsidRDefault="000D7EF6" w:rsidP="00492641">
            <w:pPr>
              <w:pStyle w:val="af3"/>
              <w:spacing w:before="0" w:beforeAutospacing="0" w:after="0" w:afterAutospacing="0"/>
              <w:ind w:left="-108" w:right="-108"/>
              <w:contextualSpacing/>
              <w:rPr>
                <w:sz w:val="20"/>
                <w:szCs w:val="20"/>
              </w:rPr>
            </w:pPr>
            <w:r w:rsidRPr="004555BA">
              <w:rPr>
                <w:sz w:val="20"/>
                <w:szCs w:val="20"/>
              </w:rPr>
              <w:t>201</w:t>
            </w:r>
            <w:r>
              <w:rPr>
                <w:sz w:val="20"/>
                <w:szCs w:val="20"/>
              </w:rPr>
              <w:t>3</w:t>
            </w:r>
            <w:r w:rsidRPr="004555BA">
              <w:rPr>
                <w:sz w:val="20"/>
                <w:szCs w:val="20"/>
              </w:rPr>
              <w:t xml:space="preserve"> г</w:t>
            </w:r>
          </w:p>
        </w:tc>
        <w:tc>
          <w:tcPr>
            <w:tcW w:w="1310" w:type="dxa"/>
            <w:tcBorders>
              <w:top w:val="single" w:sz="4" w:space="0" w:color="auto"/>
              <w:left w:val="single" w:sz="4" w:space="0" w:color="auto"/>
              <w:bottom w:val="single" w:sz="4" w:space="0" w:color="auto"/>
              <w:right w:val="single" w:sz="4" w:space="0" w:color="auto"/>
            </w:tcBorders>
          </w:tcPr>
          <w:p w:rsidR="000D7EF6" w:rsidRPr="004555BA" w:rsidRDefault="000D7EF6" w:rsidP="00492641">
            <w:pPr>
              <w:pStyle w:val="af3"/>
              <w:spacing w:before="0" w:beforeAutospacing="0" w:after="0" w:afterAutospacing="0"/>
              <w:ind w:right="-108"/>
              <w:contextualSpacing/>
              <w:rPr>
                <w:sz w:val="20"/>
                <w:szCs w:val="20"/>
              </w:rPr>
            </w:pPr>
            <w:r w:rsidRPr="004555BA">
              <w:rPr>
                <w:sz w:val="20"/>
                <w:szCs w:val="20"/>
              </w:rPr>
              <w:t>уточненному плану 201</w:t>
            </w:r>
            <w:r>
              <w:rPr>
                <w:sz w:val="20"/>
                <w:szCs w:val="20"/>
              </w:rPr>
              <w:t xml:space="preserve">4 </w:t>
            </w:r>
            <w:r w:rsidRPr="004555BA">
              <w:rPr>
                <w:sz w:val="20"/>
                <w:szCs w:val="20"/>
              </w:rPr>
              <w:t>г</w:t>
            </w:r>
          </w:p>
        </w:tc>
      </w:tr>
      <w:tr w:rsidR="000D7EF6" w:rsidRPr="00CC57A5" w:rsidTr="00B72897">
        <w:tc>
          <w:tcPr>
            <w:tcW w:w="3794" w:type="dxa"/>
            <w:tcBorders>
              <w:top w:val="single" w:sz="4" w:space="0" w:color="auto"/>
              <w:left w:val="single" w:sz="4" w:space="0" w:color="auto"/>
              <w:bottom w:val="single" w:sz="4" w:space="0" w:color="auto"/>
              <w:right w:val="single" w:sz="4" w:space="0" w:color="auto"/>
            </w:tcBorders>
          </w:tcPr>
          <w:p w:rsidR="000D7EF6" w:rsidRPr="00CC57A5" w:rsidRDefault="000D7EF6" w:rsidP="00492641">
            <w:pPr>
              <w:pStyle w:val="af3"/>
              <w:spacing w:before="0" w:beforeAutospacing="0" w:after="0" w:afterAutospacing="0"/>
              <w:ind w:right="78"/>
              <w:contextualSpacing/>
              <w:jc w:val="center"/>
              <w:rPr>
                <w:sz w:val="20"/>
                <w:szCs w:val="20"/>
              </w:rPr>
            </w:pPr>
            <w:r w:rsidRPr="00CC57A5">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0D7EF6" w:rsidRPr="00CC57A5" w:rsidRDefault="004804E3" w:rsidP="00492641">
            <w:pPr>
              <w:pStyle w:val="af3"/>
              <w:spacing w:before="0" w:beforeAutospacing="0" w:after="0" w:afterAutospacing="0"/>
              <w:contextualSpacing/>
              <w:jc w:val="center"/>
              <w:rPr>
                <w:sz w:val="20"/>
                <w:szCs w:val="20"/>
              </w:rPr>
            </w:pPr>
            <w:r w:rsidRPr="00CC57A5">
              <w:rPr>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0D7EF6" w:rsidRPr="00CC57A5" w:rsidRDefault="004804E3" w:rsidP="00492641">
            <w:pPr>
              <w:pStyle w:val="af3"/>
              <w:spacing w:before="0" w:beforeAutospacing="0" w:after="0" w:afterAutospacing="0"/>
              <w:contextualSpacing/>
              <w:jc w:val="center"/>
              <w:rPr>
                <w:sz w:val="20"/>
                <w:szCs w:val="20"/>
              </w:rPr>
            </w:pPr>
            <w:r w:rsidRPr="00CC57A5">
              <w:rPr>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0D7EF6" w:rsidRPr="00CC57A5" w:rsidRDefault="004804E3" w:rsidP="00492641">
            <w:pPr>
              <w:pStyle w:val="af3"/>
              <w:spacing w:before="0" w:beforeAutospacing="0" w:after="0" w:afterAutospacing="0"/>
              <w:contextualSpacing/>
              <w:jc w:val="center"/>
              <w:rPr>
                <w:sz w:val="20"/>
                <w:szCs w:val="20"/>
              </w:rPr>
            </w:pPr>
            <w:r w:rsidRPr="00CC57A5">
              <w:rPr>
                <w:sz w:val="20"/>
                <w:szCs w:val="20"/>
              </w:rPr>
              <w:t>4</w:t>
            </w:r>
          </w:p>
        </w:tc>
        <w:tc>
          <w:tcPr>
            <w:tcW w:w="1296" w:type="dxa"/>
            <w:tcBorders>
              <w:top w:val="single" w:sz="4" w:space="0" w:color="auto"/>
              <w:left w:val="single" w:sz="4" w:space="0" w:color="auto"/>
              <w:bottom w:val="single" w:sz="4" w:space="0" w:color="auto"/>
              <w:right w:val="single" w:sz="4" w:space="0" w:color="auto"/>
            </w:tcBorders>
          </w:tcPr>
          <w:p w:rsidR="000D7EF6" w:rsidRPr="00CC57A5" w:rsidRDefault="004804E3" w:rsidP="00492641">
            <w:pPr>
              <w:pStyle w:val="af3"/>
              <w:spacing w:before="0" w:beforeAutospacing="0" w:after="0" w:afterAutospacing="0"/>
              <w:ind w:right="-108"/>
              <w:contextualSpacing/>
              <w:jc w:val="center"/>
              <w:rPr>
                <w:sz w:val="20"/>
                <w:szCs w:val="20"/>
              </w:rPr>
            </w:pPr>
            <w:r w:rsidRPr="00CC57A5">
              <w:rPr>
                <w:sz w:val="20"/>
                <w:szCs w:val="20"/>
              </w:rPr>
              <w:t>5</w:t>
            </w:r>
          </w:p>
        </w:tc>
        <w:tc>
          <w:tcPr>
            <w:tcW w:w="1310" w:type="dxa"/>
            <w:tcBorders>
              <w:top w:val="single" w:sz="4" w:space="0" w:color="auto"/>
              <w:left w:val="single" w:sz="4" w:space="0" w:color="auto"/>
              <w:bottom w:val="single" w:sz="4" w:space="0" w:color="auto"/>
              <w:right w:val="single" w:sz="4" w:space="0" w:color="auto"/>
            </w:tcBorders>
          </w:tcPr>
          <w:p w:rsidR="000D7EF6" w:rsidRPr="00CC57A5" w:rsidRDefault="004804E3" w:rsidP="00492641">
            <w:pPr>
              <w:pStyle w:val="af3"/>
              <w:spacing w:before="0" w:beforeAutospacing="0" w:after="0" w:afterAutospacing="0"/>
              <w:ind w:right="-108"/>
              <w:contextualSpacing/>
              <w:jc w:val="center"/>
              <w:rPr>
                <w:sz w:val="20"/>
                <w:szCs w:val="20"/>
              </w:rPr>
            </w:pPr>
            <w:r w:rsidRPr="00CC57A5">
              <w:rPr>
                <w:sz w:val="20"/>
                <w:szCs w:val="20"/>
              </w:rPr>
              <w:t>6</w:t>
            </w:r>
          </w:p>
        </w:tc>
      </w:tr>
      <w:tr w:rsidR="000D7EF6" w:rsidRPr="00886261" w:rsidTr="00B72897">
        <w:tc>
          <w:tcPr>
            <w:tcW w:w="379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D7EF6" w:rsidRPr="001600C1" w:rsidRDefault="000D7EF6" w:rsidP="00492641">
            <w:pPr>
              <w:pStyle w:val="af3"/>
              <w:spacing w:before="0" w:beforeAutospacing="0" w:after="0" w:afterAutospacing="0"/>
              <w:ind w:right="78"/>
              <w:contextualSpacing/>
              <w:jc w:val="center"/>
              <w:rPr>
                <w:b/>
              </w:rPr>
            </w:pPr>
            <w:r w:rsidRPr="001600C1">
              <w:rPr>
                <w:b/>
              </w:rPr>
              <w:t>Налоговые и неналоговые доходы,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0D7EF6" w:rsidRPr="001600C1" w:rsidRDefault="00C412FD" w:rsidP="00492641">
            <w:pPr>
              <w:pStyle w:val="af3"/>
              <w:spacing w:before="0" w:beforeAutospacing="0" w:after="0" w:afterAutospacing="0"/>
              <w:contextualSpacing/>
              <w:jc w:val="right"/>
              <w:rPr>
                <w:b/>
              </w:rPr>
            </w:pPr>
            <w:r>
              <w:rPr>
                <w:b/>
              </w:rPr>
              <w:t>4151,6</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0D7EF6" w:rsidRPr="001600C1" w:rsidRDefault="00C412FD" w:rsidP="00492641">
            <w:pPr>
              <w:pStyle w:val="af3"/>
              <w:spacing w:before="0" w:beforeAutospacing="0" w:after="0" w:afterAutospacing="0"/>
              <w:contextualSpacing/>
              <w:jc w:val="right"/>
              <w:rPr>
                <w:b/>
              </w:rPr>
            </w:pPr>
            <w:r>
              <w:rPr>
                <w:b/>
              </w:rPr>
              <w:t>2994,2</w:t>
            </w:r>
          </w:p>
        </w:tc>
        <w:tc>
          <w:tcPr>
            <w:tcW w:w="108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0D7EF6" w:rsidRPr="001600C1" w:rsidRDefault="00C412FD" w:rsidP="00492641">
            <w:pPr>
              <w:pStyle w:val="af3"/>
              <w:spacing w:before="0" w:beforeAutospacing="0" w:after="0" w:afterAutospacing="0"/>
              <w:contextualSpacing/>
              <w:jc w:val="right"/>
              <w:rPr>
                <w:b/>
              </w:rPr>
            </w:pPr>
            <w:r>
              <w:rPr>
                <w:b/>
              </w:rPr>
              <w:t>2965,6</w:t>
            </w:r>
          </w:p>
        </w:tc>
        <w:tc>
          <w:tcPr>
            <w:tcW w:w="129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0D7EF6" w:rsidRPr="001600C1" w:rsidRDefault="00B7464C" w:rsidP="00492641">
            <w:pPr>
              <w:pStyle w:val="af3"/>
              <w:spacing w:before="0" w:beforeAutospacing="0" w:after="0" w:afterAutospacing="0"/>
              <w:ind w:right="34"/>
              <w:contextualSpacing/>
              <w:jc w:val="right"/>
              <w:rPr>
                <w:b/>
              </w:rPr>
            </w:pPr>
            <w:r>
              <w:rPr>
                <w:b/>
              </w:rPr>
              <w:t>71,4</w:t>
            </w:r>
          </w:p>
        </w:tc>
        <w:tc>
          <w:tcPr>
            <w:tcW w:w="131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0D7EF6" w:rsidRPr="001600C1" w:rsidRDefault="00B7464C" w:rsidP="00492641">
            <w:pPr>
              <w:pStyle w:val="af3"/>
              <w:spacing w:before="0" w:beforeAutospacing="0" w:after="0" w:afterAutospacing="0"/>
              <w:contextualSpacing/>
              <w:jc w:val="right"/>
              <w:rPr>
                <w:b/>
              </w:rPr>
            </w:pPr>
            <w:r>
              <w:rPr>
                <w:b/>
              </w:rPr>
              <w:t>99,0</w:t>
            </w:r>
          </w:p>
        </w:tc>
      </w:tr>
      <w:tr w:rsidR="000D7EF6" w:rsidTr="00B72897">
        <w:tc>
          <w:tcPr>
            <w:tcW w:w="37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D7EF6" w:rsidRDefault="000D7EF6" w:rsidP="00492641">
            <w:pPr>
              <w:pStyle w:val="af3"/>
              <w:spacing w:before="0" w:beforeAutospacing="0" w:after="0" w:afterAutospacing="0"/>
              <w:ind w:right="78"/>
              <w:jc w:val="center"/>
              <w:rPr>
                <w:b/>
              </w:rPr>
            </w:pPr>
            <w:r>
              <w:rPr>
                <w:b/>
                <w:sz w:val="22"/>
                <w:szCs w:val="22"/>
              </w:rPr>
              <w:t>Налоговые доходы, из них:</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7EF6" w:rsidRDefault="00C412FD" w:rsidP="00492641">
            <w:pPr>
              <w:pStyle w:val="af3"/>
              <w:spacing w:before="0" w:beforeAutospacing="0" w:after="0" w:afterAutospacing="0"/>
              <w:jc w:val="right"/>
              <w:rPr>
                <w:b/>
                <w:sz w:val="20"/>
                <w:szCs w:val="20"/>
              </w:rPr>
            </w:pPr>
            <w:r>
              <w:rPr>
                <w:b/>
                <w:sz w:val="20"/>
                <w:szCs w:val="20"/>
              </w:rPr>
              <w:t>3976,5</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0D7EF6" w:rsidRDefault="00C412FD" w:rsidP="00492641">
            <w:pPr>
              <w:pStyle w:val="af3"/>
              <w:spacing w:before="0" w:beforeAutospacing="0" w:after="0" w:afterAutospacing="0"/>
              <w:jc w:val="right"/>
              <w:rPr>
                <w:b/>
                <w:sz w:val="20"/>
                <w:szCs w:val="20"/>
              </w:rPr>
            </w:pPr>
            <w:r>
              <w:rPr>
                <w:b/>
                <w:sz w:val="20"/>
                <w:szCs w:val="20"/>
              </w:rPr>
              <w:t>2771,4</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0D7EF6" w:rsidRDefault="00C412FD" w:rsidP="00492641">
            <w:pPr>
              <w:pStyle w:val="af3"/>
              <w:spacing w:before="0" w:beforeAutospacing="0" w:after="0" w:afterAutospacing="0"/>
              <w:jc w:val="right"/>
              <w:rPr>
                <w:b/>
                <w:sz w:val="20"/>
                <w:szCs w:val="20"/>
              </w:rPr>
            </w:pPr>
            <w:r>
              <w:rPr>
                <w:b/>
                <w:sz w:val="20"/>
                <w:szCs w:val="20"/>
              </w:rPr>
              <w:t>2742,8</w:t>
            </w:r>
          </w:p>
        </w:tc>
        <w:tc>
          <w:tcPr>
            <w:tcW w:w="12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0D7EF6" w:rsidRDefault="00B7464C" w:rsidP="00492641">
            <w:pPr>
              <w:pStyle w:val="af3"/>
              <w:spacing w:before="0" w:beforeAutospacing="0" w:after="0" w:afterAutospacing="0"/>
              <w:ind w:right="34"/>
              <w:jc w:val="right"/>
              <w:rPr>
                <w:b/>
                <w:sz w:val="20"/>
                <w:szCs w:val="20"/>
              </w:rPr>
            </w:pPr>
            <w:r>
              <w:rPr>
                <w:b/>
                <w:sz w:val="20"/>
                <w:szCs w:val="20"/>
              </w:rPr>
              <w:t>68,9</w:t>
            </w:r>
          </w:p>
        </w:tc>
        <w:tc>
          <w:tcPr>
            <w:tcW w:w="1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0D7EF6" w:rsidRDefault="00B7464C" w:rsidP="00492641">
            <w:pPr>
              <w:pStyle w:val="af3"/>
              <w:spacing w:before="0" w:beforeAutospacing="0" w:after="0" w:afterAutospacing="0"/>
              <w:jc w:val="right"/>
              <w:rPr>
                <w:b/>
                <w:sz w:val="20"/>
                <w:szCs w:val="20"/>
              </w:rPr>
            </w:pPr>
            <w:r>
              <w:rPr>
                <w:b/>
                <w:sz w:val="20"/>
                <w:szCs w:val="20"/>
              </w:rPr>
              <w:t>98,9</w:t>
            </w:r>
          </w:p>
        </w:tc>
      </w:tr>
      <w:tr w:rsidR="000D7EF6" w:rsidRPr="001600C1" w:rsidTr="00B72897">
        <w:tc>
          <w:tcPr>
            <w:tcW w:w="3794" w:type="dxa"/>
            <w:tcBorders>
              <w:top w:val="single" w:sz="4" w:space="0" w:color="auto"/>
              <w:left w:val="single" w:sz="4" w:space="0" w:color="auto"/>
              <w:bottom w:val="single" w:sz="4" w:space="0" w:color="auto"/>
              <w:right w:val="single" w:sz="4" w:space="0" w:color="auto"/>
            </w:tcBorders>
            <w:vAlign w:val="bottom"/>
          </w:tcPr>
          <w:p w:rsidR="000D7EF6" w:rsidRPr="001600C1" w:rsidRDefault="000D7EF6" w:rsidP="00492641">
            <w:pPr>
              <w:pStyle w:val="af3"/>
              <w:spacing w:before="0" w:beforeAutospacing="0" w:after="0" w:afterAutospacing="0"/>
              <w:ind w:right="78"/>
              <w:jc w:val="right"/>
              <w:rPr>
                <w:i/>
                <w:sz w:val="20"/>
                <w:szCs w:val="20"/>
              </w:rPr>
            </w:pPr>
            <w:r w:rsidRPr="001600C1">
              <w:rPr>
                <w:i/>
                <w:sz w:val="20"/>
                <w:szCs w:val="20"/>
              </w:rPr>
              <w:t>Доходы от уплаты акцизов</w:t>
            </w:r>
          </w:p>
          <w:p w:rsidR="000D7EF6" w:rsidRPr="001600C1" w:rsidRDefault="000D7EF6" w:rsidP="00492641">
            <w:pPr>
              <w:pStyle w:val="af3"/>
              <w:spacing w:before="0" w:beforeAutospacing="0" w:after="0" w:afterAutospacing="0"/>
              <w:ind w:right="78"/>
              <w:jc w:val="right"/>
              <w:rPr>
                <w:i/>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D7EF6" w:rsidRPr="001600C1" w:rsidRDefault="00C412FD" w:rsidP="00492641">
            <w:pPr>
              <w:pStyle w:val="af3"/>
              <w:spacing w:before="0" w:beforeAutospacing="0" w:after="0" w:afterAutospacing="0"/>
              <w:jc w:val="right"/>
              <w:rPr>
                <w:i/>
                <w:sz w:val="20"/>
                <w:szCs w:val="20"/>
              </w:rPr>
            </w:pPr>
            <w:r>
              <w:rPr>
                <w:i/>
                <w:sz w:val="20"/>
                <w:szCs w:val="20"/>
              </w:rPr>
              <w:t>Х</w:t>
            </w:r>
          </w:p>
        </w:tc>
        <w:tc>
          <w:tcPr>
            <w:tcW w:w="1275" w:type="dxa"/>
            <w:tcBorders>
              <w:top w:val="single" w:sz="4" w:space="0" w:color="auto"/>
              <w:left w:val="single" w:sz="4" w:space="0" w:color="auto"/>
              <w:bottom w:val="single" w:sz="4" w:space="0" w:color="auto"/>
              <w:right w:val="single" w:sz="4" w:space="0" w:color="auto"/>
            </w:tcBorders>
            <w:vAlign w:val="bottom"/>
          </w:tcPr>
          <w:p w:rsidR="000D7EF6" w:rsidRPr="001600C1" w:rsidRDefault="00C412FD" w:rsidP="00492641">
            <w:pPr>
              <w:pStyle w:val="af3"/>
              <w:spacing w:before="0" w:beforeAutospacing="0" w:after="0" w:afterAutospacing="0"/>
              <w:jc w:val="right"/>
              <w:rPr>
                <w:i/>
                <w:sz w:val="20"/>
                <w:szCs w:val="20"/>
              </w:rPr>
            </w:pPr>
            <w:r>
              <w:rPr>
                <w:i/>
                <w:sz w:val="20"/>
                <w:szCs w:val="20"/>
              </w:rPr>
              <w:t>908,1</w:t>
            </w:r>
          </w:p>
        </w:tc>
        <w:tc>
          <w:tcPr>
            <w:tcW w:w="1080" w:type="dxa"/>
            <w:tcBorders>
              <w:top w:val="single" w:sz="4" w:space="0" w:color="auto"/>
              <w:left w:val="single" w:sz="4" w:space="0" w:color="auto"/>
              <w:bottom w:val="single" w:sz="4" w:space="0" w:color="auto"/>
              <w:right w:val="single" w:sz="4" w:space="0" w:color="auto"/>
            </w:tcBorders>
            <w:vAlign w:val="bottom"/>
          </w:tcPr>
          <w:p w:rsidR="000D7EF6" w:rsidRPr="001600C1" w:rsidRDefault="00C412FD" w:rsidP="00492641">
            <w:pPr>
              <w:pStyle w:val="af3"/>
              <w:spacing w:before="0" w:beforeAutospacing="0" w:after="0" w:afterAutospacing="0"/>
              <w:jc w:val="right"/>
              <w:rPr>
                <w:i/>
                <w:sz w:val="20"/>
                <w:szCs w:val="20"/>
              </w:rPr>
            </w:pPr>
            <w:r>
              <w:rPr>
                <w:i/>
                <w:sz w:val="20"/>
                <w:szCs w:val="20"/>
              </w:rPr>
              <w:t>879,5</w:t>
            </w:r>
          </w:p>
        </w:tc>
        <w:tc>
          <w:tcPr>
            <w:tcW w:w="1296" w:type="dxa"/>
            <w:tcBorders>
              <w:top w:val="single" w:sz="4" w:space="0" w:color="auto"/>
              <w:left w:val="single" w:sz="4" w:space="0" w:color="auto"/>
              <w:bottom w:val="single" w:sz="4" w:space="0" w:color="auto"/>
              <w:right w:val="single" w:sz="4" w:space="0" w:color="auto"/>
            </w:tcBorders>
            <w:vAlign w:val="bottom"/>
          </w:tcPr>
          <w:p w:rsidR="000D7EF6" w:rsidRPr="001600C1" w:rsidRDefault="000D7EF6" w:rsidP="00492641">
            <w:pPr>
              <w:pStyle w:val="af3"/>
              <w:spacing w:before="0" w:beforeAutospacing="0" w:after="0" w:afterAutospacing="0"/>
              <w:ind w:right="34"/>
              <w:jc w:val="right"/>
              <w:rPr>
                <w:i/>
                <w:sz w:val="20"/>
                <w:szCs w:val="20"/>
              </w:rPr>
            </w:pPr>
          </w:p>
        </w:tc>
        <w:tc>
          <w:tcPr>
            <w:tcW w:w="1310" w:type="dxa"/>
            <w:tcBorders>
              <w:top w:val="single" w:sz="4" w:space="0" w:color="auto"/>
              <w:left w:val="single" w:sz="4" w:space="0" w:color="auto"/>
              <w:bottom w:val="single" w:sz="4" w:space="0" w:color="auto"/>
              <w:right w:val="single" w:sz="4" w:space="0" w:color="auto"/>
            </w:tcBorders>
            <w:vAlign w:val="bottom"/>
          </w:tcPr>
          <w:p w:rsidR="000D7EF6" w:rsidRPr="001600C1" w:rsidRDefault="000D7EF6" w:rsidP="00492641">
            <w:pPr>
              <w:pStyle w:val="af3"/>
              <w:spacing w:before="0" w:beforeAutospacing="0" w:after="0" w:afterAutospacing="0"/>
              <w:jc w:val="right"/>
              <w:rPr>
                <w:i/>
                <w:sz w:val="20"/>
                <w:szCs w:val="20"/>
              </w:rPr>
            </w:pPr>
          </w:p>
        </w:tc>
      </w:tr>
      <w:tr w:rsidR="000D7EF6" w:rsidRPr="001600C1" w:rsidTr="00B72897">
        <w:tc>
          <w:tcPr>
            <w:tcW w:w="3794" w:type="dxa"/>
            <w:tcBorders>
              <w:top w:val="single" w:sz="4" w:space="0" w:color="auto"/>
              <w:left w:val="single" w:sz="4" w:space="0" w:color="auto"/>
              <w:bottom w:val="single" w:sz="4" w:space="0" w:color="auto"/>
              <w:right w:val="single" w:sz="4" w:space="0" w:color="auto"/>
            </w:tcBorders>
            <w:vAlign w:val="bottom"/>
          </w:tcPr>
          <w:p w:rsidR="000D7EF6" w:rsidRPr="001600C1" w:rsidRDefault="000D7EF6" w:rsidP="00492641">
            <w:pPr>
              <w:pStyle w:val="af3"/>
              <w:spacing w:before="0" w:beforeAutospacing="0" w:after="0" w:afterAutospacing="0"/>
              <w:ind w:right="78"/>
              <w:jc w:val="right"/>
              <w:rPr>
                <w:i/>
                <w:sz w:val="20"/>
                <w:szCs w:val="20"/>
              </w:rPr>
            </w:pPr>
            <w:r w:rsidRPr="001600C1">
              <w:rPr>
                <w:i/>
                <w:sz w:val="20"/>
                <w:szCs w:val="20"/>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vAlign w:val="bottom"/>
          </w:tcPr>
          <w:p w:rsidR="000D7EF6" w:rsidRPr="001600C1" w:rsidRDefault="00C412FD" w:rsidP="00492641">
            <w:pPr>
              <w:pStyle w:val="af3"/>
              <w:spacing w:before="0" w:beforeAutospacing="0" w:after="0" w:afterAutospacing="0"/>
              <w:jc w:val="right"/>
              <w:rPr>
                <w:i/>
                <w:sz w:val="20"/>
                <w:szCs w:val="20"/>
              </w:rPr>
            </w:pPr>
            <w:r>
              <w:rPr>
                <w:i/>
                <w:sz w:val="20"/>
                <w:szCs w:val="20"/>
              </w:rPr>
              <w:t>2642,8</w:t>
            </w:r>
          </w:p>
        </w:tc>
        <w:tc>
          <w:tcPr>
            <w:tcW w:w="1275" w:type="dxa"/>
            <w:tcBorders>
              <w:top w:val="single" w:sz="4" w:space="0" w:color="auto"/>
              <w:left w:val="single" w:sz="4" w:space="0" w:color="auto"/>
              <w:bottom w:val="single" w:sz="4" w:space="0" w:color="auto"/>
              <w:right w:val="single" w:sz="4" w:space="0" w:color="auto"/>
            </w:tcBorders>
            <w:vAlign w:val="bottom"/>
          </w:tcPr>
          <w:p w:rsidR="000D7EF6" w:rsidRPr="001600C1" w:rsidRDefault="00C412FD" w:rsidP="00492641">
            <w:pPr>
              <w:pStyle w:val="af3"/>
              <w:spacing w:before="0" w:beforeAutospacing="0" w:after="0" w:afterAutospacing="0"/>
              <w:jc w:val="right"/>
              <w:rPr>
                <w:i/>
                <w:sz w:val="20"/>
                <w:szCs w:val="20"/>
              </w:rPr>
            </w:pPr>
            <w:r>
              <w:rPr>
                <w:i/>
                <w:sz w:val="20"/>
                <w:szCs w:val="20"/>
              </w:rPr>
              <w:t>1145,1</w:t>
            </w:r>
          </w:p>
        </w:tc>
        <w:tc>
          <w:tcPr>
            <w:tcW w:w="1080" w:type="dxa"/>
            <w:tcBorders>
              <w:top w:val="single" w:sz="4" w:space="0" w:color="auto"/>
              <w:left w:val="single" w:sz="4" w:space="0" w:color="auto"/>
              <w:bottom w:val="single" w:sz="4" w:space="0" w:color="auto"/>
              <w:right w:val="single" w:sz="4" w:space="0" w:color="auto"/>
            </w:tcBorders>
            <w:vAlign w:val="bottom"/>
          </w:tcPr>
          <w:p w:rsidR="000D7EF6" w:rsidRPr="001600C1" w:rsidRDefault="00C412FD" w:rsidP="00492641">
            <w:pPr>
              <w:pStyle w:val="af3"/>
              <w:spacing w:before="0" w:beforeAutospacing="0" w:after="0" w:afterAutospacing="0"/>
              <w:jc w:val="right"/>
              <w:rPr>
                <w:i/>
                <w:sz w:val="20"/>
                <w:szCs w:val="20"/>
              </w:rPr>
            </w:pPr>
            <w:r>
              <w:rPr>
                <w:i/>
                <w:sz w:val="20"/>
                <w:szCs w:val="20"/>
              </w:rPr>
              <w:t>1145,1</w:t>
            </w:r>
          </w:p>
        </w:tc>
        <w:tc>
          <w:tcPr>
            <w:tcW w:w="1296" w:type="dxa"/>
            <w:tcBorders>
              <w:top w:val="single" w:sz="4" w:space="0" w:color="auto"/>
              <w:left w:val="single" w:sz="4" w:space="0" w:color="auto"/>
              <w:bottom w:val="single" w:sz="4" w:space="0" w:color="auto"/>
              <w:right w:val="single" w:sz="4" w:space="0" w:color="auto"/>
            </w:tcBorders>
            <w:vAlign w:val="bottom"/>
          </w:tcPr>
          <w:p w:rsidR="000D7EF6" w:rsidRPr="001600C1" w:rsidRDefault="000D7EF6" w:rsidP="00492641">
            <w:pPr>
              <w:pStyle w:val="af3"/>
              <w:spacing w:before="0" w:beforeAutospacing="0" w:after="0" w:afterAutospacing="0"/>
              <w:ind w:right="34"/>
              <w:jc w:val="right"/>
              <w:rPr>
                <w:i/>
                <w:sz w:val="20"/>
                <w:szCs w:val="20"/>
              </w:rPr>
            </w:pPr>
          </w:p>
        </w:tc>
        <w:tc>
          <w:tcPr>
            <w:tcW w:w="1310" w:type="dxa"/>
            <w:tcBorders>
              <w:top w:val="single" w:sz="4" w:space="0" w:color="auto"/>
              <w:left w:val="single" w:sz="4" w:space="0" w:color="auto"/>
              <w:bottom w:val="single" w:sz="4" w:space="0" w:color="auto"/>
              <w:right w:val="single" w:sz="4" w:space="0" w:color="auto"/>
            </w:tcBorders>
            <w:vAlign w:val="bottom"/>
          </w:tcPr>
          <w:p w:rsidR="000D7EF6" w:rsidRPr="001600C1" w:rsidRDefault="000D7EF6" w:rsidP="00492641">
            <w:pPr>
              <w:pStyle w:val="af3"/>
              <w:spacing w:before="0" w:beforeAutospacing="0" w:after="0" w:afterAutospacing="0"/>
              <w:jc w:val="right"/>
              <w:rPr>
                <w:i/>
                <w:sz w:val="20"/>
                <w:szCs w:val="20"/>
              </w:rPr>
            </w:pPr>
          </w:p>
        </w:tc>
      </w:tr>
      <w:tr w:rsidR="00B72897" w:rsidRPr="001600C1" w:rsidTr="00B72897">
        <w:tc>
          <w:tcPr>
            <w:tcW w:w="3794" w:type="dxa"/>
            <w:tcBorders>
              <w:top w:val="single" w:sz="4" w:space="0" w:color="auto"/>
              <w:left w:val="single" w:sz="4" w:space="0" w:color="auto"/>
              <w:bottom w:val="single" w:sz="4" w:space="0" w:color="auto"/>
              <w:right w:val="single" w:sz="4" w:space="0" w:color="auto"/>
            </w:tcBorders>
            <w:vAlign w:val="bottom"/>
          </w:tcPr>
          <w:p w:rsidR="00B72897" w:rsidRPr="001600C1" w:rsidRDefault="00B72897" w:rsidP="00492641">
            <w:pPr>
              <w:pStyle w:val="af3"/>
              <w:spacing w:before="0" w:beforeAutospacing="0" w:after="0" w:afterAutospacing="0"/>
              <w:ind w:right="78"/>
              <w:jc w:val="right"/>
              <w:rPr>
                <w:i/>
                <w:sz w:val="20"/>
                <w:szCs w:val="20"/>
              </w:rPr>
            </w:pPr>
            <w:r w:rsidRPr="001600C1">
              <w:rPr>
                <w:i/>
                <w:sz w:val="20"/>
                <w:szCs w:val="20"/>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vAlign w:val="bottom"/>
          </w:tcPr>
          <w:p w:rsidR="00B72897" w:rsidRPr="001600C1" w:rsidRDefault="00C412FD" w:rsidP="00492641">
            <w:pPr>
              <w:pStyle w:val="af3"/>
              <w:spacing w:before="0" w:beforeAutospacing="0" w:after="0" w:afterAutospacing="0"/>
              <w:jc w:val="right"/>
              <w:rPr>
                <w:i/>
                <w:sz w:val="20"/>
                <w:szCs w:val="20"/>
              </w:rPr>
            </w:pPr>
            <w:r>
              <w:rPr>
                <w:i/>
                <w:sz w:val="20"/>
                <w:szCs w:val="20"/>
              </w:rPr>
              <w:t>223,9</w:t>
            </w:r>
          </w:p>
        </w:tc>
        <w:tc>
          <w:tcPr>
            <w:tcW w:w="1275" w:type="dxa"/>
            <w:tcBorders>
              <w:top w:val="single" w:sz="4" w:space="0" w:color="auto"/>
              <w:left w:val="single" w:sz="4" w:space="0" w:color="auto"/>
              <w:bottom w:val="single" w:sz="4" w:space="0" w:color="auto"/>
              <w:right w:val="single" w:sz="4" w:space="0" w:color="auto"/>
            </w:tcBorders>
            <w:vAlign w:val="bottom"/>
          </w:tcPr>
          <w:p w:rsidR="00B72897" w:rsidRPr="001600C1" w:rsidRDefault="00C412FD" w:rsidP="00492641">
            <w:pPr>
              <w:pStyle w:val="af3"/>
              <w:spacing w:before="0" w:beforeAutospacing="0" w:after="0" w:afterAutospacing="0"/>
              <w:jc w:val="right"/>
              <w:rPr>
                <w:i/>
                <w:sz w:val="20"/>
                <w:szCs w:val="20"/>
              </w:rPr>
            </w:pPr>
            <w:r>
              <w:rPr>
                <w:i/>
                <w:sz w:val="20"/>
                <w:szCs w:val="20"/>
              </w:rPr>
              <w:t>272,5</w:t>
            </w:r>
          </w:p>
        </w:tc>
        <w:tc>
          <w:tcPr>
            <w:tcW w:w="1080" w:type="dxa"/>
            <w:tcBorders>
              <w:top w:val="single" w:sz="4" w:space="0" w:color="auto"/>
              <w:left w:val="single" w:sz="4" w:space="0" w:color="auto"/>
              <w:bottom w:val="single" w:sz="4" w:space="0" w:color="auto"/>
              <w:right w:val="single" w:sz="4" w:space="0" w:color="auto"/>
            </w:tcBorders>
            <w:vAlign w:val="bottom"/>
          </w:tcPr>
          <w:p w:rsidR="00B72897" w:rsidRPr="001600C1" w:rsidRDefault="00C412FD" w:rsidP="00492641">
            <w:pPr>
              <w:pStyle w:val="af3"/>
              <w:spacing w:before="0" w:beforeAutospacing="0" w:after="0" w:afterAutospacing="0"/>
              <w:jc w:val="right"/>
              <w:rPr>
                <w:i/>
                <w:sz w:val="20"/>
                <w:szCs w:val="20"/>
              </w:rPr>
            </w:pPr>
            <w:r>
              <w:rPr>
                <w:i/>
                <w:sz w:val="20"/>
                <w:szCs w:val="20"/>
              </w:rPr>
              <w:t>272,5</w:t>
            </w:r>
          </w:p>
        </w:tc>
        <w:tc>
          <w:tcPr>
            <w:tcW w:w="1296" w:type="dxa"/>
            <w:tcBorders>
              <w:top w:val="single" w:sz="4" w:space="0" w:color="auto"/>
              <w:left w:val="single" w:sz="4" w:space="0" w:color="auto"/>
              <w:bottom w:val="single" w:sz="4" w:space="0" w:color="auto"/>
              <w:right w:val="single" w:sz="4" w:space="0" w:color="auto"/>
            </w:tcBorders>
            <w:vAlign w:val="bottom"/>
          </w:tcPr>
          <w:p w:rsidR="00B72897" w:rsidRPr="001600C1" w:rsidRDefault="00B72897" w:rsidP="00492641">
            <w:pPr>
              <w:pStyle w:val="af3"/>
              <w:spacing w:before="0" w:beforeAutospacing="0" w:after="0" w:afterAutospacing="0"/>
              <w:ind w:right="34"/>
              <w:jc w:val="right"/>
              <w:rPr>
                <w:i/>
                <w:sz w:val="20"/>
                <w:szCs w:val="20"/>
              </w:rPr>
            </w:pPr>
          </w:p>
        </w:tc>
        <w:tc>
          <w:tcPr>
            <w:tcW w:w="1310" w:type="dxa"/>
            <w:tcBorders>
              <w:top w:val="single" w:sz="4" w:space="0" w:color="auto"/>
              <w:left w:val="single" w:sz="4" w:space="0" w:color="auto"/>
              <w:bottom w:val="single" w:sz="4" w:space="0" w:color="auto"/>
              <w:right w:val="single" w:sz="4" w:space="0" w:color="auto"/>
            </w:tcBorders>
            <w:vAlign w:val="bottom"/>
          </w:tcPr>
          <w:p w:rsidR="00B72897" w:rsidRPr="001600C1" w:rsidRDefault="00B72897" w:rsidP="00492641">
            <w:pPr>
              <w:pStyle w:val="af3"/>
              <w:spacing w:before="0" w:beforeAutospacing="0" w:after="0" w:afterAutospacing="0"/>
              <w:jc w:val="right"/>
              <w:rPr>
                <w:i/>
                <w:sz w:val="20"/>
                <w:szCs w:val="20"/>
              </w:rPr>
            </w:pPr>
          </w:p>
        </w:tc>
      </w:tr>
      <w:tr w:rsidR="00B72897" w:rsidRPr="001600C1" w:rsidTr="00B72897">
        <w:tc>
          <w:tcPr>
            <w:tcW w:w="3794" w:type="dxa"/>
            <w:tcBorders>
              <w:top w:val="single" w:sz="4" w:space="0" w:color="auto"/>
              <w:left w:val="single" w:sz="4" w:space="0" w:color="auto"/>
              <w:bottom w:val="single" w:sz="4" w:space="0" w:color="auto"/>
              <w:right w:val="single" w:sz="4" w:space="0" w:color="auto"/>
            </w:tcBorders>
            <w:vAlign w:val="bottom"/>
          </w:tcPr>
          <w:p w:rsidR="00B72897" w:rsidRPr="001600C1" w:rsidRDefault="00B72897" w:rsidP="00492641">
            <w:pPr>
              <w:pStyle w:val="af3"/>
              <w:spacing w:before="0" w:beforeAutospacing="0" w:after="0" w:afterAutospacing="0"/>
              <w:ind w:right="78"/>
              <w:jc w:val="right"/>
              <w:rPr>
                <w:i/>
                <w:sz w:val="20"/>
                <w:szCs w:val="20"/>
              </w:rPr>
            </w:pPr>
            <w:r w:rsidRPr="001600C1">
              <w:rPr>
                <w:i/>
                <w:sz w:val="20"/>
                <w:szCs w:val="20"/>
              </w:rPr>
              <w:t xml:space="preserve">Земельный налог </w:t>
            </w:r>
          </w:p>
        </w:tc>
        <w:tc>
          <w:tcPr>
            <w:tcW w:w="1276" w:type="dxa"/>
            <w:tcBorders>
              <w:top w:val="single" w:sz="4" w:space="0" w:color="auto"/>
              <w:left w:val="single" w:sz="4" w:space="0" w:color="auto"/>
              <w:bottom w:val="single" w:sz="4" w:space="0" w:color="auto"/>
              <w:right w:val="single" w:sz="4" w:space="0" w:color="auto"/>
            </w:tcBorders>
            <w:vAlign w:val="bottom"/>
          </w:tcPr>
          <w:p w:rsidR="00B72897" w:rsidRPr="001600C1" w:rsidRDefault="00C412FD" w:rsidP="00492641">
            <w:pPr>
              <w:pStyle w:val="af3"/>
              <w:spacing w:before="0" w:beforeAutospacing="0" w:after="0" w:afterAutospacing="0"/>
              <w:jc w:val="right"/>
              <w:rPr>
                <w:i/>
                <w:sz w:val="20"/>
                <w:szCs w:val="20"/>
              </w:rPr>
            </w:pPr>
            <w:r>
              <w:rPr>
                <w:i/>
                <w:sz w:val="20"/>
                <w:szCs w:val="20"/>
              </w:rPr>
              <w:t>1012,8</w:t>
            </w:r>
          </w:p>
        </w:tc>
        <w:tc>
          <w:tcPr>
            <w:tcW w:w="1275" w:type="dxa"/>
            <w:tcBorders>
              <w:top w:val="single" w:sz="4" w:space="0" w:color="auto"/>
              <w:left w:val="single" w:sz="4" w:space="0" w:color="auto"/>
              <w:bottom w:val="single" w:sz="4" w:space="0" w:color="auto"/>
              <w:right w:val="single" w:sz="4" w:space="0" w:color="auto"/>
            </w:tcBorders>
            <w:vAlign w:val="bottom"/>
          </w:tcPr>
          <w:p w:rsidR="00B72897" w:rsidRPr="001600C1" w:rsidRDefault="00C412FD" w:rsidP="00492641">
            <w:pPr>
              <w:pStyle w:val="af3"/>
              <w:spacing w:before="0" w:beforeAutospacing="0" w:after="0" w:afterAutospacing="0"/>
              <w:jc w:val="right"/>
              <w:rPr>
                <w:i/>
                <w:sz w:val="20"/>
                <w:szCs w:val="20"/>
              </w:rPr>
            </w:pPr>
            <w:r>
              <w:rPr>
                <w:i/>
                <w:sz w:val="20"/>
                <w:szCs w:val="20"/>
              </w:rPr>
              <w:t>445,7</w:t>
            </w:r>
          </w:p>
        </w:tc>
        <w:tc>
          <w:tcPr>
            <w:tcW w:w="1080" w:type="dxa"/>
            <w:tcBorders>
              <w:top w:val="single" w:sz="4" w:space="0" w:color="auto"/>
              <w:left w:val="single" w:sz="4" w:space="0" w:color="auto"/>
              <w:bottom w:val="single" w:sz="4" w:space="0" w:color="auto"/>
              <w:right w:val="single" w:sz="4" w:space="0" w:color="auto"/>
            </w:tcBorders>
            <w:vAlign w:val="bottom"/>
          </w:tcPr>
          <w:p w:rsidR="00B72897" w:rsidRPr="001600C1" w:rsidRDefault="00C412FD" w:rsidP="00492641">
            <w:pPr>
              <w:pStyle w:val="af3"/>
              <w:spacing w:before="0" w:beforeAutospacing="0" w:after="0" w:afterAutospacing="0"/>
              <w:jc w:val="right"/>
              <w:rPr>
                <w:i/>
                <w:sz w:val="20"/>
                <w:szCs w:val="20"/>
              </w:rPr>
            </w:pPr>
            <w:r>
              <w:rPr>
                <w:i/>
                <w:sz w:val="20"/>
                <w:szCs w:val="20"/>
              </w:rPr>
              <w:t>445,7</w:t>
            </w:r>
          </w:p>
        </w:tc>
        <w:tc>
          <w:tcPr>
            <w:tcW w:w="1296" w:type="dxa"/>
            <w:tcBorders>
              <w:top w:val="single" w:sz="4" w:space="0" w:color="auto"/>
              <w:left w:val="single" w:sz="4" w:space="0" w:color="auto"/>
              <w:bottom w:val="single" w:sz="4" w:space="0" w:color="auto"/>
              <w:right w:val="single" w:sz="4" w:space="0" w:color="auto"/>
            </w:tcBorders>
            <w:vAlign w:val="bottom"/>
          </w:tcPr>
          <w:p w:rsidR="00B72897" w:rsidRPr="001600C1" w:rsidRDefault="00B72897" w:rsidP="00492641">
            <w:pPr>
              <w:pStyle w:val="af3"/>
              <w:spacing w:before="0" w:beforeAutospacing="0" w:after="0" w:afterAutospacing="0"/>
              <w:ind w:right="34"/>
              <w:jc w:val="right"/>
              <w:rPr>
                <w:i/>
                <w:sz w:val="20"/>
                <w:szCs w:val="20"/>
              </w:rPr>
            </w:pPr>
          </w:p>
        </w:tc>
        <w:tc>
          <w:tcPr>
            <w:tcW w:w="1310" w:type="dxa"/>
            <w:tcBorders>
              <w:top w:val="single" w:sz="4" w:space="0" w:color="auto"/>
              <w:left w:val="single" w:sz="4" w:space="0" w:color="auto"/>
              <w:bottom w:val="single" w:sz="4" w:space="0" w:color="auto"/>
              <w:right w:val="single" w:sz="4" w:space="0" w:color="auto"/>
            </w:tcBorders>
            <w:vAlign w:val="bottom"/>
          </w:tcPr>
          <w:p w:rsidR="00B72897" w:rsidRPr="001600C1" w:rsidRDefault="00B72897" w:rsidP="00492641">
            <w:pPr>
              <w:pStyle w:val="af3"/>
              <w:spacing w:before="0" w:beforeAutospacing="0" w:after="0" w:afterAutospacing="0"/>
              <w:jc w:val="right"/>
              <w:rPr>
                <w:i/>
                <w:sz w:val="20"/>
                <w:szCs w:val="20"/>
              </w:rPr>
            </w:pPr>
          </w:p>
        </w:tc>
      </w:tr>
      <w:tr w:rsidR="00C412FD" w:rsidRPr="001600C1" w:rsidTr="00B72897">
        <w:tc>
          <w:tcPr>
            <w:tcW w:w="3794" w:type="dxa"/>
            <w:tcBorders>
              <w:top w:val="single" w:sz="4" w:space="0" w:color="auto"/>
              <w:left w:val="single" w:sz="4" w:space="0" w:color="auto"/>
              <w:bottom w:val="single" w:sz="4" w:space="0" w:color="auto"/>
              <w:right w:val="single" w:sz="4" w:space="0" w:color="auto"/>
            </w:tcBorders>
            <w:vAlign w:val="bottom"/>
          </w:tcPr>
          <w:p w:rsidR="00C412FD" w:rsidRPr="001600C1" w:rsidRDefault="00C412FD" w:rsidP="00492641">
            <w:pPr>
              <w:pStyle w:val="af3"/>
              <w:spacing w:before="0" w:beforeAutospacing="0" w:after="0" w:afterAutospacing="0"/>
              <w:ind w:right="78"/>
              <w:jc w:val="right"/>
              <w:rPr>
                <w:i/>
                <w:sz w:val="20"/>
                <w:szCs w:val="20"/>
              </w:rPr>
            </w:pPr>
            <w:r>
              <w:rPr>
                <w:i/>
                <w:sz w:val="20"/>
                <w:szCs w:val="20"/>
              </w:rPr>
              <w:t>Единый сельскохозяйственный</w:t>
            </w:r>
          </w:p>
        </w:tc>
        <w:tc>
          <w:tcPr>
            <w:tcW w:w="1276" w:type="dxa"/>
            <w:tcBorders>
              <w:top w:val="single" w:sz="4" w:space="0" w:color="auto"/>
              <w:left w:val="single" w:sz="4" w:space="0" w:color="auto"/>
              <w:bottom w:val="single" w:sz="4" w:space="0" w:color="auto"/>
              <w:right w:val="single" w:sz="4" w:space="0" w:color="auto"/>
            </w:tcBorders>
            <w:vAlign w:val="bottom"/>
          </w:tcPr>
          <w:p w:rsidR="00C412FD" w:rsidRDefault="00C412FD" w:rsidP="00492641">
            <w:pPr>
              <w:pStyle w:val="af3"/>
              <w:spacing w:before="0" w:beforeAutospacing="0" w:after="0" w:afterAutospacing="0"/>
              <w:jc w:val="right"/>
              <w:rPr>
                <w:i/>
                <w:sz w:val="20"/>
                <w:szCs w:val="20"/>
              </w:rPr>
            </w:pPr>
            <w:r>
              <w:rPr>
                <w:i/>
                <w:sz w:val="20"/>
                <w:szCs w:val="20"/>
              </w:rPr>
              <w:t>1,4</w:t>
            </w:r>
          </w:p>
        </w:tc>
        <w:tc>
          <w:tcPr>
            <w:tcW w:w="1275" w:type="dxa"/>
            <w:tcBorders>
              <w:top w:val="single" w:sz="4" w:space="0" w:color="auto"/>
              <w:left w:val="single" w:sz="4" w:space="0" w:color="auto"/>
              <w:bottom w:val="single" w:sz="4" w:space="0" w:color="auto"/>
              <w:right w:val="single" w:sz="4" w:space="0" w:color="auto"/>
            </w:tcBorders>
            <w:vAlign w:val="bottom"/>
          </w:tcPr>
          <w:p w:rsidR="00C412FD" w:rsidRDefault="00C412FD" w:rsidP="00492641">
            <w:pPr>
              <w:pStyle w:val="af3"/>
              <w:spacing w:before="0" w:beforeAutospacing="0" w:after="0" w:afterAutospacing="0"/>
              <w:jc w:val="right"/>
              <w:rPr>
                <w:i/>
                <w:sz w:val="20"/>
                <w:szCs w:val="20"/>
              </w:rPr>
            </w:pPr>
            <w:r>
              <w:rPr>
                <w:i/>
                <w:sz w:val="20"/>
                <w:szCs w:val="20"/>
              </w:rPr>
              <w:t>Х</w:t>
            </w:r>
          </w:p>
        </w:tc>
        <w:tc>
          <w:tcPr>
            <w:tcW w:w="1080" w:type="dxa"/>
            <w:tcBorders>
              <w:top w:val="single" w:sz="4" w:space="0" w:color="auto"/>
              <w:left w:val="single" w:sz="4" w:space="0" w:color="auto"/>
              <w:bottom w:val="single" w:sz="4" w:space="0" w:color="auto"/>
              <w:right w:val="single" w:sz="4" w:space="0" w:color="auto"/>
            </w:tcBorders>
            <w:vAlign w:val="bottom"/>
          </w:tcPr>
          <w:p w:rsidR="00C412FD" w:rsidRPr="001600C1" w:rsidRDefault="00C412FD" w:rsidP="00492641">
            <w:pPr>
              <w:pStyle w:val="af3"/>
              <w:spacing w:before="0" w:beforeAutospacing="0" w:after="0" w:afterAutospacing="0"/>
              <w:jc w:val="right"/>
              <w:rPr>
                <w:i/>
                <w:sz w:val="20"/>
                <w:szCs w:val="20"/>
              </w:rPr>
            </w:pPr>
            <w:r>
              <w:rPr>
                <w:i/>
                <w:sz w:val="20"/>
                <w:szCs w:val="20"/>
              </w:rPr>
              <w:t>Х</w:t>
            </w:r>
          </w:p>
        </w:tc>
        <w:tc>
          <w:tcPr>
            <w:tcW w:w="1296" w:type="dxa"/>
            <w:tcBorders>
              <w:top w:val="single" w:sz="4" w:space="0" w:color="auto"/>
              <w:left w:val="single" w:sz="4" w:space="0" w:color="auto"/>
              <w:bottom w:val="single" w:sz="4" w:space="0" w:color="auto"/>
              <w:right w:val="single" w:sz="4" w:space="0" w:color="auto"/>
            </w:tcBorders>
            <w:vAlign w:val="bottom"/>
          </w:tcPr>
          <w:p w:rsidR="00C412FD" w:rsidRPr="001600C1" w:rsidRDefault="00C412FD" w:rsidP="00492641">
            <w:pPr>
              <w:pStyle w:val="af3"/>
              <w:spacing w:before="0" w:beforeAutospacing="0" w:after="0" w:afterAutospacing="0"/>
              <w:ind w:right="34"/>
              <w:jc w:val="right"/>
              <w:rPr>
                <w:i/>
                <w:sz w:val="20"/>
                <w:szCs w:val="20"/>
              </w:rPr>
            </w:pPr>
          </w:p>
        </w:tc>
        <w:tc>
          <w:tcPr>
            <w:tcW w:w="1310" w:type="dxa"/>
            <w:tcBorders>
              <w:top w:val="single" w:sz="4" w:space="0" w:color="auto"/>
              <w:left w:val="single" w:sz="4" w:space="0" w:color="auto"/>
              <w:bottom w:val="single" w:sz="4" w:space="0" w:color="auto"/>
              <w:right w:val="single" w:sz="4" w:space="0" w:color="auto"/>
            </w:tcBorders>
            <w:vAlign w:val="bottom"/>
          </w:tcPr>
          <w:p w:rsidR="00C412FD" w:rsidRPr="001600C1" w:rsidRDefault="00C412FD" w:rsidP="00492641">
            <w:pPr>
              <w:pStyle w:val="af3"/>
              <w:spacing w:before="0" w:beforeAutospacing="0" w:after="0" w:afterAutospacing="0"/>
              <w:jc w:val="right"/>
              <w:rPr>
                <w:i/>
                <w:sz w:val="20"/>
                <w:szCs w:val="20"/>
              </w:rPr>
            </w:pPr>
          </w:p>
        </w:tc>
      </w:tr>
      <w:tr w:rsidR="00B72897" w:rsidRPr="001600C1" w:rsidTr="00B72897">
        <w:tc>
          <w:tcPr>
            <w:tcW w:w="3794" w:type="dxa"/>
            <w:tcBorders>
              <w:top w:val="single" w:sz="4" w:space="0" w:color="auto"/>
              <w:left w:val="single" w:sz="4" w:space="0" w:color="auto"/>
              <w:bottom w:val="single" w:sz="4" w:space="0" w:color="auto"/>
              <w:right w:val="single" w:sz="4" w:space="0" w:color="auto"/>
            </w:tcBorders>
            <w:vAlign w:val="bottom"/>
          </w:tcPr>
          <w:p w:rsidR="00B72897" w:rsidRPr="001600C1" w:rsidRDefault="00B72897" w:rsidP="00492641">
            <w:pPr>
              <w:pStyle w:val="af3"/>
              <w:spacing w:before="0" w:beforeAutospacing="0" w:after="0" w:afterAutospacing="0"/>
              <w:ind w:right="78"/>
              <w:jc w:val="right"/>
              <w:rPr>
                <w:i/>
                <w:sz w:val="20"/>
                <w:szCs w:val="20"/>
              </w:rPr>
            </w:pPr>
            <w:r>
              <w:rPr>
                <w:i/>
                <w:sz w:val="20"/>
                <w:szCs w:val="20"/>
              </w:rPr>
              <w:t>Прочие</w:t>
            </w:r>
          </w:p>
        </w:tc>
        <w:tc>
          <w:tcPr>
            <w:tcW w:w="1276" w:type="dxa"/>
            <w:tcBorders>
              <w:top w:val="single" w:sz="4" w:space="0" w:color="auto"/>
              <w:left w:val="single" w:sz="4" w:space="0" w:color="auto"/>
              <w:bottom w:val="single" w:sz="4" w:space="0" w:color="auto"/>
              <w:right w:val="single" w:sz="4" w:space="0" w:color="auto"/>
            </w:tcBorders>
            <w:vAlign w:val="bottom"/>
          </w:tcPr>
          <w:p w:rsidR="00B72897" w:rsidRPr="001600C1" w:rsidRDefault="00C412FD" w:rsidP="00492641">
            <w:pPr>
              <w:pStyle w:val="af3"/>
              <w:spacing w:before="0" w:beforeAutospacing="0" w:after="0" w:afterAutospacing="0"/>
              <w:jc w:val="right"/>
              <w:rPr>
                <w:i/>
                <w:sz w:val="20"/>
                <w:szCs w:val="20"/>
              </w:rPr>
            </w:pPr>
            <w:r>
              <w:rPr>
                <w:i/>
                <w:sz w:val="20"/>
                <w:szCs w:val="20"/>
              </w:rPr>
              <w:t>95,6</w:t>
            </w:r>
          </w:p>
        </w:tc>
        <w:tc>
          <w:tcPr>
            <w:tcW w:w="1275" w:type="dxa"/>
            <w:tcBorders>
              <w:top w:val="single" w:sz="4" w:space="0" w:color="auto"/>
              <w:left w:val="single" w:sz="4" w:space="0" w:color="auto"/>
              <w:bottom w:val="single" w:sz="4" w:space="0" w:color="auto"/>
              <w:right w:val="single" w:sz="4" w:space="0" w:color="auto"/>
            </w:tcBorders>
            <w:vAlign w:val="bottom"/>
          </w:tcPr>
          <w:p w:rsidR="00B72897" w:rsidRDefault="00C412FD" w:rsidP="00492641">
            <w:pPr>
              <w:pStyle w:val="af3"/>
              <w:spacing w:before="0" w:beforeAutospacing="0" w:after="0" w:afterAutospacing="0"/>
              <w:jc w:val="right"/>
              <w:rPr>
                <w:i/>
                <w:sz w:val="20"/>
                <w:szCs w:val="20"/>
              </w:rPr>
            </w:pPr>
            <w:r>
              <w:rPr>
                <w:i/>
                <w:sz w:val="20"/>
                <w:szCs w:val="20"/>
              </w:rPr>
              <w:t>Х</w:t>
            </w:r>
          </w:p>
        </w:tc>
        <w:tc>
          <w:tcPr>
            <w:tcW w:w="1080" w:type="dxa"/>
            <w:tcBorders>
              <w:top w:val="single" w:sz="4" w:space="0" w:color="auto"/>
              <w:left w:val="single" w:sz="4" w:space="0" w:color="auto"/>
              <w:bottom w:val="single" w:sz="4" w:space="0" w:color="auto"/>
              <w:right w:val="single" w:sz="4" w:space="0" w:color="auto"/>
            </w:tcBorders>
            <w:vAlign w:val="bottom"/>
          </w:tcPr>
          <w:p w:rsidR="00B72897" w:rsidRDefault="00C412FD" w:rsidP="00492641">
            <w:pPr>
              <w:pStyle w:val="af3"/>
              <w:spacing w:before="0" w:beforeAutospacing="0" w:after="0" w:afterAutospacing="0"/>
              <w:jc w:val="right"/>
              <w:rPr>
                <w:i/>
                <w:sz w:val="20"/>
                <w:szCs w:val="20"/>
              </w:rPr>
            </w:pPr>
            <w:r>
              <w:rPr>
                <w:i/>
                <w:sz w:val="20"/>
                <w:szCs w:val="20"/>
              </w:rPr>
              <w:t>Х</w:t>
            </w:r>
          </w:p>
        </w:tc>
        <w:tc>
          <w:tcPr>
            <w:tcW w:w="1296" w:type="dxa"/>
            <w:tcBorders>
              <w:top w:val="single" w:sz="4" w:space="0" w:color="auto"/>
              <w:left w:val="single" w:sz="4" w:space="0" w:color="auto"/>
              <w:bottom w:val="single" w:sz="4" w:space="0" w:color="auto"/>
              <w:right w:val="single" w:sz="4" w:space="0" w:color="auto"/>
            </w:tcBorders>
            <w:vAlign w:val="bottom"/>
          </w:tcPr>
          <w:p w:rsidR="00B72897" w:rsidRPr="001600C1" w:rsidRDefault="00B72897" w:rsidP="00492641">
            <w:pPr>
              <w:pStyle w:val="af3"/>
              <w:spacing w:before="0" w:beforeAutospacing="0" w:after="0" w:afterAutospacing="0"/>
              <w:ind w:right="34"/>
              <w:jc w:val="right"/>
              <w:rPr>
                <w:i/>
                <w:sz w:val="20"/>
                <w:szCs w:val="20"/>
              </w:rPr>
            </w:pPr>
          </w:p>
        </w:tc>
        <w:tc>
          <w:tcPr>
            <w:tcW w:w="1310" w:type="dxa"/>
            <w:tcBorders>
              <w:top w:val="single" w:sz="4" w:space="0" w:color="auto"/>
              <w:left w:val="single" w:sz="4" w:space="0" w:color="auto"/>
              <w:bottom w:val="single" w:sz="4" w:space="0" w:color="auto"/>
              <w:right w:val="single" w:sz="4" w:space="0" w:color="auto"/>
            </w:tcBorders>
            <w:vAlign w:val="bottom"/>
          </w:tcPr>
          <w:p w:rsidR="00B72897" w:rsidRPr="001600C1" w:rsidRDefault="00B72897" w:rsidP="00492641">
            <w:pPr>
              <w:pStyle w:val="af3"/>
              <w:spacing w:before="0" w:beforeAutospacing="0" w:after="0" w:afterAutospacing="0"/>
              <w:jc w:val="right"/>
              <w:rPr>
                <w:i/>
                <w:sz w:val="20"/>
                <w:szCs w:val="20"/>
              </w:rPr>
            </w:pPr>
          </w:p>
        </w:tc>
      </w:tr>
      <w:tr w:rsidR="00B72897" w:rsidTr="00B72897">
        <w:tc>
          <w:tcPr>
            <w:tcW w:w="37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897" w:rsidRDefault="00B72897" w:rsidP="00492641">
            <w:pPr>
              <w:pStyle w:val="af3"/>
              <w:spacing w:before="0" w:beforeAutospacing="0" w:after="0" w:afterAutospacing="0"/>
              <w:ind w:right="78"/>
              <w:rPr>
                <w:b/>
                <w:sz w:val="22"/>
                <w:szCs w:val="22"/>
              </w:rPr>
            </w:pPr>
            <w:r>
              <w:rPr>
                <w:b/>
                <w:sz w:val="22"/>
                <w:szCs w:val="22"/>
              </w:rPr>
              <w:t>Неналоговые доходы, из них:</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72897" w:rsidRDefault="00C412FD" w:rsidP="00492641">
            <w:pPr>
              <w:pStyle w:val="af3"/>
              <w:spacing w:before="0" w:beforeAutospacing="0" w:after="0" w:afterAutospacing="0"/>
              <w:jc w:val="right"/>
              <w:rPr>
                <w:b/>
                <w:sz w:val="20"/>
                <w:szCs w:val="20"/>
              </w:rPr>
            </w:pPr>
            <w:r>
              <w:rPr>
                <w:b/>
                <w:sz w:val="20"/>
                <w:szCs w:val="20"/>
              </w:rPr>
              <w:t>175,1</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72897" w:rsidRDefault="00C412FD" w:rsidP="00492641">
            <w:pPr>
              <w:pStyle w:val="af3"/>
              <w:spacing w:before="0" w:beforeAutospacing="0" w:after="0" w:afterAutospacing="0"/>
              <w:jc w:val="right"/>
              <w:rPr>
                <w:b/>
                <w:sz w:val="20"/>
                <w:szCs w:val="20"/>
              </w:rPr>
            </w:pPr>
            <w:r>
              <w:rPr>
                <w:b/>
                <w:sz w:val="20"/>
                <w:szCs w:val="20"/>
              </w:rPr>
              <w:t>222,8</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72897" w:rsidRDefault="00B7464C" w:rsidP="00492641">
            <w:pPr>
              <w:pStyle w:val="af3"/>
              <w:spacing w:before="0" w:beforeAutospacing="0" w:after="0" w:afterAutospacing="0"/>
              <w:jc w:val="right"/>
              <w:rPr>
                <w:b/>
                <w:sz w:val="20"/>
                <w:szCs w:val="20"/>
              </w:rPr>
            </w:pPr>
            <w:r>
              <w:rPr>
                <w:b/>
                <w:sz w:val="20"/>
                <w:szCs w:val="20"/>
              </w:rPr>
              <w:t>222,8</w:t>
            </w:r>
          </w:p>
        </w:tc>
        <w:tc>
          <w:tcPr>
            <w:tcW w:w="12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72897" w:rsidRDefault="00B7464C" w:rsidP="00492641">
            <w:pPr>
              <w:pStyle w:val="af3"/>
              <w:spacing w:before="0" w:beforeAutospacing="0" w:after="0" w:afterAutospacing="0"/>
              <w:ind w:right="34"/>
              <w:jc w:val="right"/>
              <w:rPr>
                <w:b/>
                <w:sz w:val="20"/>
                <w:szCs w:val="20"/>
              </w:rPr>
            </w:pPr>
            <w:r>
              <w:rPr>
                <w:b/>
                <w:sz w:val="20"/>
                <w:szCs w:val="20"/>
              </w:rPr>
              <w:t>127,2</w:t>
            </w:r>
          </w:p>
        </w:tc>
        <w:tc>
          <w:tcPr>
            <w:tcW w:w="1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72897" w:rsidRDefault="00B7464C" w:rsidP="00492641">
            <w:pPr>
              <w:pStyle w:val="af3"/>
              <w:spacing w:before="0" w:beforeAutospacing="0" w:after="0" w:afterAutospacing="0"/>
              <w:jc w:val="right"/>
              <w:rPr>
                <w:b/>
                <w:sz w:val="20"/>
                <w:szCs w:val="20"/>
              </w:rPr>
            </w:pPr>
            <w:r>
              <w:rPr>
                <w:b/>
                <w:sz w:val="20"/>
                <w:szCs w:val="20"/>
              </w:rPr>
              <w:t>100</w:t>
            </w:r>
          </w:p>
        </w:tc>
      </w:tr>
      <w:tr w:rsidR="00B72897" w:rsidRPr="001600C1" w:rsidTr="00B72897">
        <w:tc>
          <w:tcPr>
            <w:tcW w:w="3794" w:type="dxa"/>
            <w:tcBorders>
              <w:top w:val="single" w:sz="4" w:space="0" w:color="auto"/>
              <w:left w:val="single" w:sz="4" w:space="0" w:color="auto"/>
              <w:bottom w:val="single" w:sz="4" w:space="0" w:color="auto"/>
              <w:right w:val="single" w:sz="4" w:space="0" w:color="auto"/>
            </w:tcBorders>
            <w:vAlign w:val="bottom"/>
          </w:tcPr>
          <w:p w:rsidR="00B72897" w:rsidRPr="001600C1" w:rsidRDefault="00B72897" w:rsidP="00492641">
            <w:pPr>
              <w:pStyle w:val="af3"/>
              <w:spacing w:before="0" w:beforeAutospacing="0" w:after="0" w:afterAutospacing="0"/>
              <w:ind w:right="78"/>
              <w:jc w:val="right"/>
              <w:rPr>
                <w:i/>
                <w:sz w:val="20"/>
                <w:szCs w:val="20"/>
              </w:rPr>
            </w:pPr>
            <w:r w:rsidRPr="001600C1">
              <w:rPr>
                <w:i/>
                <w:sz w:val="20"/>
                <w:szCs w:val="20"/>
              </w:rPr>
              <w:t>Доходы, получаемые в виде арендной платы за земельные  участки в границах поселений</w:t>
            </w:r>
          </w:p>
        </w:tc>
        <w:tc>
          <w:tcPr>
            <w:tcW w:w="1276" w:type="dxa"/>
            <w:tcBorders>
              <w:top w:val="single" w:sz="4" w:space="0" w:color="auto"/>
              <w:left w:val="single" w:sz="4" w:space="0" w:color="auto"/>
              <w:bottom w:val="single" w:sz="4" w:space="0" w:color="auto"/>
              <w:right w:val="single" w:sz="4" w:space="0" w:color="auto"/>
            </w:tcBorders>
            <w:vAlign w:val="bottom"/>
          </w:tcPr>
          <w:p w:rsidR="00B72897" w:rsidRPr="001600C1" w:rsidRDefault="00C412FD" w:rsidP="00492641">
            <w:pPr>
              <w:pStyle w:val="af3"/>
              <w:spacing w:before="0" w:beforeAutospacing="0" w:after="0" w:afterAutospacing="0"/>
              <w:jc w:val="right"/>
              <w:rPr>
                <w:i/>
                <w:sz w:val="20"/>
                <w:szCs w:val="20"/>
              </w:rPr>
            </w:pPr>
            <w:r>
              <w:rPr>
                <w:i/>
                <w:sz w:val="20"/>
                <w:szCs w:val="20"/>
              </w:rPr>
              <w:t>14,1</w:t>
            </w:r>
          </w:p>
        </w:tc>
        <w:tc>
          <w:tcPr>
            <w:tcW w:w="1275" w:type="dxa"/>
            <w:tcBorders>
              <w:top w:val="single" w:sz="4" w:space="0" w:color="auto"/>
              <w:left w:val="single" w:sz="4" w:space="0" w:color="auto"/>
              <w:bottom w:val="single" w:sz="4" w:space="0" w:color="auto"/>
              <w:right w:val="single" w:sz="4" w:space="0" w:color="auto"/>
            </w:tcBorders>
            <w:vAlign w:val="bottom"/>
          </w:tcPr>
          <w:p w:rsidR="00B72897" w:rsidRPr="001600C1" w:rsidRDefault="00C412FD" w:rsidP="00492641">
            <w:pPr>
              <w:pStyle w:val="af3"/>
              <w:spacing w:before="0" w:beforeAutospacing="0" w:after="0" w:afterAutospacing="0"/>
              <w:jc w:val="right"/>
              <w:rPr>
                <w:i/>
                <w:sz w:val="20"/>
                <w:szCs w:val="20"/>
              </w:rPr>
            </w:pPr>
            <w:r>
              <w:rPr>
                <w:i/>
                <w:sz w:val="20"/>
                <w:szCs w:val="20"/>
              </w:rPr>
              <w:t>22,8</w:t>
            </w:r>
          </w:p>
        </w:tc>
        <w:tc>
          <w:tcPr>
            <w:tcW w:w="1080" w:type="dxa"/>
            <w:tcBorders>
              <w:top w:val="single" w:sz="4" w:space="0" w:color="auto"/>
              <w:left w:val="single" w:sz="4" w:space="0" w:color="auto"/>
              <w:bottom w:val="single" w:sz="4" w:space="0" w:color="auto"/>
              <w:right w:val="single" w:sz="4" w:space="0" w:color="auto"/>
            </w:tcBorders>
            <w:vAlign w:val="bottom"/>
          </w:tcPr>
          <w:p w:rsidR="00B72897" w:rsidRPr="001600C1" w:rsidRDefault="00B7464C" w:rsidP="00492641">
            <w:pPr>
              <w:pStyle w:val="af3"/>
              <w:spacing w:before="0" w:beforeAutospacing="0" w:after="0" w:afterAutospacing="0"/>
              <w:jc w:val="right"/>
              <w:rPr>
                <w:i/>
                <w:sz w:val="20"/>
                <w:szCs w:val="20"/>
              </w:rPr>
            </w:pPr>
            <w:r>
              <w:rPr>
                <w:i/>
                <w:sz w:val="20"/>
                <w:szCs w:val="20"/>
              </w:rPr>
              <w:t>22,8</w:t>
            </w:r>
          </w:p>
        </w:tc>
        <w:tc>
          <w:tcPr>
            <w:tcW w:w="1296" w:type="dxa"/>
            <w:tcBorders>
              <w:top w:val="single" w:sz="4" w:space="0" w:color="auto"/>
              <w:left w:val="single" w:sz="4" w:space="0" w:color="auto"/>
              <w:bottom w:val="single" w:sz="4" w:space="0" w:color="auto"/>
              <w:right w:val="single" w:sz="4" w:space="0" w:color="auto"/>
            </w:tcBorders>
            <w:vAlign w:val="bottom"/>
          </w:tcPr>
          <w:p w:rsidR="00B72897" w:rsidRPr="001600C1" w:rsidRDefault="00B72897" w:rsidP="00492641">
            <w:pPr>
              <w:pStyle w:val="af3"/>
              <w:spacing w:before="0" w:beforeAutospacing="0" w:after="0" w:afterAutospacing="0"/>
              <w:ind w:right="34"/>
              <w:jc w:val="right"/>
              <w:rPr>
                <w:i/>
                <w:sz w:val="20"/>
                <w:szCs w:val="20"/>
              </w:rPr>
            </w:pPr>
          </w:p>
        </w:tc>
        <w:tc>
          <w:tcPr>
            <w:tcW w:w="1310" w:type="dxa"/>
            <w:tcBorders>
              <w:top w:val="single" w:sz="4" w:space="0" w:color="auto"/>
              <w:left w:val="single" w:sz="4" w:space="0" w:color="auto"/>
              <w:bottom w:val="single" w:sz="4" w:space="0" w:color="auto"/>
              <w:right w:val="single" w:sz="4" w:space="0" w:color="auto"/>
            </w:tcBorders>
            <w:vAlign w:val="bottom"/>
          </w:tcPr>
          <w:p w:rsidR="00B72897" w:rsidRPr="001600C1" w:rsidRDefault="00B72897" w:rsidP="00492641">
            <w:pPr>
              <w:pStyle w:val="af3"/>
              <w:spacing w:before="0" w:beforeAutospacing="0" w:after="0" w:afterAutospacing="0"/>
              <w:jc w:val="right"/>
              <w:rPr>
                <w:i/>
                <w:sz w:val="20"/>
                <w:szCs w:val="20"/>
              </w:rPr>
            </w:pPr>
          </w:p>
        </w:tc>
      </w:tr>
      <w:tr w:rsidR="001E6D6C" w:rsidRPr="001600C1" w:rsidTr="00B72897">
        <w:tc>
          <w:tcPr>
            <w:tcW w:w="3794" w:type="dxa"/>
            <w:tcBorders>
              <w:top w:val="single" w:sz="4" w:space="0" w:color="auto"/>
              <w:left w:val="single" w:sz="4" w:space="0" w:color="auto"/>
              <w:bottom w:val="single" w:sz="4" w:space="0" w:color="auto"/>
              <w:right w:val="single" w:sz="4" w:space="0" w:color="auto"/>
            </w:tcBorders>
            <w:vAlign w:val="bottom"/>
          </w:tcPr>
          <w:p w:rsidR="001E6D6C" w:rsidRPr="001600C1" w:rsidRDefault="001E6D6C" w:rsidP="00492641">
            <w:pPr>
              <w:pStyle w:val="af3"/>
              <w:spacing w:before="0" w:beforeAutospacing="0" w:after="0" w:afterAutospacing="0"/>
              <w:ind w:right="78"/>
              <w:jc w:val="right"/>
              <w:rPr>
                <w:i/>
                <w:sz w:val="20"/>
                <w:szCs w:val="20"/>
              </w:rPr>
            </w:pPr>
            <w:r>
              <w:rPr>
                <w:i/>
                <w:sz w:val="20"/>
                <w:szCs w:val="20"/>
              </w:rPr>
              <w:t>Доходы от продажи земельных участков</w:t>
            </w:r>
          </w:p>
        </w:tc>
        <w:tc>
          <w:tcPr>
            <w:tcW w:w="1276" w:type="dxa"/>
            <w:tcBorders>
              <w:top w:val="single" w:sz="4" w:space="0" w:color="auto"/>
              <w:left w:val="single" w:sz="4" w:space="0" w:color="auto"/>
              <w:bottom w:val="single" w:sz="4" w:space="0" w:color="auto"/>
              <w:right w:val="single" w:sz="4" w:space="0" w:color="auto"/>
            </w:tcBorders>
            <w:vAlign w:val="bottom"/>
          </w:tcPr>
          <w:p w:rsidR="001E6D6C" w:rsidRPr="001600C1" w:rsidRDefault="00C412FD" w:rsidP="00492641">
            <w:pPr>
              <w:pStyle w:val="af3"/>
              <w:spacing w:before="0" w:beforeAutospacing="0" w:after="0" w:afterAutospacing="0"/>
              <w:jc w:val="right"/>
              <w:rPr>
                <w:i/>
                <w:sz w:val="20"/>
                <w:szCs w:val="20"/>
              </w:rPr>
            </w:pPr>
            <w:r>
              <w:rPr>
                <w:i/>
                <w:sz w:val="20"/>
                <w:szCs w:val="20"/>
              </w:rPr>
              <w:t>4,4</w:t>
            </w:r>
          </w:p>
        </w:tc>
        <w:tc>
          <w:tcPr>
            <w:tcW w:w="1275" w:type="dxa"/>
            <w:tcBorders>
              <w:top w:val="single" w:sz="4" w:space="0" w:color="auto"/>
              <w:left w:val="single" w:sz="4" w:space="0" w:color="auto"/>
              <w:bottom w:val="single" w:sz="4" w:space="0" w:color="auto"/>
              <w:right w:val="single" w:sz="4" w:space="0" w:color="auto"/>
            </w:tcBorders>
            <w:vAlign w:val="bottom"/>
          </w:tcPr>
          <w:p w:rsidR="001E6D6C" w:rsidRPr="001600C1" w:rsidRDefault="00C412FD" w:rsidP="00492641">
            <w:pPr>
              <w:pStyle w:val="af3"/>
              <w:spacing w:before="0" w:beforeAutospacing="0" w:after="0" w:afterAutospacing="0"/>
              <w:jc w:val="right"/>
              <w:rPr>
                <w:i/>
                <w:sz w:val="20"/>
                <w:szCs w:val="20"/>
              </w:rPr>
            </w:pPr>
            <w:r>
              <w:rPr>
                <w:i/>
                <w:sz w:val="20"/>
                <w:szCs w:val="20"/>
              </w:rPr>
              <w:t>6,3</w:t>
            </w:r>
          </w:p>
        </w:tc>
        <w:tc>
          <w:tcPr>
            <w:tcW w:w="1080" w:type="dxa"/>
            <w:tcBorders>
              <w:top w:val="single" w:sz="4" w:space="0" w:color="auto"/>
              <w:left w:val="single" w:sz="4" w:space="0" w:color="auto"/>
              <w:bottom w:val="single" w:sz="4" w:space="0" w:color="auto"/>
              <w:right w:val="single" w:sz="4" w:space="0" w:color="auto"/>
            </w:tcBorders>
            <w:vAlign w:val="bottom"/>
          </w:tcPr>
          <w:p w:rsidR="001E6D6C" w:rsidRPr="001600C1" w:rsidRDefault="00B7464C" w:rsidP="00492641">
            <w:pPr>
              <w:pStyle w:val="af3"/>
              <w:spacing w:before="0" w:beforeAutospacing="0" w:after="0" w:afterAutospacing="0"/>
              <w:jc w:val="right"/>
              <w:rPr>
                <w:i/>
                <w:sz w:val="20"/>
                <w:szCs w:val="20"/>
              </w:rPr>
            </w:pPr>
            <w:r>
              <w:rPr>
                <w:i/>
                <w:sz w:val="20"/>
                <w:szCs w:val="20"/>
              </w:rPr>
              <w:t>6,3</w:t>
            </w:r>
          </w:p>
        </w:tc>
        <w:tc>
          <w:tcPr>
            <w:tcW w:w="1296" w:type="dxa"/>
            <w:tcBorders>
              <w:top w:val="single" w:sz="4" w:space="0" w:color="auto"/>
              <w:left w:val="single" w:sz="4" w:space="0" w:color="auto"/>
              <w:bottom w:val="single" w:sz="4" w:space="0" w:color="auto"/>
              <w:right w:val="single" w:sz="4" w:space="0" w:color="auto"/>
            </w:tcBorders>
            <w:vAlign w:val="bottom"/>
          </w:tcPr>
          <w:p w:rsidR="001E6D6C" w:rsidRPr="001600C1" w:rsidRDefault="001E6D6C" w:rsidP="00492641">
            <w:pPr>
              <w:pStyle w:val="af3"/>
              <w:spacing w:before="0" w:beforeAutospacing="0" w:after="0" w:afterAutospacing="0"/>
              <w:ind w:right="34"/>
              <w:jc w:val="right"/>
              <w:rPr>
                <w:i/>
                <w:sz w:val="20"/>
                <w:szCs w:val="20"/>
              </w:rPr>
            </w:pPr>
          </w:p>
        </w:tc>
        <w:tc>
          <w:tcPr>
            <w:tcW w:w="1310" w:type="dxa"/>
            <w:tcBorders>
              <w:top w:val="single" w:sz="4" w:space="0" w:color="auto"/>
              <w:left w:val="single" w:sz="4" w:space="0" w:color="auto"/>
              <w:bottom w:val="single" w:sz="4" w:space="0" w:color="auto"/>
              <w:right w:val="single" w:sz="4" w:space="0" w:color="auto"/>
            </w:tcBorders>
            <w:vAlign w:val="bottom"/>
          </w:tcPr>
          <w:p w:rsidR="001E6D6C" w:rsidRPr="001600C1" w:rsidRDefault="001E6D6C" w:rsidP="00492641">
            <w:pPr>
              <w:pStyle w:val="af3"/>
              <w:spacing w:before="0" w:beforeAutospacing="0" w:after="0" w:afterAutospacing="0"/>
              <w:jc w:val="right"/>
              <w:rPr>
                <w:i/>
                <w:sz w:val="20"/>
                <w:szCs w:val="20"/>
              </w:rPr>
            </w:pPr>
          </w:p>
        </w:tc>
      </w:tr>
      <w:tr w:rsidR="001E6D6C" w:rsidRPr="001600C1" w:rsidTr="00B72897">
        <w:tc>
          <w:tcPr>
            <w:tcW w:w="3794" w:type="dxa"/>
            <w:tcBorders>
              <w:top w:val="single" w:sz="4" w:space="0" w:color="auto"/>
              <w:left w:val="single" w:sz="4" w:space="0" w:color="auto"/>
              <w:bottom w:val="single" w:sz="4" w:space="0" w:color="auto"/>
              <w:right w:val="single" w:sz="4" w:space="0" w:color="auto"/>
            </w:tcBorders>
            <w:vAlign w:val="bottom"/>
          </w:tcPr>
          <w:p w:rsidR="001E6D6C" w:rsidRPr="001600C1" w:rsidRDefault="001E6D6C" w:rsidP="00492641">
            <w:pPr>
              <w:pStyle w:val="af3"/>
              <w:spacing w:before="0" w:beforeAutospacing="0" w:after="0" w:afterAutospacing="0"/>
              <w:ind w:right="78"/>
              <w:jc w:val="right"/>
              <w:rPr>
                <w:i/>
                <w:sz w:val="20"/>
                <w:szCs w:val="20"/>
              </w:rPr>
            </w:pPr>
            <w:r w:rsidRPr="001600C1">
              <w:rPr>
                <w:i/>
                <w:sz w:val="20"/>
                <w:szCs w:val="20"/>
              </w:rPr>
              <w:lastRenderedPageBreak/>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vAlign w:val="bottom"/>
          </w:tcPr>
          <w:p w:rsidR="001E6D6C" w:rsidRPr="001600C1" w:rsidRDefault="00C412FD" w:rsidP="00492641">
            <w:pPr>
              <w:pStyle w:val="af3"/>
              <w:spacing w:before="0" w:beforeAutospacing="0" w:after="0" w:afterAutospacing="0"/>
              <w:jc w:val="right"/>
              <w:rPr>
                <w:i/>
                <w:sz w:val="20"/>
                <w:szCs w:val="20"/>
              </w:rPr>
            </w:pPr>
            <w:r>
              <w:rPr>
                <w:i/>
                <w:sz w:val="20"/>
                <w:szCs w:val="20"/>
              </w:rPr>
              <w:t>26,9</w:t>
            </w:r>
          </w:p>
        </w:tc>
        <w:tc>
          <w:tcPr>
            <w:tcW w:w="1275" w:type="dxa"/>
            <w:tcBorders>
              <w:top w:val="single" w:sz="4" w:space="0" w:color="auto"/>
              <w:left w:val="single" w:sz="4" w:space="0" w:color="auto"/>
              <w:bottom w:val="single" w:sz="4" w:space="0" w:color="auto"/>
              <w:right w:val="single" w:sz="4" w:space="0" w:color="auto"/>
            </w:tcBorders>
            <w:vAlign w:val="bottom"/>
          </w:tcPr>
          <w:p w:rsidR="001E6D6C" w:rsidRPr="001600C1" w:rsidRDefault="00C412FD" w:rsidP="00492641">
            <w:pPr>
              <w:pStyle w:val="af3"/>
              <w:spacing w:before="0" w:beforeAutospacing="0" w:after="0" w:afterAutospacing="0"/>
              <w:jc w:val="right"/>
              <w:rPr>
                <w:i/>
                <w:sz w:val="20"/>
                <w:szCs w:val="20"/>
              </w:rPr>
            </w:pPr>
            <w:r>
              <w:rPr>
                <w:i/>
                <w:sz w:val="20"/>
                <w:szCs w:val="20"/>
              </w:rPr>
              <w:t>23,6</w:t>
            </w:r>
          </w:p>
        </w:tc>
        <w:tc>
          <w:tcPr>
            <w:tcW w:w="1080" w:type="dxa"/>
            <w:tcBorders>
              <w:top w:val="single" w:sz="4" w:space="0" w:color="auto"/>
              <w:left w:val="single" w:sz="4" w:space="0" w:color="auto"/>
              <w:bottom w:val="single" w:sz="4" w:space="0" w:color="auto"/>
              <w:right w:val="single" w:sz="4" w:space="0" w:color="auto"/>
            </w:tcBorders>
            <w:vAlign w:val="bottom"/>
          </w:tcPr>
          <w:p w:rsidR="001E6D6C" w:rsidRPr="001600C1" w:rsidRDefault="00B7464C" w:rsidP="00492641">
            <w:pPr>
              <w:pStyle w:val="af3"/>
              <w:spacing w:before="0" w:beforeAutospacing="0" w:after="0" w:afterAutospacing="0"/>
              <w:jc w:val="right"/>
              <w:rPr>
                <w:i/>
                <w:sz w:val="20"/>
                <w:szCs w:val="20"/>
              </w:rPr>
            </w:pPr>
            <w:r>
              <w:rPr>
                <w:i/>
                <w:sz w:val="20"/>
                <w:szCs w:val="20"/>
              </w:rPr>
              <w:t>23,6</w:t>
            </w:r>
          </w:p>
        </w:tc>
        <w:tc>
          <w:tcPr>
            <w:tcW w:w="1296" w:type="dxa"/>
            <w:tcBorders>
              <w:top w:val="single" w:sz="4" w:space="0" w:color="auto"/>
              <w:left w:val="single" w:sz="4" w:space="0" w:color="auto"/>
              <w:bottom w:val="single" w:sz="4" w:space="0" w:color="auto"/>
              <w:right w:val="single" w:sz="4" w:space="0" w:color="auto"/>
            </w:tcBorders>
            <w:vAlign w:val="bottom"/>
          </w:tcPr>
          <w:p w:rsidR="001E6D6C" w:rsidRPr="001600C1" w:rsidRDefault="001E6D6C" w:rsidP="00492641">
            <w:pPr>
              <w:pStyle w:val="af3"/>
              <w:spacing w:before="0" w:beforeAutospacing="0" w:after="0" w:afterAutospacing="0"/>
              <w:ind w:right="34"/>
              <w:jc w:val="right"/>
              <w:rPr>
                <w:i/>
                <w:sz w:val="20"/>
                <w:szCs w:val="20"/>
              </w:rPr>
            </w:pPr>
          </w:p>
        </w:tc>
        <w:tc>
          <w:tcPr>
            <w:tcW w:w="1310" w:type="dxa"/>
            <w:tcBorders>
              <w:top w:val="single" w:sz="4" w:space="0" w:color="auto"/>
              <w:left w:val="single" w:sz="4" w:space="0" w:color="auto"/>
              <w:bottom w:val="single" w:sz="4" w:space="0" w:color="auto"/>
              <w:right w:val="single" w:sz="4" w:space="0" w:color="auto"/>
            </w:tcBorders>
            <w:vAlign w:val="bottom"/>
          </w:tcPr>
          <w:p w:rsidR="001E6D6C" w:rsidRPr="001600C1" w:rsidRDefault="001E6D6C" w:rsidP="00492641">
            <w:pPr>
              <w:pStyle w:val="af3"/>
              <w:spacing w:before="0" w:beforeAutospacing="0" w:after="0" w:afterAutospacing="0"/>
              <w:jc w:val="right"/>
              <w:rPr>
                <w:i/>
                <w:sz w:val="20"/>
                <w:szCs w:val="20"/>
              </w:rPr>
            </w:pPr>
          </w:p>
        </w:tc>
      </w:tr>
      <w:tr w:rsidR="001E6D6C" w:rsidRPr="001600C1" w:rsidTr="00B72897">
        <w:tc>
          <w:tcPr>
            <w:tcW w:w="3794" w:type="dxa"/>
            <w:tcBorders>
              <w:top w:val="single" w:sz="4" w:space="0" w:color="auto"/>
              <w:left w:val="single" w:sz="4" w:space="0" w:color="auto"/>
              <w:bottom w:val="single" w:sz="4" w:space="0" w:color="auto"/>
              <w:right w:val="single" w:sz="4" w:space="0" w:color="auto"/>
            </w:tcBorders>
            <w:vAlign w:val="bottom"/>
          </w:tcPr>
          <w:p w:rsidR="001E6D6C" w:rsidRPr="001600C1" w:rsidRDefault="001E6D6C" w:rsidP="00492641">
            <w:pPr>
              <w:pStyle w:val="af3"/>
              <w:spacing w:before="0" w:beforeAutospacing="0" w:after="0" w:afterAutospacing="0"/>
              <w:ind w:right="78"/>
              <w:jc w:val="right"/>
              <w:rPr>
                <w:i/>
                <w:sz w:val="20"/>
                <w:szCs w:val="20"/>
              </w:rPr>
            </w:pPr>
            <w:r w:rsidRPr="001600C1">
              <w:rPr>
                <w:i/>
                <w:sz w:val="20"/>
                <w:szCs w:val="20"/>
              </w:rPr>
              <w:t>Доходы от</w:t>
            </w:r>
            <w:r>
              <w:rPr>
                <w:i/>
                <w:sz w:val="20"/>
                <w:szCs w:val="20"/>
              </w:rPr>
              <w:t xml:space="preserve"> сдачи в аренду</w:t>
            </w:r>
            <w:r w:rsidRPr="001600C1">
              <w:rPr>
                <w:i/>
                <w:sz w:val="20"/>
                <w:szCs w:val="20"/>
              </w:rPr>
              <w:t xml:space="preserve"> имущества</w:t>
            </w:r>
          </w:p>
        </w:tc>
        <w:tc>
          <w:tcPr>
            <w:tcW w:w="1276" w:type="dxa"/>
            <w:tcBorders>
              <w:top w:val="single" w:sz="4" w:space="0" w:color="auto"/>
              <w:left w:val="single" w:sz="4" w:space="0" w:color="auto"/>
              <w:bottom w:val="single" w:sz="4" w:space="0" w:color="auto"/>
              <w:right w:val="single" w:sz="4" w:space="0" w:color="auto"/>
            </w:tcBorders>
            <w:vAlign w:val="bottom"/>
          </w:tcPr>
          <w:p w:rsidR="001E6D6C" w:rsidRPr="001600C1" w:rsidRDefault="00C412FD" w:rsidP="00492641">
            <w:pPr>
              <w:pStyle w:val="af3"/>
              <w:spacing w:before="0" w:beforeAutospacing="0" w:after="0" w:afterAutospacing="0"/>
              <w:jc w:val="right"/>
              <w:rPr>
                <w:i/>
                <w:sz w:val="20"/>
                <w:szCs w:val="20"/>
              </w:rPr>
            </w:pPr>
            <w:r>
              <w:rPr>
                <w:i/>
                <w:sz w:val="20"/>
                <w:szCs w:val="20"/>
              </w:rPr>
              <w:t>129,7</w:t>
            </w:r>
          </w:p>
        </w:tc>
        <w:tc>
          <w:tcPr>
            <w:tcW w:w="1275" w:type="dxa"/>
            <w:tcBorders>
              <w:top w:val="single" w:sz="4" w:space="0" w:color="auto"/>
              <w:left w:val="single" w:sz="4" w:space="0" w:color="auto"/>
              <w:bottom w:val="single" w:sz="4" w:space="0" w:color="auto"/>
              <w:right w:val="single" w:sz="4" w:space="0" w:color="auto"/>
            </w:tcBorders>
            <w:vAlign w:val="bottom"/>
          </w:tcPr>
          <w:p w:rsidR="001E6D6C" w:rsidRPr="001600C1" w:rsidRDefault="00C412FD" w:rsidP="00492641">
            <w:pPr>
              <w:pStyle w:val="af3"/>
              <w:spacing w:before="0" w:beforeAutospacing="0" w:after="0" w:afterAutospacing="0"/>
              <w:jc w:val="right"/>
              <w:rPr>
                <w:i/>
                <w:sz w:val="20"/>
                <w:szCs w:val="20"/>
              </w:rPr>
            </w:pPr>
            <w:r>
              <w:rPr>
                <w:i/>
                <w:sz w:val="20"/>
                <w:szCs w:val="20"/>
              </w:rPr>
              <w:t>170,1</w:t>
            </w:r>
          </w:p>
        </w:tc>
        <w:tc>
          <w:tcPr>
            <w:tcW w:w="1080" w:type="dxa"/>
            <w:tcBorders>
              <w:top w:val="single" w:sz="4" w:space="0" w:color="auto"/>
              <w:left w:val="single" w:sz="4" w:space="0" w:color="auto"/>
              <w:bottom w:val="single" w:sz="4" w:space="0" w:color="auto"/>
              <w:right w:val="single" w:sz="4" w:space="0" w:color="auto"/>
            </w:tcBorders>
            <w:vAlign w:val="bottom"/>
          </w:tcPr>
          <w:p w:rsidR="001E6D6C" w:rsidRPr="001600C1" w:rsidRDefault="00B7464C" w:rsidP="00492641">
            <w:pPr>
              <w:pStyle w:val="af3"/>
              <w:spacing w:before="0" w:beforeAutospacing="0" w:after="0" w:afterAutospacing="0"/>
              <w:jc w:val="right"/>
              <w:rPr>
                <w:i/>
                <w:sz w:val="20"/>
                <w:szCs w:val="20"/>
              </w:rPr>
            </w:pPr>
            <w:r>
              <w:rPr>
                <w:i/>
                <w:sz w:val="20"/>
                <w:szCs w:val="20"/>
              </w:rPr>
              <w:t>170,1</w:t>
            </w:r>
          </w:p>
        </w:tc>
        <w:tc>
          <w:tcPr>
            <w:tcW w:w="1296" w:type="dxa"/>
            <w:tcBorders>
              <w:top w:val="single" w:sz="4" w:space="0" w:color="auto"/>
              <w:left w:val="single" w:sz="4" w:space="0" w:color="auto"/>
              <w:bottom w:val="single" w:sz="4" w:space="0" w:color="auto"/>
              <w:right w:val="single" w:sz="4" w:space="0" w:color="auto"/>
            </w:tcBorders>
            <w:vAlign w:val="bottom"/>
          </w:tcPr>
          <w:p w:rsidR="001E6D6C" w:rsidRPr="001600C1" w:rsidRDefault="001E6D6C" w:rsidP="00492641">
            <w:pPr>
              <w:pStyle w:val="af3"/>
              <w:spacing w:before="0" w:beforeAutospacing="0" w:after="0" w:afterAutospacing="0"/>
              <w:ind w:right="34"/>
              <w:jc w:val="right"/>
              <w:rPr>
                <w:i/>
                <w:sz w:val="20"/>
                <w:szCs w:val="20"/>
              </w:rPr>
            </w:pPr>
          </w:p>
        </w:tc>
        <w:tc>
          <w:tcPr>
            <w:tcW w:w="1310" w:type="dxa"/>
            <w:tcBorders>
              <w:top w:val="single" w:sz="4" w:space="0" w:color="auto"/>
              <w:left w:val="single" w:sz="4" w:space="0" w:color="auto"/>
              <w:bottom w:val="single" w:sz="4" w:space="0" w:color="auto"/>
              <w:right w:val="single" w:sz="4" w:space="0" w:color="auto"/>
            </w:tcBorders>
            <w:vAlign w:val="bottom"/>
          </w:tcPr>
          <w:p w:rsidR="001E6D6C" w:rsidRPr="001600C1" w:rsidRDefault="001E6D6C" w:rsidP="00492641">
            <w:pPr>
              <w:pStyle w:val="af3"/>
              <w:spacing w:before="0" w:beforeAutospacing="0" w:after="0" w:afterAutospacing="0"/>
              <w:jc w:val="right"/>
              <w:rPr>
                <w:i/>
                <w:sz w:val="20"/>
                <w:szCs w:val="20"/>
              </w:rPr>
            </w:pPr>
          </w:p>
        </w:tc>
      </w:tr>
      <w:tr w:rsidR="001E6D6C" w:rsidTr="00B72897">
        <w:tc>
          <w:tcPr>
            <w:tcW w:w="379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E6D6C" w:rsidRDefault="001E6D6C" w:rsidP="00492641">
            <w:pPr>
              <w:pStyle w:val="af3"/>
              <w:spacing w:before="0" w:beforeAutospacing="0" w:after="0" w:afterAutospacing="0"/>
              <w:ind w:right="78"/>
              <w:jc w:val="center"/>
              <w:rPr>
                <w:b/>
                <w:sz w:val="22"/>
                <w:szCs w:val="22"/>
              </w:rPr>
            </w:pPr>
            <w:r>
              <w:rPr>
                <w:b/>
                <w:sz w:val="22"/>
                <w:szCs w:val="22"/>
              </w:rPr>
              <w:t xml:space="preserve">Безвозмездные поступления, </w:t>
            </w:r>
          </w:p>
          <w:p w:rsidR="001E6D6C" w:rsidRDefault="001E6D6C" w:rsidP="00492641">
            <w:pPr>
              <w:pStyle w:val="af3"/>
              <w:spacing w:before="0" w:beforeAutospacing="0" w:after="0" w:afterAutospacing="0"/>
              <w:ind w:right="78"/>
              <w:jc w:val="center"/>
              <w:rPr>
                <w:b/>
                <w:sz w:val="22"/>
                <w:szCs w:val="22"/>
              </w:rPr>
            </w:pPr>
            <w:r>
              <w:rPr>
                <w:b/>
                <w:sz w:val="22"/>
                <w:szCs w:val="22"/>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1E6D6C" w:rsidRDefault="00C412FD" w:rsidP="00492641">
            <w:pPr>
              <w:pStyle w:val="af3"/>
              <w:spacing w:before="0" w:beforeAutospacing="0" w:after="0" w:afterAutospacing="0"/>
              <w:jc w:val="right"/>
              <w:rPr>
                <w:b/>
                <w:sz w:val="20"/>
                <w:szCs w:val="20"/>
              </w:rPr>
            </w:pPr>
            <w:r>
              <w:rPr>
                <w:b/>
                <w:sz w:val="20"/>
                <w:szCs w:val="20"/>
              </w:rPr>
              <w:t>6093,1</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1E6D6C" w:rsidRDefault="00C412FD" w:rsidP="00492641">
            <w:pPr>
              <w:pStyle w:val="af3"/>
              <w:spacing w:before="0" w:beforeAutospacing="0" w:after="0" w:afterAutospacing="0"/>
              <w:jc w:val="right"/>
              <w:rPr>
                <w:b/>
                <w:sz w:val="20"/>
                <w:szCs w:val="20"/>
              </w:rPr>
            </w:pPr>
            <w:r>
              <w:rPr>
                <w:b/>
                <w:sz w:val="20"/>
                <w:szCs w:val="20"/>
              </w:rPr>
              <w:t>5535,3</w:t>
            </w:r>
          </w:p>
        </w:tc>
        <w:tc>
          <w:tcPr>
            <w:tcW w:w="108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1E6D6C" w:rsidRDefault="00B7464C" w:rsidP="00492641">
            <w:pPr>
              <w:pStyle w:val="af3"/>
              <w:spacing w:before="0" w:beforeAutospacing="0" w:after="0" w:afterAutospacing="0"/>
              <w:jc w:val="right"/>
              <w:rPr>
                <w:b/>
                <w:sz w:val="20"/>
                <w:szCs w:val="20"/>
              </w:rPr>
            </w:pPr>
            <w:r>
              <w:rPr>
                <w:b/>
                <w:sz w:val="20"/>
                <w:szCs w:val="20"/>
              </w:rPr>
              <w:t>5535,3</w:t>
            </w:r>
          </w:p>
        </w:tc>
        <w:tc>
          <w:tcPr>
            <w:tcW w:w="129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1E6D6C" w:rsidRDefault="00B7464C" w:rsidP="00492641">
            <w:pPr>
              <w:pStyle w:val="af3"/>
              <w:spacing w:before="0" w:beforeAutospacing="0" w:after="0" w:afterAutospacing="0"/>
              <w:ind w:right="34"/>
              <w:jc w:val="right"/>
              <w:rPr>
                <w:b/>
                <w:sz w:val="20"/>
                <w:szCs w:val="20"/>
              </w:rPr>
            </w:pPr>
            <w:r>
              <w:rPr>
                <w:b/>
                <w:sz w:val="20"/>
                <w:szCs w:val="20"/>
              </w:rPr>
              <w:t>90,8</w:t>
            </w:r>
          </w:p>
        </w:tc>
        <w:tc>
          <w:tcPr>
            <w:tcW w:w="131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1E6D6C" w:rsidRDefault="00B7464C" w:rsidP="00492641">
            <w:pPr>
              <w:pStyle w:val="af3"/>
              <w:spacing w:before="0" w:beforeAutospacing="0" w:after="0" w:afterAutospacing="0"/>
              <w:jc w:val="right"/>
              <w:rPr>
                <w:b/>
                <w:sz w:val="20"/>
                <w:szCs w:val="20"/>
              </w:rPr>
            </w:pPr>
            <w:r>
              <w:rPr>
                <w:b/>
                <w:sz w:val="20"/>
                <w:szCs w:val="20"/>
              </w:rPr>
              <w:t>100</w:t>
            </w:r>
          </w:p>
        </w:tc>
      </w:tr>
      <w:tr w:rsidR="001E6D6C" w:rsidRPr="001600C1" w:rsidTr="00B72897">
        <w:tc>
          <w:tcPr>
            <w:tcW w:w="3794" w:type="dxa"/>
            <w:tcBorders>
              <w:top w:val="single" w:sz="4" w:space="0" w:color="auto"/>
              <w:left w:val="single" w:sz="4" w:space="0" w:color="auto"/>
              <w:bottom w:val="single" w:sz="4" w:space="0" w:color="auto"/>
              <w:right w:val="single" w:sz="4" w:space="0" w:color="auto"/>
            </w:tcBorders>
            <w:vAlign w:val="bottom"/>
          </w:tcPr>
          <w:p w:rsidR="001E6D6C" w:rsidRPr="001600C1" w:rsidRDefault="001E6D6C" w:rsidP="00492641">
            <w:pPr>
              <w:pStyle w:val="af3"/>
              <w:spacing w:before="0" w:beforeAutospacing="0" w:after="0" w:afterAutospacing="0"/>
              <w:ind w:right="78"/>
              <w:jc w:val="right"/>
              <w:rPr>
                <w:i/>
                <w:sz w:val="20"/>
                <w:szCs w:val="20"/>
              </w:rPr>
            </w:pPr>
            <w:r w:rsidRPr="001600C1">
              <w:rPr>
                <w:i/>
                <w:sz w:val="20"/>
                <w:szCs w:val="20"/>
              </w:rPr>
              <w:t>Субвенции</w:t>
            </w:r>
          </w:p>
        </w:tc>
        <w:tc>
          <w:tcPr>
            <w:tcW w:w="1276" w:type="dxa"/>
            <w:tcBorders>
              <w:top w:val="single" w:sz="4" w:space="0" w:color="auto"/>
              <w:left w:val="single" w:sz="4" w:space="0" w:color="auto"/>
              <w:bottom w:val="single" w:sz="4" w:space="0" w:color="auto"/>
              <w:right w:val="single" w:sz="4" w:space="0" w:color="auto"/>
            </w:tcBorders>
            <w:vAlign w:val="bottom"/>
          </w:tcPr>
          <w:p w:rsidR="001E6D6C" w:rsidRPr="001600C1" w:rsidRDefault="00C412FD" w:rsidP="00492641">
            <w:pPr>
              <w:pStyle w:val="af3"/>
              <w:spacing w:before="0" w:beforeAutospacing="0" w:after="0" w:afterAutospacing="0"/>
              <w:jc w:val="right"/>
              <w:rPr>
                <w:i/>
                <w:sz w:val="20"/>
                <w:szCs w:val="20"/>
              </w:rPr>
            </w:pPr>
            <w:r>
              <w:rPr>
                <w:i/>
                <w:sz w:val="20"/>
                <w:szCs w:val="20"/>
              </w:rPr>
              <w:t>71,3</w:t>
            </w:r>
          </w:p>
        </w:tc>
        <w:tc>
          <w:tcPr>
            <w:tcW w:w="1275" w:type="dxa"/>
            <w:tcBorders>
              <w:top w:val="single" w:sz="4" w:space="0" w:color="auto"/>
              <w:left w:val="single" w:sz="4" w:space="0" w:color="auto"/>
              <w:bottom w:val="single" w:sz="4" w:space="0" w:color="auto"/>
              <w:right w:val="single" w:sz="4" w:space="0" w:color="auto"/>
            </w:tcBorders>
            <w:vAlign w:val="bottom"/>
          </w:tcPr>
          <w:p w:rsidR="001E6D6C" w:rsidRPr="001600C1" w:rsidRDefault="00C412FD" w:rsidP="00492641">
            <w:pPr>
              <w:pStyle w:val="af3"/>
              <w:spacing w:before="0" w:beforeAutospacing="0" w:after="0" w:afterAutospacing="0"/>
              <w:jc w:val="right"/>
              <w:rPr>
                <w:i/>
                <w:sz w:val="20"/>
                <w:szCs w:val="20"/>
              </w:rPr>
            </w:pPr>
            <w:r>
              <w:rPr>
                <w:i/>
                <w:sz w:val="20"/>
                <w:szCs w:val="20"/>
              </w:rPr>
              <w:t>75,4</w:t>
            </w:r>
          </w:p>
        </w:tc>
        <w:tc>
          <w:tcPr>
            <w:tcW w:w="1080" w:type="dxa"/>
            <w:tcBorders>
              <w:top w:val="single" w:sz="4" w:space="0" w:color="auto"/>
              <w:left w:val="single" w:sz="4" w:space="0" w:color="auto"/>
              <w:bottom w:val="single" w:sz="4" w:space="0" w:color="auto"/>
              <w:right w:val="single" w:sz="4" w:space="0" w:color="auto"/>
            </w:tcBorders>
            <w:vAlign w:val="bottom"/>
          </w:tcPr>
          <w:p w:rsidR="001E6D6C" w:rsidRPr="001600C1" w:rsidRDefault="00B7464C" w:rsidP="00492641">
            <w:pPr>
              <w:pStyle w:val="af3"/>
              <w:spacing w:before="0" w:beforeAutospacing="0" w:after="0" w:afterAutospacing="0"/>
              <w:jc w:val="right"/>
              <w:rPr>
                <w:i/>
                <w:sz w:val="20"/>
                <w:szCs w:val="20"/>
              </w:rPr>
            </w:pPr>
            <w:r>
              <w:rPr>
                <w:i/>
                <w:sz w:val="20"/>
                <w:szCs w:val="20"/>
              </w:rPr>
              <w:t>75,4</w:t>
            </w:r>
          </w:p>
        </w:tc>
        <w:tc>
          <w:tcPr>
            <w:tcW w:w="1296" w:type="dxa"/>
            <w:tcBorders>
              <w:top w:val="single" w:sz="4" w:space="0" w:color="auto"/>
              <w:left w:val="single" w:sz="4" w:space="0" w:color="auto"/>
              <w:bottom w:val="single" w:sz="4" w:space="0" w:color="auto"/>
              <w:right w:val="single" w:sz="4" w:space="0" w:color="auto"/>
            </w:tcBorders>
            <w:vAlign w:val="bottom"/>
          </w:tcPr>
          <w:p w:rsidR="001E6D6C" w:rsidRPr="001600C1" w:rsidRDefault="001E6D6C" w:rsidP="00492641">
            <w:pPr>
              <w:pStyle w:val="af3"/>
              <w:spacing w:before="0" w:beforeAutospacing="0" w:after="0" w:afterAutospacing="0"/>
              <w:ind w:right="34"/>
              <w:jc w:val="right"/>
              <w:rPr>
                <w:i/>
                <w:sz w:val="20"/>
                <w:szCs w:val="20"/>
              </w:rPr>
            </w:pPr>
          </w:p>
        </w:tc>
        <w:tc>
          <w:tcPr>
            <w:tcW w:w="1310" w:type="dxa"/>
            <w:tcBorders>
              <w:top w:val="single" w:sz="4" w:space="0" w:color="auto"/>
              <w:left w:val="single" w:sz="4" w:space="0" w:color="auto"/>
              <w:bottom w:val="single" w:sz="4" w:space="0" w:color="auto"/>
              <w:right w:val="single" w:sz="4" w:space="0" w:color="auto"/>
            </w:tcBorders>
            <w:vAlign w:val="bottom"/>
          </w:tcPr>
          <w:p w:rsidR="001E6D6C" w:rsidRPr="001600C1" w:rsidRDefault="001E6D6C" w:rsidP="00492641">
            <w:pPr>
              <w:pStyle w:val="af3"/>
              <w:spacing w:before="0" w:beforeAutospacing="0" w:after="0" w:afterAutospacing="0"/>
              <w:jc w:val="right"/>
              <w:rPr>
                <w:i/>
                <w:sz w:val="20"/>
                <w:szCs w:val="20"/>
              </w:rPr>
            </w:pPr>
          </w:p>
        </w:tc>
      </w:tr>
      <w:tr w:rsidR="001E6D6C" w:rsidRPr="001600C1" w:rsidTr="00B72897">
        <w:tc>
          <w:tcPr>
            <w:tcW w:w="3794" w:type="dxa"/>
            <w:tcBorders>
              <w:top w:val="single" w:sz="4" w:space="0" w:color="auto"/>
              <w:left w:val="single" w:sz="4" w:space="0" w:color="auto"/>
              <w:bottom w:val="single" w:sz="4" w:space="0" w:color="auto"/>
              <w:right w:val="single" w:sz="4" w:space="0" w:color="auto"/>
            </w:tcBorders>
            <w:vAlign w:val="bottom"/>
          </w:tcPr>
          <w:p w:rsidR="001E6D6C" w:rsidRPr="001600C1" w:rsidRDefault="001E6D6C" w:rsidP="00492641">
            <w:pPr>
              <w:pStyle w:val="af3"/>
              <w:spacing w:before="0" w:beforeAutospacing="0" w:after="0" w:afterAutospacing="0"/>
              <w:ind w:right="78"/>
              <w:jc w:val="right"/>
              <w:rPr>
                <w:i/>
                <w:sz w:val="20"/>
                <w:szCs w:val="20"/>
              </w:rPr>
            </w:pPr>
            <w:r w:rsidRPr="001600C1">
              <w:rPr>
                <w:i/>
                <w:sz w:val="20"/>
                <w:szCs w:val="20"/>
              </w:rPr>
              <w:t>Субсидии</w:t>
            </w:r>
          </w:p>
        </w:tc>
        <w:tc>
          <w:tcPr>
            <w:tcW w:w="1276" w:type="dxa"/>
            <w:tcBorders>
              <w:top w:val="single" w:sz="4" w:space="0" w:color="auto"/>
              <w:left w:val="single" w:sz="4" w:space="0" w:color="auto"/>
              <w:bottom w:val="single" w:sz="4" w:space="0" w:color="auto"/>
              <w:right w:val="single" w:sz="4" w:space="0" w:color="auto"/>
            </w:tcBorders>
            <w:vAlign w:val="bottom"/>
          </w:tcPr>
          <w:p w:rsidR="001E6D6C" w:rsidRPr="001600C1" w:rsidRDefault="00C412FD" w:rsidP="00492641">
            <w:pPr>
              <w:pStyle w:val="af3"/>
              <w:spacing w:before="0" w:beforeAutospacing="0" w:after="0" w:afterAutospacing="0"/>
              <w:jc w:val="right"/>
              <w:rPr>
                <w:i/>
                <w:sz w:val="20"/>
                <w:szCs w:val="20"/>
              </w:rPr>
            </w:pPr>
            <w:r>
              <w:rPr>
                <w:i/>
                <w:sz w:val="20"/>
                <w:szCs w:val="20"/>
              </w:rPr>
              <w:t>976,0</w:t>
            </w:r>
          </w:p>
        </w:tc>
        <w:tc>
          <w:tcPr>
            <w:tcW w:w="1275" w:type="dxa"/>
            <w:tcBorders>
              <w:top w:val="single" w:sz="4" w:space="0" w:color="auto"/>
              <w:left w:val="single" w:sz="4" w:space="0" w:color="auto"/>
              <w:bottom w:val="single" w:sz="4" w:space="0" w:color="auto"/>
              <w:right w:val="single" w:sz="4" w:space="0" w:color="auto"/>
            </w:tcBorders>
            <w:vAlign w:val="bottom"/>
          </w:tcPr>
          <w:p w:rsidR="001E6D6C" w:rsidRPr="001600C1" w:rsidRDefault="00C412FD" w:rsidP="00492641">
            <w:pPr>
              <w:pStyle w:val="af3"/>
              <w:spacing w:before="0" w:beforeAutospacing="0" w:after="0" w:afterAutospacing="0"/>
              <w:jc w:val="right"/>
              <w:rPr>
                <w:i/>
                <w:sz w:val="20"/>
                <w:szCs w:val="20"/>
              </w:rPr>
            </w:pPr>
            <w:r>
              <w:rPr>
                <w:i/>
                <w:sz w:val="20"/>
                <w:szCs w:val="20"/>
              </w:rPr>
              <w:t>396,4</w:t>
            </w:r>
          </w:p>
        </w:tc>
        <w:tc>
          <w:tcPr>
            <w:tcW w:w="1080" w:type="dxa"/>
            <w:tcBorders>
              <w:top w:val="single" w:sz="4" w:space="0" w:color="auto"/>
              <w:left w:val="single" w:sz="4" w:space="0" w:color="auto"/>
              <w:bottom w:val="single" w:sz="4" w:space="0" w:color="auto"/>
              <w:right w:val="single" w:sz="4" w:space="0" w:color="auto"/>
            </w:tcBorders>
            <w:vAlign w:val="bottom"/>
          </w:tcPr>
          <w:p w:rsidR="001E6D6C" w:rsidRPr="001600C1" w:rsidRDefault="00B7464C" w:rsidP="00492641">
            <w:pPr>
              <w:pStyle w:val="af3"/>
              <w:spacing w:before="0" w:beforeAutospacing="0" w:after="0" w:afterAutospacing="0"/>
              <w:jc w:val="right"/>
              <w:rPr>
                <w:i/>
                <w:sz w:val="20"/>
                <w:szCs w:val="20"/>
              </w:rPr>
            </w:pPr>
            <w:r>
              <w:rPr>
                <w:i/>
                <w:sz w:val="20"/>
                <w:szCs w:val="20"/>
              </w:rPr>
              <w:t>396,4</w:t>
            </w:r>
          </w:p>
        </w:tc>
        <w:tc>
          <w:tcPr>
            <w:tcW w:w="1296" w:type="dxa"/>
            <w:tcBorders>
              <w:top w:val="single" w:sz="4" w:space="0" w:color="auto"/>
              <w:left w:val="single" w:sz="4" w:space="0" w:color="auto"/>
              <w:bottom w:val="single" w:sz="4" w:space="0" w:color="auto"/>
              <w:right w:val="single" w:sz="4" w:space="0" w:color="auto"/>
            </w:tcBorders>
            <w:vAlign w:val="bottom"/>
          </w:tcPr>
          <w:p w:rsidR="001E6D6C" w:rsidRPr="001600C1" w:rsidRDefault="001E6D6C" w:rsidP="00492641">
            <w:pPr>
              <w:pStyle w:val="af3"/>
              <w:spacing w:before="0" w:beforeAutospacing="0" w:after="0" w:afterAutospacing="0"/>
              <w:ind w:right="34"/>
              <w:jc w:val="right"/>
              <w:rPr>
                <w:i/>
                <w:sz w:val="20"/>
                <w:szCs w:val="20"/>
              </w:rPr>
            </w:pPr>
          </w:p>
        </w:tc>
        <w:tc>
          <w:tcPr>
            <w:tcW w:w="1310" w:type="dxa"/>
            <w:tcBorders>
              <w:top w:val="single" w:sz="4" w:space="0" w:color="auto"/>
              <w:left w:val="single" w:sz="4" w:space="0" w:color="auto"/>
              <w:bottom w:val="single" w:sz="4" w:space="0" w:color="auto"/>
              <w:right w:val="single" w:sz="4" w:space="0" w:color="auto"/>
            </w:tcBorders>
            <w:vAlign w:val="bottom"/>
          </w:tcPr>
          <w:p w:rsidR="001E6D6C" w:rsidRPr="001600C1" w:rsidRDefault="001E6D6C" w:rsidP="00492641">
            <w:pPr>
              <w:pStyle w:val="af3"/>
              <w:spacing w:before="0" w:beforeAutospacing="0" w:after="0" w:afterAutospacing="0"/>
              <w:jc w:val="right"/>
              <w:rPr>
                <w:i/>
                <w:sz w:val="20"/>
                <w:szCs w:val="20"/>
              </w:rPr>
            </w:pPr>
          </w:p>
        </w:tc>
      </w:tr>
      <w:tr w:rsidR="001E6D6C" w:rsidRPr="001600C1" w:rsidTr="00B72897">
        <w:tc>
          <w:tcPr>
            <w:tcW w:w="3794" w:type="dxa"/>
            <w:tcBorders>
              <w:top w:val="single" w:sz="4" w:space="0" w:color="auto"/>
              <w:left w:val="single" w:sz="4" w:space="0" w:color="auto"/>
              <w:bottom w:val="single" w:sz="4" w:space="0" w:color="auto"/>
              <w:right w:val="single" w:sz="4" w:space="0" w:color="auto"/>
            </w:tcBorders>
            <w:vAlign w:val="bottom"/>
          </w:tcPr>
          <w:p w:rsidR="001E6D6C" w:rsidRPr="001600C1" w:rsidRDefault="001E6D6C" w:rsidP="00492641">
            <w:pPr>
              <w:pStyle w:val="af3"/>
              <w:spacing w:before="0" w:beforeAutospacing="0" w:after="0" w:afterAutospacing="0"/>
              <w:ind w:right="78"/>
              <w:jc w:val="right"/>
              <w:rPr>
                <w:i/>
                <w:sz w:val="20"/>
                <w:szCs w:val="20"/>
              </w:rPr>
            </w:pPr>
            <w:r w:rsidRPr="001600C1">
              <w:rPr>
                <w:i/>
                <w:sz w:val="20"/>
                <w:szCs w:val="20"/>
              </w:rPr>
              <w:t>Дотации бюджетам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vAlign w:val="bottom"/>
          </w:tcPr>
          <w:p w:rsidR="001E6D6C" w:rsidRPr="001600C1" w:rsidRDefault="00C412FD" w:rsidP="00492641">
            <w:pPr>
              <w:pStyle w:val="af3"/>
              <w:spacing w:before="0" w:beforeAutospacing="0" w:after="0" w:afterAutospacing="0"/>
              <w:jc w:val="right"/>
              <w:rPr>
                <w:i/>
                <w:sz w:val="20"/>
                <w:szCs w:val="20"/>
              </w:rPr>
            </w:pPr>
            <w:r>
              <w:rPr>
                <w:i/>
                <w:sz w:val="20"/>
                <w:szCs w:val="20"/>
              </w:rPr>
              <w:t>3870,9</w:t>
            </w:r>
          </w:p>
        </w:tc>
        <w:tc>
          <w:tcPr>
            <w:tcW w:w="1275" w:type="dxa"/>
            <w:tcBorders>
              <w:top w:val="single" w:sz="4" w:space="0" w:color="auto"/>
              <w:left w:val="single" w:sz="4" w:space="0" w:color="auto"/>
              <w:bottom w:val="single" w:sz="4" w:space="0" w:color="auto"/>
              <w:right w:val="single" w:sz="4" w:space="0" w:color="auto"/>
            </w:tcBorders>
            <w:vAlign w:val="bottom"/>
          </w:tcPr>
          <w:p w:rsidR="001E6D6C" w:rsidRPr="001600C1" w:rsidRDefault="00C412FD" w:rsidP="00492641">
            <w:pPr>
              <w:pStyle w:val="af3"/>
              <w:spacing w:before="0" w:beforeAutospacing="0" w:after="0" w:afterAutospacing="0"/>
              <w:jc w:val="right"/>
              <w:rPr>
                <w:i/>
                <w:sz w:val="20"/>
                <w:szCs w:val="20"/>
              </w:rPr>
            </w:pPr>
            <w:r>
              <w:rPr>
                <w:i/>
                <w:sz w:val="20"/>
                <w:szCs w:val="20"/>
              </w:rPr>
              <w:t>4907,0</w:t>
            </w:r>
          </w:p>
        </w:tc>
        <w:tc>
          <w:tcPr>
            <w:tcW w:w="1080" w:type="dxa"/>
            <w:tcBorders>
              <w:top w:val="single" w:sz="4" w:space="0" w:color="auto"/>
              <w:left w:val="single" w:sz="4" w:space="0" w:color="auto"/>
              <w:bottom w:val="single" w:sz="4" w:space="0" w:color="auto"/>
              <w:right w:val="single" w:sz="4" w:space="0" w:color="auto"/>
            </w:tcBorders>
            <w:vAlign w:val="bottom"/>
          </w:tcPr>
          <w:p w:rsidR="001E6D6C" w:rsidRPr="001600C1" w:rsidRDefault="00B7464C" w:rsidP="00492641">
            <w:pPr>
              <w:pStyle w:val="af3"/>
              <w:spacing w:before="0" w:beforeAutospacing="0" w:after="0" w:afterAutospacing="0"/>
              <w:jc w:val="right"/>
              <w:rPr>
                <w:i/>
                <w:sz w:val="20"/>
                <w:szCs w:val="20"/>
              </w:rPr>
            </w:pPr>
            <w:r>
              <w:rPr>
                <w:i/>
                <w:sz w:val="20"/>
                <w:szCs w:val="20"/>
              </w:rPr>
              <w:t>4907,0</w:t>
            </w:r>
          </w:p>
        </w:tc>
        <w:tc>
          <w:tcPr>
            <w:tcW w:w="1296" w:type="dxa"/>
            <w:tcBorders>
              <w:top w:val="single" w:sz="4" w:space="0" w:color="auto"/>
              <w:left w:val="single" w:sz="4" w:space="0" w:color="auto"/>
              <w:bottom w:val="single" w:sz="4" w:space="0" w:color="auto"/>
              <w:right w:val="single" w:sz="4" w:space="0" w:color="auto"/>
            </w:tcBorders>
            <w:vAlign w:val="bottom"/>
          </w:tcPr>
          <w:p w:rsidR="001E6D6C" w:rsidRPr="001600C1" w:rsidRDefault="001E6D6C" w:rsidP="00492641">
            <w:pPr>
              <w:pStyle w:val="af3"/>
              <w:spacing w:before="0" w:beforeAutospacing="0" w:after="0" w:afterAutospacing="0"/>
              <w:ind w:right="34"/>
              <w:jc w:val="right"/>
              <w:rPr>
                <w:i/>
                <w:sz w:val="20"/>
                <w:szCs w:val="20"/>
              </w:rPr>
            </w:pPr>
          </w:p>
        </w:tc>
        <w:tc>
          <w:tcPr>
            <w:tcW w:w="1310" w:type="dxa"/>
            <w:tcBorders>
              <w:top w:val="single" w:sz="4" w:space="0" w:color="auto"/>
              <w:left w:val="single" w:sz="4" w:space="0" w:color="auto"/>
              <w:bottom w:val="single" w:sz="4" w:space="0" w:color="auto"/>
              <w:right w:val="single" w:sz="4" w:space="0" w:color="auto"/>
            </w:tcBorders>
            <w:vAlign w:val="bottom"/>
          </w:tcPr>
          <w:p w:rsidR="001E6D6C" w:rsidRPr="001600C1" w:rsidRDefault="001E6D6C" w:rsidP="00492641">
            <w:pPr>
              <w:pStyle w:val="af3"/>
              <w:spacing w:before="0" w:beforeAutospacing="0" w:after="0" w:afterAutospacing="0"/>
              <w:jc w:val="right"/>
              <w:rPr>
                <w:i/>
                <w:sz w:val="20"/>
                <w:szCs w:val="20"/>
              </w:rPr>
            </w:pPr>
          </w:p>
        </w:tc>
      </w:tr>
      <w:tr w:rsidR="001E6D6C" w:rsidRPr="001600C1" w:rsidTr="00B72897">
        <w:tc>
          <w:tcPr>
            <w:tcW w:w="3794" w:type="dxa"/>
            <w:tcBorders>
              <w:top w:val="single" w:sz="4" w:space="0" w:color="auto"/>
              <w:left w:val="single" w:sz="4" w:space="0" w:color="auto"/>
              <w:bottom w:val="single" w:sz="4" w:space="0" w:color="auto"/>
              <w:right w:val="single" w:sz="4" w:space="0" w:color="auto"/>
            </w:tcBorders>
            <w:vAlign w:val="bottom"/>
          </w:tcPr>
          <w:p w:rsidR="001E6D6C" w:rsidRPr="001600C1" w:rsidRDefault="001E6D6C" w:rsidP="00492641">
            <w:pPr>
              <w:pStyle w:val="af3"/>
              <w:spacing w:before="0" w:beforeAutospacing="0" w:after="0" w:afterAutospacing="0"/>
              <w:ind w:right="78"/>
              <w:jc w:val="right"/>
              <w:rPr>
                <w:i/>
                <w:sz w:val="20"/>
                <w:szCs w:val="20"/>
              </w:rPr>
            </w:pPr>
            <w:r w:rsidRPr="001600C1">
              <w:rPr>
                <w:i/>
                <w:sz w:val="20"/>
                <w:szCs w:val="20"/>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vAlign w:val="bottom"/>
          </w:tcPr>
          <w:p w:rsidR="001E6D6C" w:rsidRPr="001600C1" w:rsidRDefault="00B7464C" w:rsidP="00492641">
            <w:pPr>
              <w:pStyle w:val="af3"/>
              <w:spacing w:before="0" w:beforeAutospacing="0" w:after="0" w:afterAutospacing="0"/>
              <w:jc w:val="right"/>
              <w:rPr>
                <w:i/>
                <w:sz w:val="20"/>
                <w:szCs w:val="20"/>
              </w:rPr>
            </w:pPr>
            <w:r>
              <w:rPr>
                <w:i/>
                <w:sz w:val="20"/>
                <w:szCs w:val="20"/>
              </w:rPr>
              <w:t>1174,9</w:t>
            </w:r>
          </w:p>
        </w:tc>
        <w:tc>
          <w:tcPr>
            <w:tcW w:w="1275" w:type="dxa"/>
            <w:tcBorders>
              <w:top w:val="single" w:sz="4" w:space="0" w:color="auto"/>
              <w:left w:val="single" w:sz="4" w:space="0" w:color="auto"/>
              <w:bottom w:val="single" w:sz="4" w:space="0" w:color="auto"/>
              <w:right w:val="single" w:sz="4" w:space="0" w:color="auto"/>
            </w:tcBorders>
            <w:vAlign w:val="bottom"/>
          </w:tcPr>
          <w:p w:rsidR="001E6D6C" w:rsidRPr="001600C1" w:rsidRDefault="00C412FD" w:rsidP="00492641">
            <w:pPr>
              <w:pStyle w:val="af3"/>
              <w:spacing w:before="0" w:beforeAutospacing="0" w:after="0" w:afterAutospacing="0"/>
              <w:jc w:val="right"/>
              <w:rPr>
                <w:i/>
                <w:sz w:val="20"/>
                <w:szCs w:val="20"/>
              </w:rPr>
            </w:pPr>
            <w:r>
              <w:rPr>
                <w:i/>
                <w:sz w:val="20"/>
                <w:szCs w:val="20"/>
              </w:rPr>
              <w:t>56,6</w:t>
            </w:r>
          </w:p>
        </w:tc>
        <w:tc>
          <w:tcPr>
            <w:tcW w:w="1080" w:type="dxa"/>
            <w:tcBorders>
              <w:top w:val="single" w:sz="4" w:space="0" w:color="auto"/>
              <w:left w:val="single" w:sz="4" w:space="0" w:color="auto"/>
              <w:bottom w:val="single" w:sz="4" w:space="0" w:color="auto"/>
              <w:right w:val="single" w:sz="4" w:space="0" w:color="auto"/>
            </w:tcBorders>
            <w:vAlign w:val="bottom"/>
          </w:tcPr>
          <w:p w:rsidR="001E6D6C" w:rsidRPr="001600C1" w:rsidRDefault="00B7464C" w:rsidP="00492641">
            <w:pPr>
              <w:pStyle w:val="af3"/>
              <w:spacing w:before="0" w:beforeAutospacing="0" w:after="0" w:afterAutospacing="0"/>
              <w:jc w:val="right"/>
              <w:rPr>
                <w:i/>
                <w:sz w:val="20"/>
                <w:szCs w:val="20"/>
              </w:rPr>
            </w:pPr>
            <w:r>
              <w:rPr>
                <w:i/>
                <w:sz w:val="20"/>
                <w:szCs w:val="20"/>
              </w:rPr>
              <w:t>99,9</w:t>
            </w:r>
          </w:p>
        </w:tc>
        <w:tc>
          <w:tcPr>
            <w:tcW w:w="1296" w:type="dxa"/>
            <w:tcBorders>
              <w:top w:val="single" w:sz="4" w:space="0" w:color="auto"/>
              <w:left w:val="single" w:sz="4" w:space="0" w:color="auto"/>
              <w:bottom w:val="single" w:sz="4" w:space="0" w:color="auto"/>
              <w:right w:val="single" w:sz="4" w:space="0" w:color="auto"/>
            </w:tcBorders>
            <w:vAlign w:val="bottom"/>
          </w:tcPr>
          <w:p w:rsidR="001E6D6C" w:rsidRPr="001600C1" w:rsidRDefault="001E6D6C" w:rsidP="00492641">
            <w:pPr>
              <w:pStyle w:val="af3"/>
              <w:spacing w:before="0" w:beforeAutospacing="0" w:after="0" w:afterAutospacing="0"/>
              <w:ind w:right="34"/>
              <w:jc w:val="right"/>
              <w:rPr>
                <w:i/>
                <w:sz w:val="20"/>
                <w:szCs w:val="20"/>
              </w:rPr>
            </w:pPr>
          </w:p>
        </w:tc>
        <w:tc>
          <w:tcPr>
            <w:tcW w:w="1310" w:type="dxa"/>
            <w:tcBorders>
              <w:top w:val="single" w:sz="4" w:space="0" w:color="auto"/>
              <w:left w:val="single" w:sz="4" w:space="0" w:color="auto"/>
              <w:bottom w:val="single" w:sz="4" w:space="0" w:color="auto"/>
              <w:right w:val="single" w:sz="4" w:space="0" w:color="auto"/>
            </w:tcBorders>
            <w:vAlign w:val="bottom"/>
          </w:tcPr>
          <w:p w:rsidR="001E6D6C" w:rsidRPr="001600C1" w:rsidRDefault="001E6D6C" w:rsidP="00492641">
            <w:pPr>
              <w:pStyle w:val="af3"/>
              <w:spacing w:before="0" w:beforeAutospacing="0" w:after="0" w:afterAutospacing="0"/>
              <w:jc w:val="right"/>
              <w:rPr>
                <w:i/>
                <w:sz w:val="20"/>
                <w:szCs w:val="20"/>
              </w:rPr>
            </w:pPr>
          </w:p>
        </w:tc>
      </w:tr>
      <w:tr w:rsidR="00B7464C" w:rsidRPr="001600C1" w:rsidTr="00B72897">
        <w:tc>
          <w:tcPr>
            <w:tcW w:w="3794" w:type="dxa"/>
            <w:tcBorders>
              <w:top w:val="single" w:sz="4" w:space="0" w:color="auto"/>
              <w:left w:val="single" w:sz="4" w:space="0" w:color="auto"/>
              <w:bottom w:val="single" w:sz="4" w:space="0" w:color="auto"/>
              <w:right w:val="single" w:sz="4" w:space="0" w:color="auto"/>
            </w:tcBorders>
            <w:vAlign w:val="bottom"/>
          </w:tcPr>
          <w:p w:rsidR="00B7464C" w:rsidRPr="001600C1" w:rsidRDefault="00B7464C" w:rsidP="00492641">
            <w:pPr>
              <w:pStyle w:val="af3"/>
              <w:spacing w:before="0" w:beforeAutospacing="0" w:after="0" w:afterAutospacing="0"/>
              <w:ind w:right="78"/>
              <w:jc w:val="right"/>
              <w:rPr>
                <w:i/>
                <w:sz w:val="20"/>
                <w:szCs w:val="20"/>
              </w:rPr>
            </w:pPr>
            <w:r>
              <w:rPr>
                <w:i/>
                <w:sz w:val="20"/>
                <w:szCs w:val="20"/>
              </w:rPr>
              <w:t>Прочие 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vAlign w:val="bottom"/>
          </w:tcPr>
          <w:p w:rsidR="00B7464C" w:rsidRDefault="00B7464C" w:rsidP="00492641">
            <w:pPr>
              <w:pStyle w:val="af3"/>
              <w:spacing w:before="0" w:beforeAutospacing="0" w:after="0" w:afterAutospacing="0"/>
              <w:jc w:val="right"/>
              <w:rPr>
                <w:i/>
                <w:sz w:val="20"/>
                <w:szCs w:val="20"/>
              </w:rPr>
            </w:pPr>
            <w:r>
              <w:rPr>
                <w:i/>
                <w:sz w:val="20"/>
                <w:szCs w:val="20"/>
              </w:rPr>
              <w:t>Х</w:t>
            </w:r>
          </w:p>
        </w:tc>
        <w:tc>
          <w:tcPr>
            <w:tcW w:w="1275" w:type="dxa"/>
            <w:tcBorders>
              <w:top w:val="single" w:sz="4" w:space="0" w:color="auto"/>
              <w:left w:val="single" w:sz="4" w:space="0" w:color="auto"/>
              <w:bottom w:val="single" w:sz="4" w:space="0" w:color="auto"/>
              <w:right w:val="single" w:sz="4" w:space="0" w:color="auto"/>
            </w:tcBorders>
            <w:vAlign w:val="bottom"/>
          </w:tcPr>
          <w:p w:rsidR="00B7464C" w:rsidRDefault="00B7464C" w:rsidP="00492641">
            <w:pPr>
              <w:pStyle w:val="af3"/>
              <w:spacing w:before="0" w:beforeAutospacing="0" w:after="0" w:afterAutospacing="0"/>
              <w:jc w:val="right"/>
              <w:rPr>
                <w:i/>
                <w:sz w:val="20"/>
                <w:szCs w:val="20"/>
              </w:rPr>
            </w:pPr>
            <w:r>
              <w:rPr>
                <w:i/>
                <w:sz w:val="20"/>
                <w:szCs w:val="20"/>
              </w:rPr>
              <w:t>56,6</w:t>
            </w:r>
          </w:p>
        </w:tc>
        <w:tc>
          <w:tcPr>
            <w:tcW w:w="1080" w:type="dxa"/>
            <w:tcBorders>
              <w:top w:val="single" w:sz="4" w:space="0" w:color="auto"/>
              <w:left w:val="single" w:sz="4" w:space="0" w:color="auto"/>
              <w:bottom w:val="single" w:sz="4" w:space="0" w:color="auto"/>
              <w:right w:val="single" w:sz="4" w:space="0" w:color="auto"/>
            </w:tcBorders>
            <w:vAlign w:val="bottom"/>
          </w:tcPr>
          <w:p w:rsidR="00B7464C" w:rsidRDefault="00B7464C" w:rsidP="00492641">
            <w:pPr>
              <w:pStyle w:val="af3"/>
              <w:spacing w:before="0" w:beforeAutospacing="0" w:after="0" w:afterAutospacing="0"/>
              <w:jc w:val="right"/>
              <w:rPr>
                <w:i/>
                <w:sz w:val="20"/>
                <w:szCs w:val="20"/>
              </w:rPr>
            </w:pPr>
            <w:r>
              <w:rPr>
                <w:i/>
                <w:sz w:val="20"/>
                <w:szCs w:val="20"/>
              </w:rPr>
              <w:t>56,6</w:t>
            </w:r>
          </w:p>
        </w:tc>
        <w:tc>
          <w:tcPr>
            <w:tcW w:w="1296" w:type="dxa"/>
            <w:tcBorders>
              <w:top w:val="single" w:sz="4" w:space="0" w:color="auto"/>
              <w:left w:val="single" w:sz="4" w:space="0" w:color="auto"/>
              <w:bottom w:val="single" w:sz="4" w:space="0" w:color="auto"/>
              <w:right w:val="single" w:sz="4" w:space="0" w:color="auto"/>
            </w:tcBorders>
            <w:vAlign w:val="bottom"/>
          </w:tcPr>
          <w:p w:rsidR="00B7464C" w:rsidRPr="001600C1" w:rsidRDefault="00B7464C" w:rsidP="00492641">
            <w:pPr>
              <w:pStyle w:val="af3"/>
              <w:spacing w:before="0" w:beforeAutospacing="0" w:after="0" w:afterAutospacing="0"/>
              <w:ind w:right="34"/>
              <w:jc w:val="right"/>
              <w:rPr>
                <w:i/>
                <w:sz w:val="20"/>
                <w:szCs w:val="20"/>
              </w:rPr>
            </w:pPr>
          </w:p>
        </w:tc>
        <w:tc>
          <w:tcPr>
            <w:tcW w:w="1310" w:type="dxa"/>
            <w:tcBorders>
              <w:top w:val="single" w:sz="4" w:space="0" w:color="auto"/>
              <w:left w:val="single" w:sz="4" w:space="0" w:color="auto"/>
              <w:bottom w:val="single" w:sz="4" w:space="0" w:color="auto"/>
              <w:right w:val="single" w:sz="4" w:space="0" w:color="auto"/>
            </w:tcBorders>
            <w:vAlign w:val="bottom"/>
          </w:tcPr>
          <w:p w:rsidR="00B7464C" w:rsidRPr="001600C1" w:rsidRDefault="00B7464C" w:rsidP="00492641">
            <w:pPr>
              <w:pStyle w:val="af3"/>
              <w:spacing w:before="0" w:beforeAutospacing="0" w:after="0" w:afterAutospacing="0"/>
              <w:jc w:val="right"/>
              <w:rPr>
                <w:i/>
                <w:sz w:val="20"/>
                <w:szCs w:val="20"/>
              </w:rPr>
            </w:pPr>
          </w:p>
        </w:tc>
      </w:tr>
      <w:tr w:rsidR="001E6D6C" w:rsidTr="00B72897">
        <w:tc>
          <w:tcPr>
            <w:tcW w:w="379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E6D6C" w:rsidRDefault="001E6D6C" w:rsidP="00492641">
            <w:pPr>
              <w:pStyle w:val="af3"/>
              <w:spacing w:before="0" w:beforeAutospacing="0" w:after="0" w:afterAutospacing="0"/>
              <w:ind w:right="78"/>
              <w:rPr>
                <w:b/>
                <w:sz w:val="22"/>
                <w:szCs w:val="22"/>
              </w:rPr>
            </w:pPr>
            <w:r>
              <w:rPr>
                <w:b/>
                <w:sz w:val="22"/>
                <w:szCs w:val="22"/>
              </w:rPr>
              <w:t>Всего доходов</w:t>
            </w:r>
          </w:p>
          <w:p w:rsidR="001E6D6C" w:rsidRDefault="001E6D6C" w:rsidP="00492641">
            <w:pPr>
              <w:pStyle w:val="af3"/>
              <w:spacing w:before="0" w:beforeAutospacing="0" w:after="0" w:afterAutospacing="0"/>
              <w:ind w:right="78"/>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1E6D6C" w:rsidRDefault="00C412FD" w:rsidP="00492641">
            <w:pPr>
              <w:pStyle w:val="af3"/>
              <w:spacing w:before="0" w:beforeAutospacing="0" w:after="0" w:afterAutospacing="0"/>
              <w:jc w:val="right"/>
              <w:rPr>
                <w:b/>
                <w:sz w:val="20"/>
                <w:szCs w:val="20"/>
              </w:rPr>
            </w:pPr>
            <w:r>
              <w:rPr>
                <w:b/>
                <w:sz w:val="20"/>
                <w:szCs w:val="20"/>
              </w:rPr>
              <w:t>10244,7</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1E6D6C" w:rsidRDefault="00C412FD" w:rsidP="00492641">
            <w:pPr>
              <w:pStyle w:val="af3"/>
              <w:spacing w:before="0" w:beforeAutospacing="0" w:after="0" w:afterAutospacing="0"/>
              <w:jc w:val="right"/>
              <w:rPr>
                <w:b/>
                <w:sz w:val="20"/>
                <w:szCs w:val="20"/>
              </w:rPr>
            </w:pPr>
            <w:r>
              <w:rPr>
                <w:b/>
                <w:sz w:val="20"/>
                <w:szCs w:val="20"/>
              </w:rPr>
              <w:t>8529,5</w:t>
            </w:r>
          </w:p>
        </w:tc>
        <w:tc>
          <w:tcPr>
            <w:tcW w:w="108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1E6D6C" w:rsidRDefault="00B7464C" w:rsidP="00492641">
            <w:pPr>
              <w:pStyle w:val="af3"/>
              <w:spacing w:before="0" w:beforeAutospacing="0" w:after="0" w:afterAutospacing="0"/>
              <w:jc w:val="right"/>
              <w:rPr>
                <w:b/>
                <w:sz w:val="20"/>
                <w:szCs w:val="20"/>
              </w:rPr>
            </w:pPr>
            <w:r>
              <w:rPr>
                <w:b/>
                <w:sz w:val="20"/>
                <w:szCs w:val="20"/>
              </w:rPr>
              <w:t>8500,9</w:t>
            </w:r>
          </w:p>
        </w:tc>
        <w:tc>
          <w:tcPr>
            <w:tcW w:w="129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1E6D6C" w:rsidRDefault="00B7464C" w:rsidP="00492641">
            <w:pPr>
              <w:pStyle w:val="af3"/>
              <w:spacing w:before="0" w:beforeAutospacing="0" w:after="0" w:afterAutospacing="0"/>
              <w:ind w:right="34"/>
              <w:jc w:val="right"/>
              <w:rPr>
                <w:b/>
                <w:sz w:val="20"/>
                <w:szCs w:val="20"/>
              </w:rPr>
            </w:pPr>
            <w:r>
              <w:rPr>
                <w:b/>
                <w:sz w:val="20"/>
                <w:szCs w:val="20"/>
              </w:rPr>
              <w:t>82,9</w:t>
            </w:r>
          </w:p>
        </w:tc>
        <w:tc>
          <w:tcPr>
            <w:tcW w:w="131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1E6D6C" w:rsidRDefault="00B7464C" w:rsidP="00492641">
            <w:pPr>
              <w:pStyle w:val="af3"/>
              <w:spacing w:before="0" w:beforeAutospacing="0" w:after="0" w:afterAutospacing="0"/>
              <w:jc w:val="right"/>
              <w:rPr>
                <w:b/>
                <w:sz w:val="20"/>
                <w:szCs w:val="20"/>
              </w:rPr>
            </w:pPr>
            <w:r>
              <w:rPr>
                <w:b/>
                <w:sz w:val="20"/>
                <w:szCs w:val="20"/>
              </w:rPr>
              <w:t>99,7</w:t>
            </w:r>
          </w:p>
        </w:tc>
      </w:tr>
    </w:tbl>
    <w:p w:rsidR="00756246" w:rsidRPr="00FB4453" w:rsidRDefault="00756246" w:rsidP="00492641">
      <w:pPr>
        <w:pStyle w:val="af3"/>
        <w:spacing w:before="0" w:beforeAutospacing="0" w:after="0" w:afterAutospacing="0"/>
        <w:ind w:firstLine="540"/>
        <w:jc w:val="right"/>
        <w:rPr>
          <w:b/>
          <w:sz w:val="20"/>
          <w:szCs w:val="20"/>
        </w:rPr>
      </w:pPr>
    </w:p>
    <w:p w:rsidR="003B20E4" w:rsidRPr="007E50AA" w:rsidRDefault="003B20E4" w:rsidP="00492641">
      <w:pPr>
        <w:pStyle w:val="af3"/>
        <w:spacing w:before="0" w:beforeAutospacing="0" w:after="0" w:afterAutospacing="0"/>
        <w:ind w:firstLine="540"/>
        <w:jc w:val="both"/>
      </w:pPr>
      <w:r w:rsidRPr="007E50AA">
        <w:t>Таким образом, по сравнению с плановым назначением доходная часть бюджета поселения в 201</w:t>
      </w:r>
      <w:r w:rsidR="007E50AA">
        <w:t xml:space="preserve">4 году исполнена на </w:t>
      </w:r>
      <w:r w:rsidR="00B7464C">
        <w:t>99,7</w:t>
      </w:r>
      <w:r w:rsidRPr="007E50AA">
        <w:t>%. В сравнении с данными предыдущего</w:t>
      </w:r>
      <w:r w:rsidR="007E50AA">
        <w:t xml:space="preserve"> отчетного</w:t>
      </w:r>
      <w:r w:rsidRPr="007E50AA">
        <w:t xml:space="preserve"> года доходная часть бюджета поселения </w:t>
      </w:r>
      <w:r w:rsidR="00F431CE">
        <w:t>недо</w:t>
      </w:r>
      <w:r w:rsidR="00D9630F">
        <w:t xml:space="preserve">выполнена </w:t>
      </w:r>
      <w:r w:rsidR="00F431CE">
        <w:t>на 17%</w:t>
      </w:r>
      <w:r w:rsidR="00D9630F">
        <w:t>.</w:t>
      </w:r>
    </w:p>
    <w:p w:rsidR="003B20E4" w:rsidRPr="00B90FD0" w:rsidRDefault="003B20E4" w:rsidP="00492641">
      <w:pPr>
        <w:pStyle w:val="af3"/>
        <w:spacing w:before="0" w:beforeAutospacing="0" w:after="0" w:afterAutospacing="0"/>
        <w:jc w:val="both"/>
      </w:pPr>
      <w:r w:rsidRPr="00B90FD0">
        <w:t xml:space="preserve">          В 201</w:t>
      </w:r>
      <w:r w:rsidR="00B90FD0" w:rsidRPr="00B90FD0">
        <w:t>4</w:t>
      </w:r>
      <w:r w:rsidRPr="00B90FD0">
        <w:t xml:space="preserve"> году в общей структуре </w:t>
      </w:r>
      <w:r w:rsidR="00B90FD0" w:rsidRPr="00B90FD0">
        <w:t xml:space="preserve">исполненных </w:t>
      </w:r>
      <w:r w:rsidRPr="00B90FD0">
        <w:t>доходов</w:t>
      </w:r>
      <w:r w:rsidR="00B90FD0" w:rsidRPr="00B90FD0">
        <w:t xml:space="preserve"> </w:t>
      </w:r>
      <w:r w:rsidR="00B90FD0" w:rsidRPr="00F431CE">
        <w:rPr>
          <w:i/>
        </w:rPr>
        <w:t>налоговые и неналоговые</w:t>
      </w:r>
      <w:r w:rsidRPr="00F431CE">
        <w:rPr>
          <w:i/>
        </w:rPr>
        <w:t xml:space="preserve"> доходы</w:t>
      </w:r>
      <w:r w:rsidRPr="00B90FD0">
        <w:t xml:space="preserve"> составили </w:t>
      </w:r>
      <w:r w:rsidR="00F431CE">
        <w:t>35</w:t>
      </w:r>
      <w:r w:rsidR="00B90FD0" w:rsidRPr="00B90FD0">
        <w:t xml:space="preserve">%, </w:t>
      </w:r>
      <w:r w:rsidR="00B33E98">
        <w:t xml:space="preserve">безвозмездные поступления </w:t>
      </w:r>
      <w:r w:rsidR="00F431CE">
        <w:t>65</w:t>
      </w:r>
      <w:r w:rsidRPr="00B90FD0">
        <w:t>%.</w:t>
      </w:r>
      <w:r w:rsidR="00F431CE">
        <w:t xml:space="preserve"> </w:t>
      </w:r>
      <w:r w:rsidR="00B90FD0" w:rsidRPr="00B90FD0">
        <w:t>В</w:t>
      </w:r>
      <w:r w:rsidRPr="00B90FD0">
        <w:t xml:space="preserve"> результате </w:t>
      </w:r>
      <w:r w:rsidR="00F431CE">
        <w:t>снижения</w:t>
      </w:r>
      <w:r w:rsidR="00B90FD0" w:rsidRPr="00B90FD0">
        <w:t xml:space="preserve"> </w:t>
      </w:r>
      <w:r w:rsidR="007D31F0" w:rsidRPr="00B90FD0">
        <w:t xml:space="preserve">показателей </w:t>
      </w:r>
      <w:r w:rsidR="00F431CE">
        <w:t xml:space="preserve">по налоговым и неналоговым доходам </w:t>
      </w:r>
      <w:r w:rsidR="00B90FD0" w:rsidRPr="00B90FD0">
        <w:t>в течение года</w:t>
      </w:r>
      <w:r w:rsidRPr="00B90FD0">
        <w:t xml:space="preserve"> план по налоговым </w:t>
      </w:r>
      <w:r w:rsidR="00B90FD0" w:rsidRPr="00B90FD0">
        <w:t xml:space="preserve">и неналоговым </w:t>
      </w:r>
      <w:r w:rsidRPr="00B90FD0">
        <w:t xml:space="preserve">доходам </w:t>
      </w:r>
      <w:r w:rsidR="00F431CE">
        <w:t>недо</w:t>
      </w:r>
      <w:r w:rsidR="00BF7D81">
        <w:t>в</w:t>
      </w:r>
      <w:r w:rsidRPr="00B90FD0">
        <w:t xml:space="preserve">ыполнен на </w:t>
      </w:r>
      <w:r w:rsidR="00F431CE">
        <w:t>11</w:t>
      </w:r>
      <w:r w:rsidR="00B90FD0" w:rsidRPr="00B90FD0">
        <w:t>% относительно первоначальных показателей</w:t>
      </w:r>
      <w:r w:rsidR="00D75C84">
        <w:t xml:space="preserve"> (</w:t>
      </w:r>
      <w:r w:rsidR="00F431CE">
        <w:t>3340,0</w:t>
      </w:r>
      <w:r w:rsidR="007D31F0">
        <w:t xml:space="preserve"> тыс. руб.)</w:t>
      </w:r>
      <w:r w:rsidR="00B90FD0" w:rsidRPr="00B90FD0">
        <w:t xml:space="preserve">, исполнение составило сумму </w:t>
      </w:r>
      <w:r w:rsidR="00F431CE">
        <w:t>2965,6</w:t>
      </w:r>
      <w:r w:rsidRPr="00B90FD0">
        <w:t xml:space="preserve"> тыс. руб. </w:t>
      </w:r>
    </w:p>
    <w:p w:rsidR="003B20E4" w:rsidRPr="00B90FD0" w:rsidRDefault="003B20E4" w:rsidP="00492641">
      <w:pPr>
        <w:pStyle w:val="21"/>
        <w:spacing w:after="0" w:line="240" w:lineRule="auto"/>
        <w:ind w:firstLine="540"/>
        <w:jc w:val="both"/>
      </w:pPr>
      <w:r w:rsidRPr="00F431CE">
        <w:rPr>
          <w:i/>
        </w:rPr>
        <w:t>Безвозмездные поступления</w:t>
      </w:r>
      <w:r w:rsidR="00B90FD0" w:rsidRPr="00E10952">
        <w:t xml:space="preserve"> в 2014</w:t>
      </w:r>
      <w:r w:rsidRPr="00E10952">
        <w:t xml:space="preserve"> году исполнены на </w:t>
      </w:r>
      <w:r w:rsidR="00B90FD0" w:rsidRPr="00E10952">
        <w:t xml:space="preserve">100% от уточненного плана </w:t>
      </w:r>
      <w:r w:rsidRPr="00E10952">
        <w:t xml:space="preserve">и составили сумму </w:t>
      </w:r>
      <w:r w:rsidR="00F431CE">
        <w:t>5535,3</w:t>
      </w:r>
      <w:r w:rsidR="00B90FD0" w:rsidRPr="00E10952">
        <w:t xml:space="preserve"> </w:t>
      </w:r>
      <w:r w:rsidRPr="00E10952">
        <w:t>тыс. руб.  При этом первоначальный план доходов в части безвозмездных поступлений</w:t>
      </w:r>
      <w:r w:rsidRPr="00B90FD0">
        <w:t xml:space="preserve"> </w:t>
      </w:r>
      <w:r w:rsidR="00E10952">
        <w:t>(</w:t>
      </w:r>
      <w:r w:rsidR="00F431CE">
        <w:t>5042,5</w:t>
      </w:r>
      <w:r w:rsidR="00E10952">
        <w:t xml:space="preserve"> тыс. руб.) пере</w:t>
      </w:r>
      <w:r w:rsidRPr="00B90FD0">
        <w:t xml:space="preserve">выполнен </w:t>
      </w:r>
      <w:r w:rsidR="00E96700">
        <w:t xml:space="preserve">на </w:t>
      </w:r>
      <w:r w:rsidR="00F431CE">
        <w:t>10</w:t>
      </w:r>
      <w:r w:rsidR="00E96700">
        <w:t>%</w:t>
      </w:r>
      <w:r w:rsidRPr="00B90FD0">
        <w:t xml:space="preserve">. </w:t>
      </w:r>
    </w:p>
    <w:p w:rsidR="003B20E4" w:rsidRPr="00043990" w:rsidRDefault="003B20E4" w:rsidP="00492641">
      <w:pPr>
        <w:pStyle w:val="21"/>
        <w:spacing w:after="0" w:line="240" w:lineRule="auto"/>
        <w:ind w:firstLine="540"/>
        <w:jc w:val="both"/>
        <w:rPr>
          <w:b/>
        </w:rPr>
      </w:pPr>
      <w:r w:rsidRPr="00B90FD0">
        <w:t xml:space="preserve">Основную часть </w:t>
      </w:r>
      <w:r w:rsidR="00B33E98" w:rsidRPr="00043990">
        <w:t xml:space="preserve">от </w:t>
      </w:r>
      <w:r w:rsidR="00B33E98">
        <w:t>исполненной</w:t>
      </w:r>
      <w:r w:rsidR="00B33E98" w:rsidRPr="00043990">
        <w:t xml:space="preserve"> суммы безвозмездных поступлений</w:t>
      </w:r>
      <w:r w:rsidR="00B33E98" w:rsidRPr="00B90FD0">
        <w:t xml:space="preserve"> </w:t>
      </w:r>
      <w:r w:rsidRPr="00B90FD0">
        <w:t xml:space="preserve">составляют </w:t>
      </w:r>
      <w:r w:rsidR="00E96700">
        <w:t>дотации</w:t>
      </w:r>
      <w:r w:rsidRPr="00B90FD0">
        <w:t xml:space="preserve"> бюджету поселения </w:t>
      </w:r>
      <w:r w:rsidR="00D9630F">
        <w:t xml:space="preserve">в размере </w:t>
      </w:r>
      <w:r w:rsidR="00F431CE">
        <w:t>4907,0</w:t>
      </w:r>
      <w:r w:rsidRPr="00043990">
        <w:t xml:space="preserve"> тыс. руб.</w:t>
      </w:r>
      <w:r w:rsidR="00E96700" w:rsidRPr="00043990">
        <w:t xml:space="preserve"> или </w:t>
      </w:r>
      <w:r w:rsidR="00A250E7">
        <w:t>88,6</w:t>
      </w:r>
      <w:r w:rsidR="00E96700" w:rsidRPr="00043990">
        <w:t>%.</w:t>
      </w:r>
      <w:r w:rsidRPr="00043990">
        <w:t xml:space="preserve"> </w:t>
      </w:r>
      <w:r w:rsidR="00B33E98">
        <w:t>Удельный вес с</w:t>
      </w:r>
      <w:r w:rsidR="00B33E98" w:rsidRPr="00043990">
        <w:t>убвенции</w:t>
      </w:r>
      <w:r w:rsidR="00B33E98">
        <w:t xml:space="preserve"> в структуре безвозмездных поступлений составил</w:t>
      </w:r>
      <w:r w:rsidRPr="00043990">
        <w:t xml:space="preserve"> </w:t>
      </w:r>
      <w:r w:rsidR="00A250E7">
        <w:t>1,4</w:t>
      </w:r>
      <w:r w:rsidR="00E10952">
        <w:t>%</w:t>
      </w:r>
      <w:r w:rsidR="00E96700" w:rsidRPr="00043990">
        <w:t xml:space="preserve">, субсидии </w:t>
      </w:r>
      <w:r w:rsidR="00A250E7">
        <w:t>7,2</w:t>
      </w:r>
      <w:r w:rsidR="00B33E98">
        <w:t>%</w:t>
      </w:r>
      <w:r w:rsidR="00BF7D28">
        <w:t xml:space="preserve">, межбюджетные трансферты </w:t>
      </w:r>
      <w:r w:rsidR="00A250E7">
        <w:t>и прочие безвозмездные поступления 2,8</w:t>
      </w:r>
      <w:r w:rsidR="00BF7D28">
        <w:t>%.</w:t>
      </w:r>
      <w:r w:rsidRPr="00043990">
        <w:t xml:space="preserve"> </w:t>
      </w:r>
    </w:p>
    <w:p w:rsidR="00E10952" w:rsidRDefault="00E10952" w:rsidP="00492641">
      <w:pPr>
        <w:ind w:firstLine="539"/>
        <w:contextualSpacing/>
        <w:jc w:val="both"/>
        <w:outlineLvl w:val="2"/>
        <w:rPr>
          <w:b/>
          <w:sz w:val="24"/>
          <w:szCs w:val="24"/>
        </w:rPr>
      </w:pPr>
    </w:p>
    <w:p w:rsidR="00E10952" w:rsidRDefault="00E10952" w:rsidP="00492641">
      <w:pPr>
        <w:ind w:firstLine="539"/>
        <w:contextualSpacing/>
        <w:jc w:val="both"/>
        <w:outlineLvl w:val="2"/>
        <w:rPr>
          <w:b/>
          <w:sz w:val="24"/>
          <w:szCs w:val="24"/>
        </w:rPr>
      </w:pPr>
      <w:r w:rsidRPr="00043990">
        <w:rPr>
          <w:b/>
          <w:sz w:val="24"/>
          <w:szCs w:val="24"/>
        </w:rPr>
        <w:t xml:space="preserve">Анализ задолженности по </w:t>
      </w:r>
      <w:r>
        <w:rPr>
          <w:b/>
          <w:sz w:val="24"/>
          <w:szCs w:val="24"/>
        </w:rPr>
        <w:t>налоговым доходам.</w:t>
      </w:r>
    </w:p>
    <w:p w:rsidR="006C6635" w:rsidRDefault="006C6635" w:rsidP="00492641">
      <w:pPr>
        <w:ind w:firstLine="539"/>
        <w:contextualSpacing/>
        <w:jc w:val="both"/>
        <w:outlineLvl w:val="2"/>
        <w:rPr>
          <w:b/>
          <w:sz w:val="24"/>
          <w:szCs w:val="24"/>
        </w:rPr>
      </w:pPr>
    </w:p>
    <w:p w:rsidR="00AA1E11" w:rsidRPr="00043990" w:rsidRDefault="00AA1E11" w:rsidP="00492641">
      <w:pPr>
        <w:widowControl w:val="0"/>
        <w:tabs>
          <w:tab w:val="left" w:pos="360"/>
        </w:tabs>
        <w:spacing w:before="120"/>
        <w:ind w:firstLine="601"/>
        <w:contextualSpacing/>
        <w:jc w:val="both"/>
        <w:rPr>
          <w:sz w:val="24"/>
          <w:szCs w:val="24"/>
        </w:rPr>
      </w:pPr>
      <w:r w:rsidRPr="00043990">
        <w:rPr>
          <w:sz w:val="24"/>
          <w:szCs w:val="24"/>
        </w:rPr>
        <w:t>По состоянию на 01.01.201</w:t>
      </w:r>
      <w:r>
        <w:rPr>
          <w:sz w:val="24"/>
          <w:szCs w:val="24"/>
        </w:rPr>
        <w:t>5</w:t>
      </w:r>
      <w:r w:rsidRPr="00043990">
        <w:rPr>
          <w:sz w:val="24"/>
          <w:szCs w:val="24"/>
        </w:rPr>
        <w:t xml:space="preserve"> задолженность по налоговым доходам в бюджет поселения </w:t>
      </w:r>
      <w:r w:rsidR="00A250E7">
        <w:rPr>
          <w:sz w:val="24"/>
          <w:szCs w:val="24"/>
        </w:rPr>
        <w:t>снизилась</w:t>
      </w:r>
      <w:r w:rsidRPr="00043990">
        <w:rPr>
          <w:sz w:val="24"/>
          <w:szCs w:val="24"/>
        </w:rPr>
        <w:t xml:space="preserve"> </w:t>
      </w:r>
      <w:r>
        <w:rPr>
          <w:sz w:val="24"/>
          <w:szCs w:val="24"/>
        </w:rPr>
        <w:t>относительно начала отчетного финансового года</w:t>
      </w:r>
      <w:r w:rsidRPr="00043990">
        <w:rPr>
          <w:sz w:val="24"/>
          <w:szCs w:val="24"/>
        </w:rPr>
        <w:t xml:space="preserve"> на  </w:t>
      </w:r>
      <w:r w:rsidR="00A250E7">
        <w:rPr>
          <w:sz w:val="24"/>
          <w:szCs w:val="24"/>
        </w:rPr>
        <w:t>4846,88 руб.</w:t>
      </w:r>
      <w:r w:rsidRPr="00043990">
        <w:rPr>
          <w:sz w:val="24"/>
          <w:szCs w:val="24"/>
        </w:rPr>
        <w:t xml:space="preserve"> и составила</w:t>
      </w:r>
      <w:r w:rsidR="00A250E7">
        <w:rPr>
          <w:sz w:val="24"/>
          <w:szCs w:val="24"/>
        </w:rPr>
        <w:t xml:space="preserve"> 93780,45 рублей.</w:t>
      </w:r>
      <w:r w:rsidRPr="00043990">
        <w:rPr>
          <w:sz w:val="24"/>
          <w:szCs w:val="24"/>
        </w:rPr>
        <w:t xml:space="preserve"> </w:t>
      </w:r>
      <w:r w:rsidR="00A250E7">
        <w:rPr>
          <w:sz w:val="24"/>
          <w:szCs w:val="24"/>
        </w:rPr>
        <w:t xml:space="preserve">Возросла </w:t>
      </w:r>
      <w:r w:rsidRPr="00043990">
        <w:rPr>
          <w:sz w:val="24"/>
          <w:szCs w:val="24"/>
        </w:rPr>
        <w:t xml:space="preserve">недоимка  </w:t>
      </w:r>
      <w:r w:rsidR="00A250E7">
        <w:rPr>
          <w:sz w:val="24"/>
          <w:szCs w:val="24"/>
        </w:rPr>
        <w:t>по налогу на имущество физических лиц</w:t>
      </w:r>
      <w:r w:rsidRPr="00043990">
        <w:rPr>
          <w:sz w:val="24"/>
          <w:szCs w:val="24"/>
        </w:rPr>
        <w:t xml:space="preserve"> на </w:t>
      </w:r>
      <w:r w:rsidR="00A250E7">
        <w:rPr>
          <w:sz w:val="24"/>
          <w:szCs w:val="24"/>
        </w:rPr>
        <w:t>15,4</w:t>
      </w:r>
      <w:r w:rsidR="006C6635">
        <w:rPr>
          <w:sz w:val="24"/>
          <w:szCs w:val="24"/>
        </w:rPr>
        <w:t xml:space="preserve"> тыс. рублей и по земельному налогу снизилась </w:t>
      </w:r>
      <w:r>
        <w:rPr>
          <w:sz w:val="24"/>
          <w:szCs w:val="24"/>
        </w:rPr>
        <w:t xml:space="preserve">на </w:t>
      </w:r>
      <w:r w:rsidR="006C6635">
        <w:rPr>
          <w:sz w:val="24"/>
          <w:szCs w:val="24"/>
        </w:rPr>
        <w:t>19,6</w:t>
      </w:r>
      <w:r>
        <w:rPr>
          <w:sz w:val="24"/>
          <w:szCs w:val="24"/>
        </w:rPr>
        <w:t xml:space="preserve"> тыс. рублей</w:t>
      </w:r>
      <w:r w:rsidR="006C6635">
        <w:rPr>
          <w:sz w:val="24"/>
          <w:szCs w:val="24"/>
        </w:rPr>
        <w:t>, недоимка по НДФЛ незначительная – 0,5 тыс. руб</w:t>
      </w:r>
      <w:r w:rsidRPr="00043990">
        <w:rPr>
          <w:sz w:val="24"/>
          <w:szCs w:val="24"/>
        </w:rPr>
        <w:t>.</w:t>
      </w:r>
    </w:p>
    <w:p w:rsidR="00AA1E11" w:rsidRDefault="00AA1E11" w:rsidP="00492641">
      <w:pPr>
        <w:ind w:firstLine="708"/>
        <w:jc w:val="both"/>
        <w:rPr>
          <w:sz w:val="26"/>
          <w:szCs w:val="26"/>
        </w:rPr>
      </w:pPr>
      <w:r w:rsidRPr="00780192">
        <w:rPr>
          <w:sz w:val="24"/>
          <w:szCs w:val="24"/>
        </w:rPr>
        <w:t xml:space="preserve">Доходы, </w:t>
      </w:r>
      <w:r>
        <w:rPr>
          <w:sz w:val="24"/>
          <w:szCs w:val="24"/>
        </w:rPr>
        <w:t xml:space="preserve">которые могли бы быть </w:t>
      </w:r>
      <w:r w:rsidRPr="00780192">
        <w:rPr>
          <w:sz w:val="24"/>
          <w:szCs w:val="24"/>
        </w:rPr>
        <w:t xml:space="preserve">получены в результате более активной работы по сокращению недоимки по платежам в местный бюджет, могли бы стать потенциальным резервом увеличения доходов </w:t>
      </w:r>
      <w:r w:rsidR="00C404A4">
        <w:rPr>
          <w:sz w:val="24"/>
          <w:szCs w:val="24"/>
        </w:rPr>
        <w:t xml:space="preserve">поселения </w:t>
      </w:r>
      <w:r w:rsidRPr="00780192">
        <w:rPr>
          <w:sz w:val="24"/>
          <w:szCs w:val="24"/>
        </w:rPr>
        <w:t>в 2014 году</w:t>
      </w:r>
      <w:r>
        <w:rPr>
          <w:sz w:val="24"/>
          <w:szCs w:val="24"/>
        </w:rPr>
        <w:t>.</w:t>
      </w:r>
      <w:r>
        <w:rPr>
          <w:sz w:val="26"/>
          <w:szCs w:val="26"/>
        </w:rPr>
        <w:t xml:space="preserve"> </w:t>
      </w:r>
      <w:r w:rsidRPr="009F4AE1">
        <w:rPr>
          <w:sz w:val="26"/>
          <w:szCs w:val="26"/>
        </w:rPr>
        <w:t xml:space="preserve"> </w:t>
      </w:r>
    </w:p>
    <w:p w:rsidR="00AA1E11" w:rsidRPr="00043990" w:rsidRDefault="00AA1E11" w:rsidP="00492641">
      <w:pPr>
        <w:ind w:firstLine="540"/>
        <w:contextualSpacing/>
        <w:jc w:val="both"/>
        <w:rPr>
          <w:sz w:val="24"/>
          <w:szCs w:val="24"/>
        </w:rPr>
      </w:pPr>
      <w:r w:rsidRPr="00043990">
        <w:rPr>
          <w:sz w:val="24"/>
          <w:szCs w:val="24"/>
        </w:rPr>
        <w:t>Анализ задолженности в бюджет поселения  пред</w:t>
      </w:r>
      <w:r>
        <w:rPr>
          <w:sz w:val="24"/>
          <w:szCs w:val="24"/>
        </w:rPr>
        <w:t>ставлен следующими показателями</w:t>
      </w:r>
      <w:r w:rsidRPr="00043990">
        <w:rPr>
          <w:sz w:val="24"/>
          <w:szCs w:val="24"/>
        </w:rPr>
        <w:t>:</w:t>
      </w:r>
    </w:p>
    <w:p w:rsidR="00E10952" w:rsidRPr="00E66DCC" w:rsidRDefault="00E10952" w:rsidP="00492641">
      <w:pPr>
        <w:ind w:firstLine="540"/>
        <w:contextualSpacing/>
        <w:jc w:val="right"/>
        <w:rPr>
          <w:b/>
          <w:sz w:val="20"/>
          <w:szCs w:val="20"/>
        </w:rPr>
      </w:pPr>
      <w:r>
        <w:rPr>
          <w:sz w:val="24"/>
          <w:szCs w:val="24"/>
        </w:rPr>
        <w:t xml:space="preserve">   </w:t>
      </w:r>
      <w:r w:rsidRPr="00E66DCC">
        <w:rPr>
          <w:b/>
          <w:sz w:val="20"/>
          <w:szCs w:val="20"/>
        </w:rPr>
        <w:t xml:space="preserve">Таблица </w:t>
      </w:r>
      <w:r>
        <w:rPr>
          <w:b/>
          <w:sz w:val="20"/>
          <w:szCs w:val="20"/>
        </w:rPr>
        <w:t>2</w:t>
      </w:r>
      <w:r w:rsidRPr="00E66DCC">
        <w:rPr>
          <w:b/>
          <w:sz w:val="20"/>
          <w:szCs w:val="20"/>
        </w:rPr>
        <w:t xml:space="preserve"> (руб.)</w:t>
      </w:r>
    </w:p>
    <w:tbl>
      <w:tblPr>
        <w:tblW w:w="9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1868"/>
        <w:gridCol w:w="1868"/>
        <w:gridCol w:w="2049"/>
      </w:tblGrid>
      <w:tr w:rsidR="00E10952" w:rsidRPr="00043990" w:rsidTr="00E10952">
        <w:trPr>
          <w:trHeight w:val="562"/>
        </w:trPr>
        <w:tc>
          <w:tcPr>
            <w:tcW w:w="3828" w:type="dxa"/>
          </w:tcPr>
          <w:p w:rsidR="00E10952" w:rsidRPr="00043990" w:rsidRDefault="00E10952" w:rsidP="00492641">
            <w:pPr>
              <w:spacing w:before="120"/>
              <w:contextualSpacing/>
              <w:jc w:val="both"/>
              <w:rPr>
                <w:b/>
                <w:sz w:val="24"/>
                <w:szCs w:val="24"/>
              </w:rPr>
            </w:pPr>
            <w:r w:rsidRPr="00043990">
              <w:rPr>
                <w:b/>
                <w:sz w:val="24"/>
                <w:szCs w:val="24"/>
              </w:rPr>
              <w:t>Наименование доходов</w:t>
            </w:r>
          </w:p>
        </w:tc>
        <w:tc>
          <w:tcPr>
            <w:tcW w:w="1868" w:type="dxa"/>
          </w:tcPr>
          <w:p w:rsidR="00E10952" w:rsidRPr="00043990" w:rsidRDefault="00E10952" w:rsidP="00492641">
            <w:pPr>
              <w:contextualSpacing/>
              <w:jc w:val="both"/>
              <w:rPr>
                <w:b/>
                <w:sz w:val="24"/>
                <w:szCs w:val="24"/>
              </w:rPr>
            </w:pPr>
            <w:r w:rsidRPr="00043990">
              <w:rPr>
                <w:b/>
                <w:sz w:val="24"/>
                <w:szCs w:val="24"/>
              </w:rPr>
              <w:t>Задолженность на 01.01.201</w:t>
            </w:r>
            <w:r>
              <w:rPr>
                <w:b/>
                <w:sz w:val="24"/>
                <w:szCs w:val="24"/>
              </w:rPr>
              <w:t>4</w:t>
            </w:r>
          </w:p>
        </w:tc>
        <w:tc>
          <w:tcPr>
            <w:tcW w:w="1868" w:type="dxa"/>
          </w:tcPr>
          <w:p w:rsidR="00E10952" w:rsidRPr="00043990" w:rsidRDefault="00E10952" w:rsidP="00492641">
            <w:pPr>
              <w:contextualSpacing/>
              <w:jc w:val="both"/>
              <w:rPr>
                <w:b/>
                <w:sz w:val="24"/>
                <w:szCs w:val="24"/>
              </w:rPr>
            </w:pPr>
            <w:r w:rsidRPr="00043990">
              <w:rPr>
                <w:b/>
                <w:sz w:val="24"/>
                <w:szCs w:val="24"/>
              </w:rPr>
              <w:t>Задолженность на 01.01.201</w:t>
            </w:r>
            <w:r>
              <w:rPr>
                <w:b/>
                <w:sz w:val="24"/>
                <w:szCs w:val="24"/>
              </w:rPr>
              <w:t>5</w:t>
            </w:r>
          </w:p>
        </w:tc>
        <w:tc>
          <w:tcPr>
            <w:tcW w:w="2049" w:type="dxa"/>
          </w:tcPr>
          <w:p w:rsidR="00E10952" w:rsidRPr="00043990" w:rsidRDefault="00E10952" w:rsidP="00492641">
            <w:pPr>
              <w:contextualSpacing/>
              <w:jc w:val="both"/>
              <w:rPr>
                <w:b/>
                <w:sz w:val="24"/>
                <w:szCs w:val="24"/>
              </w:rPr>
            </w:pPr>
            <w:r w:rsidRPr="00043990">
              <w:rPr>
                <w:b/>
                <w:sz w:val="24"/>
                <w:szCs w:val="24"/>
              </w:rPr>
              <w:t xml:space="preserve">Рост </w:t>
            </w:r>
            <w:r>
              <w:rPr>
                <w:b/>
                <w:sz w:val="24"/>
                <w:szCs w:val="24"/>
              </w:rPr>
              <w:t>«+»</w:t>
            </w:r>
            <w:r w:rsidR="00AD4F54">
              <w:rPr>
                <w:b/>
                <w:sz w:val="24"/>
                <w:szCs w:val="24"/>
              </w:rPr>
              <w:t xml:space="preserve">, </w:t>
            </w:r>
            <w:r>
              <w:rPr>
                <w:b/>
                <w:sz w:val="24"/>
                <w:szCs w:val="24"/>
              </w:rPr>
              <w:t xml:space="preserve">     </w:t>
            </w:r>
            <w:r w:rsidRPr="00043990">
              <w:rPr>
                <w:b/>
                <w:sz w:val="24"/>
                <w:szCs w:val="24"/>
              </w:rPr>
              <w:t>(снижение</w:t>
            </w:r>
            <w:r>
              <w:rPr>
                <w:b/>
                <w:sz w:val="24"/>
                <w:szCs w:val="24"/>
              </w:rPr>
              <w:t xml:space="preserve"> « </w:t>
            </w:r>
            <w:proofErr w:type="gramStart"/>
            <w:r>
              <w:rPr>
                <w:b/>
                <w:sz w:val="24"/>
                <w:szCs w:val="24"/>
              </w:rPr>
              <w:t>- »</w:t>
            </w:r>
            <w:proofErr w:type="gramEnd"/>
            <w:r w:rsidRPr="00043990">
              <w:rPr>
                <w:b/>
                <w:sz w:val="24"/>
                <w:szCs w:val="24"/>
              </w:rPr>
              <w:t>)</w:t>
            </w:r>
          </w:p>
        </w:tc>
      </w:tr>
      <w:tr w:rsidR="00E10952" w:rsidRPr="00043990" w:rsidTr="00E10952">
        <w:tc>
          <w:tcPr>
            <w:tcW w:w="3828" w:type="dxa"/>
          </w:tcPr>
          <w:p w:rsidR="00E10952" w:rsidRPr="00194F25" w:rsidRDefault="00E10952" w:rsidP="00492641">
            <w:pPr>
              <w:jc w:val="both"/>
              <w:rPr>
                <w:sz w:val="22"/>
                <w:szCs w:val="22"/>
              </w:rPr>
            </w:pPr>
            <w:r w:rsidRPr="00194F25">
              <w:rPr>
                <w:sz w:val="22"/>
                <w:szCs w:val="22"/>
              </w:rPr>
              <w:t>- налог на доходы физических лиц</w:t>
            </w:r>
          </w:p>
        </w:tc>
        <w:tc>
          <w:tcPr>
            <w:tcW w:w="1868" w:type="dxa"/>
          </w:tcPr>
          <w:p w:rsidR="00E10952" w:rsidRPr="00194F25" w:rsidRDefault="00A250E7" w:rsidP="00492641">
            <w:pPr>
              <w:jc w:val="right"/>
              <w:rPr>
                <w:sz w:val="22"/>
                <w:szCs w:val="22"/>
              </w:rPr>
            </w:pPr>
            <w:r>
              <w:rPr>
                <w:sz w:val="22"/>
                <w:szCs w:val="22"/>
              </w:rPr>
              <w:t>680,09</w:t>
            </w:r>
          </w:p>
        </w:tc>
        <w:tc>
          <w:tcPr>
            <w:tcW w:w="1868" w:type="dxa"/>
          </w:tcPr>
          <w:p w:rsidR="00E10952" w:rsidRPr="00194F25" w:rsidRDefault="00A250E7" w:rsidP="00492641">
            <w:pPr>
              <w:jc w:val="right"/>
              <w:rPr>
                <w:sz w:val="22"/>
                <w:szCs w:val="22"/>
              </w:rPr>
            </w:pPr>
            <w:r>
              <w:rPr>
                <w:sz w:val="22"/>
                <w:szCs w:val="22"/>
              </w:rPr>
              <w:t>107,55</w:t>
            </w:r>
          </w:p>
        </w:tc>
        <w:tc>
          <w:tcPr>
            <w:tcW w:w="2049" w:type="dxa"/>
          </w:tcPr>
          <w:p w:rsidR="00410313" w:rsidRPr="00194F25" w:rsidRDefault="00A250E7" w:rsidP="00492641">
            <w:pPr>
              <w:jc w:val="right"/>
              <w:rPr>
                <w:sz w:val="22"/>
                <w:szCs w:val="22"/>
              </w:rPr>
            </w:pPr>
            <w:r>
              <w:rPr>
                <w:sz w:val="22"/>
                <w:szCs w:val="22"/>
              </w:rPr>
              <w:t>-572,54</w:t>
            </w:r>
          </w:p>
        </w:tc>
      </w:tr>
      <w:tr w:rsidR="00E10952" w:rsidRPr="00043990" w:rsidTr="00E10952">
        <w:tc>
          <w:tcPr>
            <w:tcW w:w="3828" w:type="dxa"/>
          </w:tcPr>
          <w:p w:rsidR="00E10952" w:rsidRPr="00194F25" w:rsidRDefault="00E10952" w:rsidP="00492641">
            <w:pPr>
              <w:jc w:val="both"/>
              <w:rPr>
                <w:sz w:val="22"/>
                <w:szCs w:val="22"/>
              </w:rPr>
            </w:pPr>
            <w:r w:rsidRPr="00194F25">
              <w:rPr>
                <w:sz w:val="22"/>
                <w:szCs w:val="22"/>
              </w:rPr>
              <w:t>- налог на имущество физических лиц</w:t>
            </w:r>
          </w:p>
        </w:tc>
        <w:tc>
          <w:tcPr>
            <w:tcW w:w="1868" w:type="dxa"/>
          </w:tcPr>
          <w:p w:rsidR="00E10952" w:rsidRPr="00194F25" w:rsidRDefault="00A250E7" w:rsidP="00492641">
            <w:pPr>
              <w:jc w:val="right"/>
              <w:rPr>
                <w:sz w:val="22"/>
                <w:szCs w:val="22"/>
              </w:rPr>
            </w:pPr>
            <w:r>
              <w:rPr>
                <w:sz w:val="22"/>
                <w:szCs w:val="22"/>
              </w:rPr>
              <w:t>41048,45</w:t>
            </w:r>
          </w:p>
        </w:tc>
        <w:tc>
          <w:tcPr>
            <w:tcW w:w="1868" w:type="dxa"/>
          </w:tcPr>
          <w:p w:rsidR="00E10952" w:rsidRPr="00194F25" w:rsidRDefault="00A250E7" w:rsidP="00492641">
            <w:pPr>
              <w:jc w:val="right"/>
              <w:rPr>
                <w:sz w:val="22"/>
                <w:szCs w:val="22"/>
              </w:rPr>
            </w:pPr>
            <w:r>
              <w:rPr>
                <w:sz w:val="22"/>
                <w:szCs w:val="22"/>
              </w:rPr>
              <w:t>56420,60</w:t>
            </w:r>
          </w:p>
        </w:tc>
        <w:tc>
          <w:tcPr>
            <w:tcW w:w="2049" w:type="dxa"/>
          </w:tcPr>
          <w:p w:rsidR="00E10952" w:rsidRPr="00194F25" w:rsidRDefault="00A250E7" w:rsidP="00492641">
            <w:pPr>
              <w:jc w:val="right"/>
              <w:rPr>
                <w:sz w:val="22"/>
                <w:szCs w:val="22"/>
              </w:rPr>
            </w:pPr>
            <w:r>
              <w:rPr>
                <w:sz w:val="22"/>
                <w:szCs w:val="22"/>
              </w:rPr>
              <w:t>+15372,15</w:t>
            </w:r>
          </w:p>
        </w:tc>
      </w:tr>
      <w:tr w:rsidR="00E10952" w:rsidRPr="00043990" w:rsidTr="00E10952">
        <w:tc>
          <w:tcPr>
            <w:tcW w:w="3828" w:type="dxa"/>
            <w:shd w:val="clear" w:color="auto" w:fill="auto"/>
          </w:tcPr>
          <w:p w:rsidR="00E10952" w:rsidRPr="00194F25" w:rsidRDefault="00E10952" w:rsidP="00492641">
            <w:pPr>
              <w:jc w:val="both"/>
              <w:rPr>
                <w:sz w:val="22"/>
                <w:szCs w:val="22"/>
              </w:rPr>
            </w:pPr>
            <w:r w:rsidRPr="00194F25">
              <w:rPr>
                <w:sz w:val="22"/>
                <w:szCs w:val="22"/>
              </w:rPr>
              <w:t>- земельный налог</w:t>
            </w:r>
          </w:p>
        </w:tc>
        <w:tc>
          <w:tcPr>
            <w:tcW w:w="1868" w:type="dxa"/>
            <w:shd w:val="clear" w:color="auto" w:fill="auto"/>
          </w:tcPr>
          <w:p w:rsidR="00E10952" w:rsidRPr="00194F25" w:rsidRDefault="00A250E7" w:rsidP="00492641">
            <w:pPr>
              <w:jc w:val="right"/>
              <w:rPr>
                <w:sz w:val="22"/>
                <w:szCs w:val="22"/>
              </w:rPr>
            </w:pPr>
            <w:r>
              <w:rPr>
                <w:sz w:val="22"/>
                <w:szCs w:val="22"/>
              </w:rPr>
              <w:t>56898,79</w:t>
            </w:r>
          </w:p>
        </w:tc>
        <w:tc>
          <w:tcPr>
            <w:tcW w:w="1868" w:type="dxa"/>
            <w:shd w:val="clear" w:color="auto" w:fill="auto"/>
          </w:tcPr>
          <w:p w:rsidR="00E10952" w:rsidRPr="00194F25" w:rsidRDefault="00A250E7" w:rsidP="00492641">
            <w:pPr>
              <w:jc w:val="right"/>
              <w:rPr>
                <w:sz w:val="22"/>
                <w:szCs w:val="22"/>
              </w:rPr>
            </w:pPr>
            <w:r>
              <w:rPr>
                <w:sz w:val="22"/>
                <w:szCs w:val="22"/>
              </w:rPr>
              <w:t>37252,30</w:t>
            </w:r>
          </w:p>
        </w:tc>
        <w:tc>
          <w:tcPr>
            <w:tcW w:w="2049" w:type="dxa"/>
            <w:shd w:val="clear" w:color="auto" w:fill="auto"/>
          </w:tcPr>
          <w:p w:rsidR="00E10952" w:rsidRPr="00194F25" w:rsidRDefault="00A250E7" w:rsidP="00492641">
            <w:pPr>
              <w:jc w:val="right"/>
              <w:rPr>
                <w:sz w:val="22"/>
                <w:szCs w:val="22"/>
              </w:rPr>
            </w:pPr>
            <w:r>
              <w:rPr>
                <w:sz w:val="22"/>
                <w:szCs w:val="22"/>
              </w:rPr>
              <w:t>-19646,49</w:t>
            </w:r>
          </w:p>
        </w:tc>
      </w:tr>
      <w:tr w:rsidR="00E10952" w:rsidRPr="00E93BB2" w:rsidTr="00E10952">
        <w:tc>
          <w:tcPr>
            <w:tcW w:w="3828" w:type="dxa"/>
            <w:shd w:val="clear" w:color="auto" w:fill="auto"/>
          </w:tcPr>
          <w:p w:rsidR="00E10952" w:rsidRPr="00E93BB2" w:rsidRDefault="00E10952" w:rsidP="00492641">
            <w:pPr>
              <w:jc w:val="both"/>
              <w:rPr>
                <w:b/>
                <w:sz w:val="22"/>
                <w:szCs w:val="22"/>
              </w:rPr>
            </w:pPr>
            <w:r w:rsidRPr="00E93BB2">
              <w:rPr>
                <w:b/>
                <w:sz w:val="22"/>
                <w:szCs w:val="22"/>
              </w:rPr>
              <w:t>Всего по налоговым доходам</w:t>
            </w:r>
          </w:p>
        </w:tc>
        <w:tc>
          <w:tcPr>
            <w:tcW w:w="1868" w:type="dxa"/>
            <w:shd w:val="clear" w:color="auto" w:fill="auto"/>
          </w:tcPr>
          <w:p w:rsidR="00E10952" w:rsidRPr="00E93BB2" w:rsidRDefault="00A250E7" w:rsidP="00492641">
            <w:pPr>
              <w:jc w:val="right"/>
              <w:rPr>
                <w:b/>
                <w:sz w:val="22"/>
                <w:szCs w:val="22"/>
              </w:rPr>
            </w:pPr>
            <w:r>
              <w:rPr>
                <w:b/>
                <w:sz w:val="22"/>
                <w:szCs w:val="22"/>
              </w:rPr>
              <w:t>98627,33</w:t>
            </w:r>
          </w:p>
        </w:tc>
        <w:tc>
          <w:tcPr>
            <w:tcW w:w="1868" w:type="dxa"/>
            <w:shd w:val="clear" w:color="auto" w:fill="auto"/>
          </w:tcPr>
          <w:p w:rsidR="00E10952" w:rsidRPr="00E93BB2" w:rsidRDefault="00A250E7" w:rsidP="00492641">
            <w:pPr>
              <w:jc w:val="right"/>
              <w:rPr>
                <w:b/>
                <w:sz w:val="22"/>
                <w:szCs w:val="22"/>
              </w:rPr>
            </w:pPr>
            <w:r>
              <w:rPr>
                <w:b/>
                <w:sz w:val="22"/>
                <w:szCs w:val="22"/>
              </w:rPr>
              <w:t>93780,45</w:t>
            </w:r>
          </w:p>
        </w:tc>
        <w:tc>
          <w:tcPr>
            <w:tcW w:w="2049" w:type="dxa"/>
            <w:shd w:val="clear" w:color="auto" w:fill="auto"/>
          </w:tcPr>
          <w:p w:rsidR="00E10952" w:rsidRPr="00E93BB2" w:rsidRDefault="00A250E7" w:rsidP="00492641">
            <w:pPr>
              <w:jc w:val="right"/>
              <w:rPr>
                <w:b/>
                <w:sz w:val="22"/>
                <w:szCs w:val="22"/>
              </w:rPr>
            </w:pPr>
            <w:r>
              <w:rPr>
                <w:b/>
                <w:sz w:val="22"/>
                <w:szCs w:val="22"/>
              </w:rPr>
              <w:t>-4846,88</w:t>
            </w:r>
          </w:p>
        </w:tc>
      </w:tr>
    </w:tbl>
    <w:p w:rsidR="00E10952" w:rsidRDefault="00E10952" w:rsidP="00492641">
      <w:pPr>
        <w:ind w:firstLine="540"/>
        <w:contextualSpacing/>
        <w:jc w:val="center"/>
        <w:rPr>
          <w:b/>
          <w:sz w:val="24"/>
          <w:szCs w:val="24"/>
        </w:rPr>
      </w:pPr>
    </w:p>
    <w:p w:rsidR="00E10952" w:rsidRDefault="00E10952" w:rsidP="00492641">
      <w:pPr>
        <w:pStyle w:val="aa"/>
        <w:numPr>
          <w:ilvl w:val="1"/>
          <w:numId w:val="11"/>
        </w:numPr>
        <w:jc w:val="center"/>
        <w:rPr>
          <w:b/>
          <w:sz w:val="24"/>
          <w:szCs w:val="24"/>
        </w:rPr>
      </w:pPr>
      <w:r w:rsidRPr="00313C02">
        <w:rPr>
          <w:b/>
          <w:sz w:val="24"/>
          <w:szCs w:val="24"/>
        </w:rPr>
        <w:t>Анализ исполнения расходов бюджета поселения.</w:t>
      </w:r>
    </w:p>
    <w:p w:rsidR="00E10952" w:rsidRPr="00FA400C" w:rsidRDefault="00E10952" w:rsidP="00492641">
      <w:pPr>
        <w:pStyle w:val="af3"/>
        <w:spacing w:before="0" w:beforeAutospacing="0" w:after="0" w:afterAutospacing="0"/>
        <w:ind w:firstLine="540"/>
        <w:jc w:val="both"/>
      </w:pPr>
      <w:r w:rsidRPr="00313C02">
        <w:t xml:space="preserve">Решением Совета </w:t>
      </w:r>
      <w:r w:rsidR="006C6635">
        <w:t xml:space="preserve">Талицкого </w:t>
      </w:r>
      <w:r w:rsidRPr="00313C02">
        <w:t xml:space="preserve">поселения от </w:t>
      </w:r>
      <w:r w:rsidR="006C6635">
        <w:t>26</w:t>
      </w:r>
      <w:r w:rsidRPr="00313C02">
        <w:t>.12.2013 г. №</w:t>
      </w:r>
      <w:r w:rsidR="006C6635">
        <w:t xml:space="preserve"> 48</w:t>
      </w:r>
      <w:r w:rsidRPr="00313C02">
        <w:t xml:space="preserve"> «О бюджете </w:t>
      </w:r>
      <w:r w:rsidR="006C6635">
        <w:t xml:space="preserve">Талицкого </w:t>
      </w:r>
      <w:r w:rsidRPr="00313C02">
        <w:t xml:space="preserve">поселения на 2014 год и плановый период 2015 и 2016 годов» были утверждены бюджетные </w:t>
      </w:r>
      <w:r w:rsidRPr="00FA400C">
        <w:t>назначения н</w:t>
      </w:r>
      <w:r w:rsidR="00EF22FF" w:rsidRPr="00FA400C">
        <w:t xml:space="preserve">а 2014 год по расходам в сумме </w:t>
      </w:r>
      <w:r w:rsidR="006C6635" w:rsidRPr="00FA400C">
        <w:t>8463,5</w:t>
      </w:r>
      <w:r w:rsidRPr="00FA400C">
        <w:t xml:space="preserve"> тыс. рублей. </w:t>
      </w:r>
    </w:p>
    <w:p w:rsidR="00FA400C" w:rsidRPr="00FA400C" w:rsidRDefault="00E10952" w:rsidP="00492641">
      <w:pPr>
        <w:autoSpaceDE w:val="0"/>
        <w:autoSpaceDN w:val="0"/>
        <w:adjustRightInd w:val="0"/>
        <w:ind w:firstLine="708"/>
        <w:jc w:val="both"/>
        <w:outlineLvl w:val="3"/>
        <w:rPr>
          <w:sz w:val="24"/>
          <w:szCs w:val="24"/>
        </w:rPr>
      </w:pPr>
      <w:r w:rsidRPr="00FA400C">
        <w:rPr>
          <w:sz w:val="24"/>
          <w:szCs w:val="24"/>
        </w:rPr>
        <w:t xml:space="preserve">Решениями Совета поселения в течение 2014 года были внесены изменения в решение </w:t>
      </w:r>
      <w:r w:rsidR="00313C02" w:rsidRPr="00FA400C">
        <w:rPr>
          <w:sz w:val="24"/>
          <w:szCs w:val="24"/>
        </w:rPr>
        <w:t xml:space="preserve">о </w:t>
      </w:r>
      <w:r w:rsidRPr="00FA400C">
        <w:rPr>
          <w:sz w:val="24"/>
          <w:szCs w:val="24"/>
        </w:rPr>
        <w:t>бюджете</w:t>
      </w:r>
      <w:r w:rsidR="00313C02" w:rsidRPr="00FA400C">
        <w:rPr>
          <w:sz w:val="24"/>
          <w:szCs w:val="24"/>
        </w:rPr>
        <w:t xml:space="preserve"> поселения</w:t>
      </w:r>
      <w:r w:rsidRPr="00FA400C">
        <w:rPr>
          <w:sz w:val="24"/>
          <w:szCs w:val="24"/>
        </w:rPr>
        <w:t xml:space="preserve"> на 2014 год, в результате чего расходы были увеличены на общую сумму </w:t>
      </w:r>
      <w:r w:rsidR="00FA400C" w:rsidRPr="00FA400C">
        <w:rPr>
          <w:sz w:val="24"/>
          <w:szCs w:val="24"/>
        </w:rPr>
        <w:t>132,1</w:t>
      </w:r>
      <w:r w:rsidRPr="00FA400C">
        <w:rPr>
          <w:sz w:val="24"/>
          <w:szCs w:val="24"/>
        </w:rPr>
        <w:t xml:space="preserve"> тыс. руб. и составили </w:t>
      </w:r>
      <w:r w:rsidR="00FA400C" w:rsidRPr="00F150B6">
        <w:rPr>
          <w:b/>
          <w:sz w:val="24"/>
          <w:szCs w:val="24"/>
        </w:rPr>
        <w:t>8595,6</w:t>
      </w:r>
      <w:r w:rsidRPr="00FA400C">
        <w:rPr>
          <w:sz w:val="24"/>
          <w:szCs w:val="24"/>
        </w:rPr>
        <w:t xml:space="preserve"> тыс. руб. </w:t>
      </w:r>
    </w:p>
    <w:p w:rsidR="00AA1D71" w:rsidRDefault="00AA1D71" w:rsidP="00492641">
      <w:pPr>
        <w:autoSpaceDE w:val="0"/>
        <w:autoSpaceDN w:val="0"/>
        <w:adjustRightInd w:val="0"/>
        <w:ind w:firstLine="708"/>
        <w:jc w:val="both"/>
        <w:outlineLvl w:val="3"/>
        <w:rPr>
          <w:b/>
          <w:i/>
          <w:sz w:val="24"/>
          <w:szCs w:val="24"/>
          <w:u w:val="single"/>
        </w:rPr>
      </w:pPr>
    </w:p>
    <w:p w:rsidR="00FA400C" w:rsidRDefault="00FA400C" w:rsidP="00492641">
      <w:pPr>
        <w:autoSpaceDE w:val="0"/>
        <w:autoSpaceDN w:val="0"/>
        <w:adjustRightInd w:val="0"/>
        <w:ind w:firstLine="708"/>
        <w:jc w:val="both"/>
        <w:outlineLvl w:val="3"/>
        <w:rPr>
          <w:b/>
          <w:i/>
          <w:sz w:val="24"/>
          <w:szCs w:val="24"/>
        </w:rPr>
      </w:pPr>
      <w:r w:rsidRPr="00FA400C">
        <w:rPr>
          <w:b/>
          <w:i/>
          <w:sz w:val="24"/>
          <w:szCs w:val="24"/>
          <w:u w:val="single"/>
        </w:rPr>
        <w:t>Замечание:</w:t>
      </w:r>
      <w:r w:rsidRPr="00FA400C">
        <w:rPr>
          <w:b/>
          <w:i/>
          <w:sz w:val="24"/>
          <w:szCs w:val="24"/>
        </w:rPr>
        <w:t xml:space="preserve"> </w:t>
      </w:r>
      <w:r>
        <w:rPr>
          <w:b/>
          <w:i/>
          <w:sz w:val="24"/>
          <w:szCs w:val="24"/>
        </w:rPr>
        <w:t>В ходе проверки представленных документов для внешней проверки установлено:</w:t>
      </w:r>
    </w:p>
    <w:p w:rsidR="00FA400C" w:rsidRPr="00FA400C" w:rsidRDefault="00FA400C" w:rsidP="00492641">
      <w:pPr>
        <w:autoSpaceDE w:val="0"/>
        <w:autoSpaceDN w:val="0"/>
        <w:adjustRightInd w:val="0"/>
        <w:ind w:firstLine="708"/>
        <w:jc w:val="both"/>
        <w:outlineLvl w:val="3"/>
        <w:rPr>
          <w:b/>
          <w:i/>
          <w:sz w:val="24"/>
          <w:szCs w:val="24"/>
        </w:rPr>
      </w:pPr>
      <w:proofErr w:type="gramStart"/>
      <w:r>
        <w:rPr>
          <w:b/>
          <w:i/>
          <w:sz w:val="24"/>
          <w:szCs w:val="24"/>
        </w:rPr>
        <w:lastRenderedPageBreak/>
        <w:t xml:space="preserve">- </w:t>
      </w:r>
      <w:r w:rsidRPr="00FA400C">
        <w:rPr>
          <w:b/>
          <w:i/>
          <w:sz w:val="24"/>
          <w:szCs w:val="24"/>
        </w:rPr>
        <w:t xml:space="preserve">В нарушение п. 3 ст. 217 Бюджетного кодекса РФ необоснованно отражены </w:t>
      </w:r>
      <w:r w:rsidR="00F150B6">
        <w:rPr>
          <w:b/>
          <w:i/>
          <w:sz w:val="24"/>
          <w:szCs w:val="24"/>
        </w:rPr>
        <w:t xml:space="preserve">в бюджетной отчетности, в том числе в </w:t>
      </w:r>
      <w:r>
        <w:rPr>
          <w:b/>
          <w:i/>
          <w:sz w:val="24"/>
          <w:szCs w:val="24"/>
        </w:rPr>
        <w:t xml:space="preserve">ф.0503117 </w:t>
      </w:r>
      <w:r w:rsidRPr="00FA400C">
        <w:rPr>
          <w:b/>
          <w:i/>
          <w:sz w:val="24"/>
          <w:szCs w:val="24"/>
        </w:rPr>
        <w:t xml:space="preserve">в </w:t>
      </w:r>
      <w:r w:rsidR="009E7249" w:rsidRPr="009E7249">
        <w:rPr>
          <w:b/>
          <w:i/>
          <w:sz w:val="24"/>
          <w:szCs w:val="24"/>
          <w:u w:val="single"/>
        </w:rPr>
        <w:t>плановых</w:t>
      </w:r>
      <w:r w:rsidR="009E7249">
        <w:rPr>
          <w:b/>
          <w:i/>
          <w:sz w:val="24"/>
          <w:szCs w:val="24"/>
        </w:rPr>
        <w:t xml:space="preserve"> </w:t>
      </w:r>
      <w:r w:rsidR="00F150B6">
        <w:rPr>
          <w:b/>
          <w:i/>
          <w:sz w:val="24"/>
          <w:szCs w:val="24"/>
        </w:rPr>
        <w:t xml:space="preserve">назначениях по </w:t>
      </w:r>
      <w:r w:rsidRPr="00FA400C">
        <w:rPr>
          <w:b/>
          <w:i/>
          <w:sz w:val="24"/>
          <w:szCs w:val="24"/>
        </w:rPr>
        <w:t>расхода</w:t>
      </w:r>
      <w:r w:rsidR="00F150B6">
        <w:rPr>
          <w:b/>
          <w:i/>
          <w:sz w:val="24"/>
          <w:szCs w:val="24"/>
        </w:rPr>
        <w:t>м</w:t>
      </w:r>
      <w:r w:rsidRPr="00FA400C">
        <w:rPr>
          <w:b/>
          <w:i/>
          <w:sz w:val="24"/>
          <w:szCs w:val="24"/>
        </w:rPr>
        <w:t xml:space="preserve"> бюджета расходы по разделу 0409 «Дорожное хозяйство (дорожные фонды)» КЦСР 02 0 0201 в сумме 1034,9 тыс. рублей</w:t>
      </w:r>
      <w:r w:rsidR="00F150B6">
        <w:rPr>
          <w:b/>
          <w:i/>
          <w:sz w:val="24"/>
          <w:szCs w:val="24"/>
        </w:rPr>
        <w:t>,</w:t>
      </w:r>
      <w:r w:rsidRPr="00FA400C">
        <w:rPr>
          <w:b/>
          <w:i/>
          <w:sz w:val="24"/>
          <w:szCs w:val="24"/>
        </w:rPr>
        <w:t xml:space="preserve"> без внесения изменений в решение о бюджете </w:t>
      </w:r>
      <w:r w:rsidR="00F150B6">
        <w:rPr>
          <w:b/>
          <w:i/>
          <w:sz w:val="24"/>
          <w:szCs w:val="24"/>
        </w:rPr>
        <w:t>на 2014</w:t>
      </w:r>
      <w:r w:rsidRPr="00FA400C">
        <w:rPr>
          <w:b/>
          <w:i/>
          <w:sz w:val="24"/>
          <w:szCs w:val="24"/>
        </w:rPr>
        <w:t xml:space="preserve"> год.</w:t>
      </w:r>
      <w:proofErr w:type="gramEnd"/>
      <w:r w:rsidR="003D316B">
        <w:rPr>
          <w:b/>
          <w:i/>
          <w:sz w:val="24"/>
          <w:szCs w:val="24"/>
        </w:rPr>
        <w:t xml:space="preserve"> В редакции решения о бюджете №31 от 31.12.2014 года утверждены расходы по данной статье расходов в сумме 840,1 тыс. рублей.</w:t>
      </w:r>
    </w:p>
    <w:p w:rsidR="00FA400C" w:rsidRDefault="00FA400C" w:rsidP="00492641">
      <w:pPr>
        <w:ind w:firstLine="708"/>
        <w:jc w:val="both"/>
        <w:rPr>
          <w:b/>
          <w:i/>
        </w:rPr>
      </w:pPr>
      <w:r w:rsidRPr="00FA400C">
        <w:rPr>
          <w:b/>
          <w:i/>
          <w:sz w:val="24"/>
          <w:szCs w:val="24"/>
        </w:rPr>
        <w:t>Таким образом, по состоянию на 01.01.2015 года в отчете завышены утвержденные показатели по расходам и дефициту местного бюджета на 194,8 тыс. руб. С учетом указанной суммы 1034,9 тыс. рублей уточненные бюджетные назначения на 2014 год по расходам составили 8790,4 тыс. руб., уточненный плановый дефицит местного бюджета – 260,9 тыс. руб.</w:t>
      </w:r>
      <w:r w:rsidRPr="00FA400C">
        <w:rPr>
          <w:b/>
          <w:i/>
        </w:rPr>
        <w:t xml:space="preserve"> </w:t>
      </w:r>
    </w:p>
    <w:p w:rsidR="003D316B" w:rsidRPr="00FA400C" w:rsidRDefault="003D316B" w:rsidP="00492641">
      <w:pPr>
        <w:ind w:firstLine="708"/>
        <w:jc w:val="both"/>
        <w:rPr>
          <w:b/>
          <w:i/>
        </w:rPr>
      </w:pPr>
      <w:r>
        <w:rPr>
          <w:sz w:val="24"/>
          <w:szCs w:val="24"/>
        </w:rPr>
        <w:t>Следует отметить, что проект решения о внесении изменений в решение о бюджете поселения на 2014 год на экспертизу в контрольно-счетный комитет представлен не был.</w:t>
      </w:r>
    </w:p>
    <w:p w:rsidR="00E10952" w:rsidRDefault="00E10952" w:rsidP="00492641">
      <w:pPr>
        <w:pStyle w:val="af3"/>
        <w:spacing w:before="0" w:beforeAutospacing="0" w:after="0" w:afterAutospacing="0"/>
        <w:ind w:firstLine="540"/>
        <w:jc w:val="both"/>
        <w:rPr>
          <w:i/>
        </w:rPr>
      </w:pPr>
    </w:p>
    <w:p w:rsidR="00AA1D71" w:rsidRPr="00FA400C" w:rsidRDefault="00AA1D71" w:rsidP="00492641">
      <w:pPr>
        <w:pStyle w:val="af3"/>
        <w:spacing w:before="0" w:beforeAutospacing="0" w:after="0" w:afterAutospacing="0"/>
        <w:ind w:firstLine="540"/>
        <w:jc w:val="both"/>
        <w:rPr>
          <w:i/>
        </w:rPr>
      </w:pPr>
      <w:r>
        <w:rPr>
          <w:i/>
        </w:rPr>
        <w:t>Анализ исполнения расходов поселения по уточненным и исполненным назначениям проводился контрольно-счетным комитетом по представленной форме 0503117 «Отчет об исполнении бюджета» за 2014 год на 01.01.2015 год.</w:t>
      </w:r>
    </w:p>
    <w:p w:rsidR="00E10952" w:rsidRPr="00FB4453" w:rsidRDefault="00E10952" w:rsidP="00492641">
      <w:pPr>
        <w:pStyle w:val="af3"/>
        <w:spacing w:before="0" w:beforeAutospacing="0" w:after="0" w:afterAutospacing="0"/>
        <w:ind w:firstLine="540"/>
        <w:jc w:val="both"/>
      </w:pPr>
      <w:r>
        <w:t>Б</w:t>
      </w:r>
      <w:r w:rsidRPr="00FB4453">
        <w:t xml:space="preserve">юджет поселения за 2014 год </w:t>
      </w:r>
      <w:r w:rsidR="00313C02">
        <w:t xml:space="preserve">по расходам </w:t>
      </w:r>
      <w:r>
        <w:t>исполнен в сумме</w:t>
      </w:r>
      <w:r w:rsidRPr="00FB4453">
        <w:t xml:space="preserve"> </w:t>
      </w:r>
      <w:r w:rsidR="006679AB">
        <w:t>8595,</w:t>
      </w:r>
      <w:r w:rsidR="00F150B6">
        <w:t>6</w:t>
      </w:r>
      <w:r w:rsidRPr="00FB4453">
        <w:t xml:space="preserve"> тыс. руб., что составляет </w:t>
      </w:r>
      <w:r w:rsidR="006679AB">
        <w:t>97,8</w:t>
      </w:r>
      <w:r w:rsidRPr="00FB4453">
        <w:t>% от  уточненного  плана</w:t>
      </w:r>
      <w:r w:rsidR="00C404A4">
        <w:t xml:space="preserve"> и </w:t>
      </w:r>
      <w:r w:rsidR="006679AB">
        <w:t>102</w:t>
      </w:r>
      <w:r w:rsidR="00C404A4">
        <w:t xml:space="preserve">% </w:t>
      </w:r>
      <w:proofErr w:type="gramStart"/>
      <w:r w:rsidR="00C404A4">
        <w:t>от</w:t>
      </w:r>
      <w:proofErr w:type="gramEnd"/>
      <w:r w:rsidR="00C404A4">
        <w:t xml:space="preserve"> первоначального на 2014 год</w:t>
      </w:r>
      <w:r w:rsidRPr="00FB4453">
        <w:t xml:space="preserve">.  </w:t>
      </w:r>
    </w:p>
    <w:p w:rsidR="00A2297F" w:rsidRDefault="00A2297F" w:rsidP="00492641">
      <w:pPr>
        <w:ind w:firstLine="540"/>
        <w:jc w:val="both"/>
        <w:rPr>
          <w:sz w:val="24"/>
          <w:szCs w:val="24"/>
        </w:rPr>
      </w:pPr>
    </w:p>
    <w:p w:rsidR="00E10952" w:rsidRDefault="00E10952" w:rsidP="00492641">
      <w:pPr>
        <w:ind w:firstLine="540"/>
        <w:jc w:val="both"/>
        <w:rPr>
          <w:sz w:val="24"/>
          <w:szCs w:val="24"/>
        </w:rPr>
      </w:pPr>
      <w:r w:rsidRPr="00594132">
        <w:rPr>
          <w:sz w:val="24"/>
          <w:szCs w:val="24"/>
        </w:rPr>
        <w:t xml:space="preserve">Сравнительный анализ расходов бюджета </w:t>
      </w:r>
      <w:r w:rsidR="00BA5502">
        <w:rPr>
          <w:sz w:val="24"/>
          <w:szCs w:val="24"/>
        </w:rPr>
        <w:t xml:space="preserve">с исполнением </w:t>
      </w:r>
      <w:r>
        <w:rPr>
          <w:sz w:val="24"/>
          <w:szCs w:val="24"/>
        </w:rPr>
        <w:t xml:space="preserve">2013 года </w:t>
      </w:r>
      <w:r w:rsidRPr="00594132">
        <w:rPr>
          <w:sz w:val="24"/>
          <w:szCs w:val="24"/>
        </w:rPr>
        <w:t>по разделам  (подразделам) представлен</w:t>
      </w:r>
      <w:r w:rsidRPr="00594132">
        <w:rPr>
          <w:rFonts w:ascii="Verdana" w:hAnsi="Verdana"/>
          <w:color w:val="000000"/>
          <w:sz w:val="24"/>
          <w:szCs w:val="24"/>
        </w:rPr>
        <w:t xml:space="preserve"> </w:t>
      </w:r>
      <w:r w:rsidRPr="00594132">
        <w:rPr>
          <w:sz w:val="24"/>
          <w:szCs w:val="24"/>
        </w:rPr>
        <w:t xml:space="preserve"> в таблице </w:t>
      </w:r>
      <w:r>
        <w:rPr>
          <w:sz w:val="24"/>
          <w:szCs w:val="24"/>
        </w:rPr>
        <w:t>3.</w:t>
      </w:r>
    </w:p>
    <w:p w:rsidR="00E10952" w:rsidRDefault="00E10952" w:rsidP="00492641">
      <w:pPr>
        <w:ind w:firstLine="540"/>
        <w:jc w:val="right"/>
        <w:rPr>
          <w:sz w:val="24"/>
          <w:szCs w:val="24"/>
        </w:rPr>
      </w:pPr>
      <w:r>
        <w:rPr>
          <w:sz w:val="24"/>
          <w:szCs w:val="24"/>
        </w:rPr>
        <w:t>Таблица 3 (тыс. руб.)</w:t>
      </w:r>
    </w:p>
    <w:tbl>
      <w:tblPr>
        <w:tblW w:w="10077" w:type="dxa"/>
        <w:tblLayout w:type="fixed"/>
        <w:tblCellMar>
          <w:left w:w="0" w:type="dxa"/>
          <w:right w:w="0" w:type="dxa"/>
        </w:tblCellMar>
        <w:tblLook w:val="0000"/>
      </w:tblPr>
      <w:tblGrid>
        <w:gridCol w:w="582"/>
        <w:gridCol w:w="3543"/>
        <w:gridCol w:w="1276"/>
        <w:gridCol w:w="1133"/>
        <w:gridCol w:w="1135"/>
        <w:gridCol w:w="1274"/>
        <w:gridCol w:w="1134"/>
      </w:tblGrid>
      <w:tr w:rsidR="00BA5502" w:rsidRPr="004C7A29" w:rsidTr="00BA5502">
        <w:trPr>
          <w:cantSplit/>
          <w:trHeight w:val="514"/>
        </w:trPr>
        <w:tc>
          <w:tcPr>
            <w:tcW w:w="58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A5502" w:rsidRPr="004C7A29" w:rsidRDefault="00BA5502" w:rsidP="00492641">
            <w:pPr>
              <w:ind w:left="57" w:right="7"/>
              <w:rPr>
                <w:sz w:val="20"/>
                <w:szCs w:val="20"/>
              </w:rPr>
            </w:pPr>
          </w:p>
        </w:tc>
        <w:tc>
          <w:tcPr>
            <w:tcW w:w="354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A5502" w:rsidRPr="004C7A29" w:rsidRDefault="00BA5502" w:rsidP="00492641">
            <w:pPr>
              <w:ind w:left="57" w:right="7"/>
              <w:jc w:val="center"/>
              <w:rPr>
                <w:b/>
                <w:sz w:val="20"/>
                <w:szCs w:val="20"/>
              </w:rPr>
            </w:pPr>
            <w:r w:rsidRPr="004C7A29">
              <w:rPr>
                <w:b/>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BA5502" w:rsidRPr="004C7A29" w:rsidRDefault="00BA5502" w:rsidP="00492641">
            <w:pPr>
              <w:ind w:left="57" w:right="7"/>
              <w:jc w:val="center"/>
              <w:rPr>
                <w:color w:val="000000"/>
                <w:sz w:val="20"/>
                <w:szCs w:val="20"/>
              </w:rPr>
            </w:pPr>
            <w:r w:rsidRPr="004C7A29">
              <w:rPr>
                <w:b/>
                <w:sz w:val="20"/>
                <w:szCs w:val="20"/>
              </w:rPr>
              <w:t>2013</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A5502" w:rsidRPr="004C7A29" w:rsidRDefault="00BA5502" w:rsidP="00492641">
            <w:pPr>
              <w:ind w:left="57" w:right="7"/>
              <w:jc w:val="center"/>
              <w:rPr>
                <w:color w:val="000000"/>
                <w:sz w:val="20"/>
                <w:szCs w:val="20"/>
              </w:rPr>
            </w:pPr>
            <w:r w:rsidRPr="004C7A29">
              <w:rPr>
                <w:b/>
                <w:sz w:val="20"/>
                <w:szCs w:val="20"/>
              </w:rPr>
              <w:t>2014</w:t>
            </w:r>
            <w:r w:rsidR="00BE70A6">
              <w:rPr>
                <w:b/>
                <w:sz w:val="20"/>
                <w:szCs w:val="20"/>
              </w:rPr>
              <w:t xml:space="preserve"> (ф.0503117)</w:t>
            </w:r>
          </w:p>
        </w:tc>
        <w:tc>
          <w:tcPr>
            <w:tcW w:w="2408" w:type="dxa"/>
            <w:gridSpan w:val="2"/>
            <w:tcBorders>
              <w:top w:val="single" w:sz="4" w:space="0" w:color="auto"/>
              <w:left w:val="single" w:sz="4" w:space="0" w:color="auto"/>
              <w:bottom w:val="single" w:sz="4" w:space="0" w:color="auto"/>
              <w:right w:val="single" w:sz="4" w:space="0" w:color="auto"/>
            </w:tcBorders>
          </w:tcPr>
          <w:p w:rsidR="00BA5502" w:rsidRPr="004C7A29" w:rsidRDefault="00BA5502" w:rsidP="00492641">
            <w:pPr>
              <w:ind w:left="57" w:right="7"/>
              <w:jc w:val="center"/>
              <w:rPr>
                <w:b/>
                <w:sz w:val="20"/>
                <w:szCs w:val="20"/>
              </w:rPr>
            </w:pPr>
            <w:r w:rsidRPr="004C7A29">
              <w:rPr>
                <w:b/>
                <w:sz w:val="20"/>
                <w:szCs w:val="20"/>
              </w:rPr>
              <w:t>% Исполнения</w:t>
            </w:r>
          </w:p>
          <w:p w:rsidR="00BA5502" w:rsidRPr="004C7A29" w:rsidRDefault="00BA5502" w:rsidP="00492641">
            <w:pPr>
              <w:ind w:left="57" w:right="7"/>
              <w:jc w:val="center"/>
              <w:rPr>
                <w:color w:val="000000"/>
                <w:sz w:val="20"/>
                <w:szCs w:val="20"/>
              </w:rPr>
            </w:pPr>
          </w:p>
        </w:tc>
      </w:tr>
      <w:tr w:rsidR="00BA5502" w:rsidRPr="004C7A29" w:rsidTr="00BA5502">
        <w:trPr>
          <w:cantSplit/>
          <w:trHeight w:val="630"/>
        </w:trPr>
        <w:tc>
          <w:tcPr>
            <w:tcW w:w="582" w:type="dxa"/>
            <w:vMerge/>
            <w:tcBorders>
              <w:top w:val="single" w:sz="4" w:space="0" w:color="auto"/>
              <w:left w:val="single" w:sz="4" w:space="0" w:color="auto"/>
              <w:bottom w:val="single" w:sz="4" w:space="0" w:color="auto"/>
              <w:right w:val="single" w:sz="4" w:space="0" w:color="auto"/>
            </w:tcBorders>
            <w:vAlign w:val="center"/>
          </w:tcPr>
          <w:p w:rsidR="00BA5502" w:rsidRPr="004C7A29" w:rsidRDefault="00BA5502" w:rsidP="00492641">
            <w:pPr>
              <w:rPr>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tcPr>
          <w:p w:rsidR="00BA5502" w:rsidRPr="004C7A29" w:rsidRDefault="00BA5502" w:rsidP="00492641">
            <w:pPr>
              <w:rPr>
                <w:b/>
                <w:sz w:val="20"/>
                <w:szCs w:val="20"/>
              </w:rPr>
            </w:pPr>
          </w:p>
        </w:tc>
        <w:tc>
          <w:tcPr>
            <w:tcW w:w="1276" w:type="dxa"/>
            <w:tcBorders>
              <w:top w:val="nil"/>
              <w:left w:val="single" w:sz="4" w:space="0" w:color="auto"/>
              <w:bottom w:val="single" w:sz="4" w:space="0" w:color="auto"/>
              <w:right w:val="single" w:sz="4" w:space="0" w:color="auto"/>
            </w:tcBorders>
          </w:tcPr>
          <w:p w:rsidR="00BA5502" w:rsidRPr="004C7A29" w:rsidRDefault="00BA5502" w:rsidP="00492641">
            <w:pPr>
              <w:ind w:right="7"/>
              <w:rPr>
                <w:b/>
                <w:color w:val="000000"/>
                <w:sz w:val="20"/>
                <w:szCs w:val="20"/>
              </w:rPr>
            </w:pPr>
          </w:p>
          <w:p w:rsidR="00BA5502" w:rsidRPr="004C7A29" w:rsidRDefault="00BA5502" w:rsidP="00492641">
            <w:pPr>
              <w:ind w:left="57" w:right="7"/>
              <w:jc w:val="center"/>
              <w:rPr>
                <w:b/>
                <w:sz w:val="20"/>
                <w:szCs w:val="20"/>
              </w:rPr>
            </w:pPr>
            <w:r w:rsidRPr="004C7A29">
              <w:rPr>
                <w:b/>
                <w:sz w:val="20"/>
                <w:szCs w:val="20"/>
              </w:rPr>
              <w:t>Исполнение</w:t>
            </w:r>
          </w:p>
        </w:tc>
        <w:tc>
          <w:tcPr>
            <w:tcW w:w="1133"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BA5502" w:rsidRPr="004C7A29" w:rsidRDefault="00BA5502" w:rsidP="00492641">
            <w:pPr>
              <w:ind w:left="57" w:right="7"/>
              <w:jc w:val="center"/>
              <w:rPr>
                <w:b/>
                <w:sz w:val="20"/>
                <w:szCs w:val="20"/>
              </w:rPr>
            </w:pPr>
            <w:r w:rsidRPr="004C7A29">
              <w:rPr>
                <w:b/>
                <w:sz w:val="20"/>
                <w:szCs w:val="20"/>
              </w:rPr>
              <w:t>Уточненный план</w:t>
            </w:r>
          </w:p>
        </w:tc>
        <w:tc>
          <w:tcPr>
            <w:tcW w:w="1135"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BA5502" w:rsidRPr="004C7A29" w:rsidRDefault="00BA5502" w:rsidP="00492641">
            <w:pPr>
              <w:ind w:left="57" w:right="7"/>
              <w:jc w:val="center"/>
              <w:rPr>
                <w:b/>
                <w:sz w:val="20"/>
                <w:szCs w:val="20"/>
              </w:rPr>
            </w:pPr>
            <w:proofErr w:type="spellStart"/>
            <w:proofErr w:type="gramStart"/>
            <w:r w:rsidRPr="004C7A29">
              <w:rPr>
                <w:b/>
                <w:sz w:val="20"/>
                <w:szCs w:val="20"/>
              </w:rPr>
              <w:t>Исполне</w:t>
            </w:r>
            <w:proofErr w:type="spellEnd"/>
            <w:r w:rsidRPr="004C7A29">
              <w:rPr>
                <w:b/>
                <w:sz w:val="20"/>
                <w:szCs w:val="20"/>
              </w:rPr>
              <w:t xml:space="preserve"> </w:t>
            </w:r>
            <w:proofErr w:type="spellStart"/>
            <w:r w:rsidRPr="004C7A29">
              <w:rPr>
                <w:b/>
                <w:sz w:val="20"/>
                <w:szCs w:val="20"/>
              </w:rPr>
              <w:t>ние</w:t>
            </w:r>
            <w:proofErr w:type="spellEnd"/>
            <w:proofErr w:type="gramEnd"/>
          </w:p>
        </w:tc>
        <w:tc>
          <w:tcPr>
            <w:tcW w:w="1274" w:type="dxa"/>
            <w:tcBorders>
              <w:top w:val="nil"/>
              <w:left w:val="single" w:sz="4" w:space="0" w:color="auto"/>
              <w:bottom w:val="single" w:sz="4" w:space="0" w:color="auto"/>
              <w:right w:val="single" w:sz="4" w:space="0" w:color="auto"/>
            </w:tcBorders>
            <w:vAlign w:val="center"/>
          </w:tcPr>
          <w:p w:rsidR="00BA5502" w:rsidRPr="004C7A29" w:rsidRDefault="00BA5502" w:rsidP="00492641">
            <w:pPr>
              <w:ind w:left="140" w:right="7" w:hanging="83"/>
              <w:jc w:val="center"/>
              <w:rPr>
                <w:b/>
                <w:sz w:val="20"/>
                <w:szCs w:val="20"/>
              </w:rPr>
            </w:pPr>
            <w:r w:rsidRPr="004C7A29">
              <w:rPr>
                <w:b/>
                <w:bCs/>
                <w:sz w:val="20"/>
                <w:szCs w:val="20"/>
              </w:rPr>
              <w:t>К 2013 году</w:t>
            </w:r>
          </w:p>
        </w:tc>
        <w:tc>
          <w:tcPr>
            <w:tcW w:w="1134"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BA5502" w:rsidRPr="004C7A29" w:rsidRDefault="00BA5502" w:rsidP="00492641">
            <w:pPr>
              <w:ind w:left="57" w:right="7"/>
              <w:jc w:val="center"/>
              <w:rPr>
                <w:b/>
                <w:sz w:val="20"/>
                <w:szCs w:val="20"/>
              </w:rPr>
            </w:pPr>
            <w:r w:rsidRPr="004C7A29">
              <w:rPr>
                <w:b/>
                <w:bCs/>
                <w:sz w:val="20"/>
                <w:szCs w:val="20"/>
              </w:rPr>
              <w:t xml:space="preserve">К </w:t>
            </w:r>
            <w:proofErr w:type="gramStart"/>
            <w:r w:rsidRPr="004C7A29">
              <w:rPr>
                <w:b/>
                <w:bCs/>
                <w:sz w:val="20"/>
                <w:szCs w:val="20"/>
              </w:rPr>
              <w:t>уточненному</w:t>
            </w:r>
            <w:proofErr w:type="gramEnd"/>
            <w:r w:rsidRPr="004C7A29">
              <w:rPr>
                <w:b/>
                <w:bCs/>
                <w:sz w:val="20"/>
                <w:szCs w:val="20"/>
              </w:rPr>
              <w:t xml:space="preserve"> на 2014 год</w:t>
            </w:r>
          </w:p>
        </w:tc>
      </w:tr>
      <w:tr w:rsidR="00CC57A5" w:rsidRPr="004B4617" w:rsidTr="00CC57A5">
        <w:trPr>
          <w:cantSplit/>
          <w:trHeight w:val="286"/>
        </w:trPr>
        <w:tc>
          <w:tcPr>
            <w:tcW w:w="582" w:type="dxa"/>
            <w:tcBorders>
              <w:top w:val="single" w:sz="4" w:space="0" w:color="auto"/>
              <w:left w:val="single" w:sz="4" w:space="0" w:color="auto"/>
              <w:bottom w:val="single" w:sz="4" w:space="0" w:color="auto"/>
              <w:right w:val="single" w:sz="4" w:space="0" w:color="auto"/>
            </w:tcBorders>
            <w:vAlign w:val="center"/>
          </w:tcPr>
          <w:p w:rsidR="00CC57A5" w:rsidRPr="004B4617" w:rsidRDefault="00CC57A5" w:rsidP="00492641">
            <w:pPr>
              <w:jc w:val="center"/>
              <w:rPr>
                <w:sz w:val="18"/>
                <w:szCs w:val="18"/>
              </w:rPr>
            </w:pPr>
            <w:r w:rsidRPr="004B4617">
              <w:rPr>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rsidR="00CC57A5" w:rsidRPr="004B4617" w:rsidRDefault="00CC57A5" w:rsidP="00492641">
            <w:pPr>
              <w:jc w:val="center"/>
              <w:rPr>
                <w:sz w:val="18"/>
                <w:szCs w:val="18"/>
              </w:rPr>
            </w:pPr>
            <w:r w:rsidRPr="004B4617">
              <w:rPr>
                <w:sz w:val="18"/>
                <w:szCs w:val="18"/>
              </w:rPr>
              <w:t>2</w:t>
            </w:r>
          </w:p>
        </w:tc>
        <w:tc>
          <w:tcPr>
            <w:tcW w:w="1276" w:type="dxa"/>
            <w:tcBorders>
              <w:top w:val="nil"/>
              <w:left w:val="single" w:sz="4" w:space="0" w:color="auto"/>
              <w:bottom w:val="single" w:sz="4" w:space="0" w:color="auto"/>
              <w:right w:val="single" w:sz="4" w:space="0" w:color="auto"/>
            </w:tcBorders>
            <w:vAlign w:val="center"/>
          </w:tcPr>
          <w:p w:rsidR="00CC57A5" w:rsidRPr="004B4617" w:rsidRDefault="00CC57A5" w:rsidP="00492641">
            <w:pPr>
              <w:ind w:right="7"/>
              <w:jc w:val="center"/>
              <w:rPr>
                <w:color w:val="000000"/>
                <w:sz w:val="18"/>
                <w:szCs w:val="18"/>
              </w:rPr>
            </w:pPr>
            <w:r w:rsidRPr="004B4617">
              <w:rPr>
                <w:color w:val="000000"/>
                <w:sz w:val="18"/>
                <w:szCs w:val="18"/>
              </w:rPr>
              <w:t>3</w:t>
            </w:r>
          </w:p>
        </w:tc>
        <w:tc>
          <w:tcPr>
            <w:tcW w:w="1133"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CC57A5" w:rsidRPr="004B4617" w:rsidRDefault="00CC57A5" w:rsidP="00492641">
            <w:pPr>
              <w:ind w:left="57" w:right="7"/>
              <w:jc w:val="center"/>
              <w:rPr>
                <w:sz w:val="18"/>
                <w:szCs w:val="18"/>
              </w:rPr>
            </w:pPr>
            <w:r w:rsidRPr="004B4617">
              <w:rPr>
                <w:sz w:val="18"/>
                <w:szCs w:val="18"/>
              </w:rPr>
              <w:t>4</w:t>
            </w:r>
          </w:p>
        </w:tc>
        <w:tc>
          <w:tcPr>
            <w:tcW w:w="1135"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CC57A5" w:rsidRPr="004B4617" w:rsidRDefault="00CC57A5" w:rsidP="00492641">
            <w:pPr>
              <w:ind w:left="57" w:right="7"/>
              <w:jc w:val="center"/>
              <w:rPr>
                <w:sz w:val="18"/>
                <w:szCs w:val="18"/>
              </w:rPr>
            </w:pPr>
            <w:r w:rsidRPr="004B4617">
              <w:rPr>
                <w:sz w:val="18"/>
                <w:szCs w:val="18"/>
              </w:rPr>
              <w:t>5</w:t>
            </w:r>
          </w:p>
        </w:tc>
        <w:tc>
          <w:tcPr>
            <w:tcW w:w="1274" w:type="dxa"/>
            <w:tcBorders>
              <w:top w:val="nil"/>
              <w:left w:val="single" w:sz="4" w:space="0" w:color="auto"/>
              <w:bottom w:val="single" w:sz="4" w:space="0" w:color="auto"/>
              <w:right w:val="single" w:sz="4" w:space="0" w:color="auto"/>
            </w:tcBorders>
            <w:vAlign w:val="center"/>
          </w:tcPr>
          <w:p w:rsidR="00CC57A5" w:rsidRPr="004B4617" w:rsidRDefault="00CC57A5" w:rsidP="00492641">
            <w:pPr>
              <w:ind w:left="140" w:right="7" w:hanging="83"/>
              <w:jc w:val="center"/>
              <w:rPr>
                <w:bCs/>
                <w:sz w:val="18"/>
                <w:szCs w:val="18"/>
              </w:rPr>
            </w:pPr>
            <w:r w:rsidRPr="004B4617">
              <w:rPr>
                <w:bCs/>
                <w:sz w:val="18"/>
                <w:szCs w:val="18"/>
              </w:rPr>
              <w:t>6</w:t>
            </w:r>
          </w:p>
        </w:tc>
        <w:tc>
          <w:tcPr>
            <w:tcW w:w="1134"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CC57A5" w:rsidRPr="004B4617" w:rsidRDefault="00CC57A5" w:rsidP="00492641">
            <w:pPr>
              <w:ind w:left="57" w:right="7"/>
              <w:jc w:val="center"/>
              <w:rPr>
                <w:bCs/>
                <w:sz w:val="18"/>
                <w:szCs w:val="18"/>
              </w:rPr>
            </w:pPr>
            <w:r w:rsidRPr="004B4617">
              <w:rPr>
                <w:bCs/>
                <w:sz w:val="18"/>
                <w:szCs w:val="18"/>
              </w:rPr>
              <w:t>7</w:t>
            </w:r>
          </w:p>
        </w:tc>
      </w:tr>
      <w:tr w:rsidR="008F7DAD" w:rsidRPr="004C7A29" w:rsidTr="00BA5502">
        <w:trPr>
          <w:cantSplit/>
          <w:trHeight w:val="373"/>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F7DAD" w:rsidRPr="002519A6" w:rsidRDefault="008F7DAD" w:rsidP="00492641">
            <w:pPr>
              <w:jc w:val="center"/>
              <w:rPr>
                <w:color w:val="000000"/>
                <w:sz w:val="22"/>
                <w:szCs w:val="22"/>
              </w:rPr>
            </w:pPr>
            <w:r w:rsidRPr="002519A6">
              <w:rPr>
                <w:color w:val="000000"/>
                <w:sz w:val="22"/>
                <w:szCs w:val="22"/>
              </w:rPr>
              <w:t>01 00</w:t>
            </w:r>
          </w:p>
        </w:tc>
        <w:tc>
          <w:tcPr>
            <w:tcW w:w="354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F7DAD" w:rsidRPr="002519A6" w:rsidRDefault="008F7DAD" w:rsidP="00492641">
            <w:pPr>
              <w:rPr>
                <w:color w:val="000000"/>
                <w:sz w:val="22"/>
                <w:szCs w:val="22"/>
              </w:rPr>
            </w:pPr>
            <w:r w:rsidRPr="002519A6">
              <w:rPr>
                <w:color w:val="000000"/>
                <w:sz w:val="22"/>
                <w:szCs w:val="22"/>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rsidR="008F7DAD" w:rsidRPr="00181205" w:rsidRDefault="008F7DAD" w:rsidP="00492641">
            <w:pPr>
              <w:ind w:right="141"/>
              <w:jc w:val="right"/>
              <w:rPr>
                <w:color w:val="000000"/>
                <w:sz w:val="24"/>
                <w:szCs w:val="24"/>
              </w:rPr>
            </w:pPr>
            <w:r>
              <w:rPr>
                <w:color w:val="000000"/>
                <w:sz w:val="24"/>
                <w:szCs w:val="24"/>
              </w:rPr>
              <w:t>3730,1</w:t>
            </w:r>
          </w:p>
        </w:tc>
        <w:tc>
          <w:tcPr>
            <w:tcW w:w="11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2519A6" w:rsidRDefault="008F7DAD" w:rsidP="00492641">
            <w:pPr>
              <w:ind w:left="57" w:right="141"/>
              <w:jc w:val="right"/>
              <w:rPr>
                <w:color w:val="000000"/>
                <w:sz w:val="22"/>
                <w:szCs w:val="22"/>
              </w:rPr>
            </w:pPr>
            <w:r>
              <w:rPr>
                <w:color w:val="000000"/>
                <w:sz w:val="22"/>
                <w:szCs w:val="22"/>
              </w:rPr>
              <w:t>3857,7</w:t>
            </w: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2519A6" w:rsidRDefault="008F7DAD" w:rsidP="00492641">
            <w:pPr>
              <w:ind w:left="57" w:right="141"/>
              <w:jc w:val="right"/>
              <w:rPr>
                <w:color w:val="000000"/>
                <w:sz w:val="22"/>
                <w:szCs w:val="22"/>
              </w:rPr>
            </w:pPr>
            <w:r>
              <w:rPr>
                <w:color w:val="000000"/>
                <w:sz w:val="22"/>
                <w:szCs w:val="22"/>
              </w:rPr>
              <w:t>3857,7</w:t>
            </w:r>
          </w:p>
        </w:tc>
        <w:tc>
          <w:tcPr>
            <w:tcW w:w="1274" w:type="dxa"/>
            <w:tcBorders>
              <w:top w:val="single" w:sz="4" w:space="0" w:color="auto"/>
              <w:left w:val="nil"/>
              <w:bottom w:val="single" w:sz="4" w:space="0" w:color="auto"/>
              <w:right w:val="single" w:sz="4" w:space="0" w:color="auto"/>
            </w:tcBorders>
            <w:vAlign w:val="bottom"/>
          </w:tcPr>
          <w:p w:rsidR="008F7DAD" w:rsidRPr="00BA5502" w:rsidRDefault="000F167B" w:rsidP="00492641">
            <w:pPr>
              <w:ind w:left="57" w:right="116" w:hanging="1"/>
              <w:jc w:val="right"/>
              <w:rPr>
                <w:bCs/>
                <w:sz w:val="22"/>
                <w:szCs w:val="22"/>
              </w:rPr>
            </w:pPr>
            <w:r>
              <w:rPr>
                <w:bCs/>
                <w:sz w:val="22"/>
                <w:szCs w:val="22"/>
              </w:rPr>
              <w:t>103,4</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BA5502" w:rsidRDefault="000F167B" w:rsidP="00492641">
            <w:pPr>
              <w:ind w:left="57" w:right="114"/>
              <w:jc w:val="right"/>
              <w:rPr>
                <w:bCs/>
                <w:sz w:val="22"/>
                <w:szCs w:val="22"/>
              </w:rPr>
            </w:pPr>
            <w:r>
              <w:rPr>
                <w:bCs/>
                <w:sz w:val="22"/>
                <w:szCs w:val="22"/>
              </w:rPr>
              <w:t>100</w:t>
            </w:r>
          </w:p>
        </w:tc>
      </w:tr>
      <w:tr w:rsidR="008F7DAD" w:rsidRPr="004C7A29" w:rsidTr="00BA5502">
        <w:trPr>
          <w:cantSplit/>
          <w:trHeight w:val="300"/>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F7DAD" w:rsidRPr="002519A6" w:rsidRDefault="008F7DAD" w:rsidP="00492641">
            <w:pPr>
              <w:jc w:val="center"/>
              <w:rPr>
                <w:color w:val="000000"/>
                <w:sz w:val="22"/>
                <w:szCs w:val="22"/>
              </w:rPr>
            </w:pPr>
            <w:r w:rsidRPr="002519A6">
              <w:rPr>
                <w:color w:val="000000"/>
                <w:sz w:val="22"/>
                <w:szCs w:val="22"/>
              </w:rPr>
              <w:t>02 00</w:t>
            </w:r>
          </w:p>
        </w:tc>
        <w:tc>
          <w:tcPr>
            <w:tcW w:w="354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F7DAD" w:rsidRPr="002519A6" w:rsidRDefault="008F7DAD" w:rsidP="00492641">
            <w:pPr>
              <w:rPr>
                <w:color w:val="000000"/>
                <w:sz w:val="22"/>
                <w:szCs w:val="22"/>
              </w:rPr>
            </w:pPr>
            <w:r w:rsidRPr="002519A6">
              <w:rPr>
                <w:color w:val="000000"/>
                <w:sz w:val="22"/>
                <w:szCs w:val="22"/>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vAlign w:val="bottom"/>
          </w:tcPr>
          <w:p w:rsidR="008F7DAD" w:rsidRPr="00181205" w:rsidRDefault="008F7DAD" w:rsidP="00492641">
            <w:pPr>
              <w:ind w:right="141"/>
              <w:jc w:val="right"/>
              <w:rPr>
                <w:color w:val="000000"/>
                <w:sz w:val="24"/>
                <w:szCs w:val="24"/>
              </w:rPr>
            </w:pPr>
            <w:r>
              <w:rPr>
                <w:color w:val="000000"/>
                <w:sz w:val="24"/>
                <w:szCs w:val="24"/>
              </w:rPr>
              <w:t>70,9</w:t>
            </w:r>
          </w:p>
        </w:tc>
        <w:tc>
          <w:tcPr>
            <w:tcW w:w="11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2519A6" w:rsidRDefault="008F7DAD" w:rsidP="00492641">
            <w:pPr>
              <w:ind w:right="141"/>
              <w:jc w:val="right"/>
              <w:rPr>
                <w:bCs/>
                <w:sz w:val="22"/>
                <w:szCs w:val="22"/>
              </w:rPr>
            </w:pPr>
            <w:r>
              <w:rPr>
                <w:bCs/>
                <w:sz w:val="22"/>
                <w:szCs w:val="22"/>
              </w:rPr>
              <w:t>75,0</w:t>
            </w: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2519A6" w:rsidRDefault="008F7DAD" w:rsidP="00492641">
            <w:pPr>
              <w:ind w:right="141"/>
              <w:jc w:val="right"/>
              <w:rPr>
                <w:bCs/>
                <w:sz w:val="22"/>
                <w:szCs w:val="22"/>
              </w:rPr>
            </w:pPr>
            <w:r>
              <w:rPr>
                <w:bCs/>
                <w:sz w:val="22"/>
                <w:szCs w:val="22"/>
              </w:rPr>
              <w:t>75,0</w:t>
            </w:r>
          </w:p>
        </w:tc>
        <w:tc>
          <w:tcPr>
            <w:tcW w:w="1274" w:type="dxa"/>
            <w:tcBorders>
              <w:top w:val="single" w:sz="4" w:space="0" w:color="auto"/>
              <w:left w:val="nil"/>
              <w:bottom w:val="single" w:sz="4" w:space="0" w:color="auto"/>
              <w:right w:val="single" w:sz="4" w:space="0" w:color="auto"/>
            </w:tcBorders>
            <w:vAlign w:val="bottom"/>
          </w:tcPr>
          <w:p w:rsidR="008F7DAD" w:rsidRPr="00BA5502" w:rsidRDefault="000F167B" w:rsidP="00492641">
            <w:pPr>
              <w:ind w:right="116"/>
              <w:jc w:val="right"/>
              <w:rPr>
                <w:bCs/>
                <w:sz w:val="22"/>
                <w:szCs w:val="22"/>
              </w:rPr>
            </w:pPr>
            <w:r>
              <w:rPr>
                <w:bCs/>
                <w:sz w:val="22"/>
                <w:szCs w:val="22"/>
              </w:rPr>
              <w:t>105,8</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BA5502" w:rsidRDefault="000F167B" w:rsidP="00492641">
            <w:pPr>
              <w:ind w:right="114"/>
              <w:jc w:val="right"/>
              <w:rPr>
                <w:bCs/>
                <w:sz w:val="22"/>
                <w:szCs w:val="22"/>
              </w:rPr>
            </w:pPr>
            <w:r>
              <w:rPr>
                <w:bCs/>
                <w:sz w:val="22"/>
                <w:szCs w:val="22"/>
              </w:rPr>
              <w:t>100</w:t>
            </w:r>
          </w:p>
        </w:tc>
      </w:tr>
      <w:tr w:rsidR="008F7DAD" w:rsidRPr="004C7A29" w:rsidTr="00BA5502">
        <w:trPr>
          <w:cantSplit/>
          <w:trHeight w:val="285"/>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F7DAD" w:rsidRPr="002519A6" w:rsidRDefault="008F7DAD" w:rsidP="00492641">
            <w:pPr>
              <w:jc w:val="center"/>
              <w:rPr>
                <w:color w:val="000000"/>
                <w:sz w:val="22"/>
                <w:szCs w:val="22"/>
              </w:rPr>
            </w:pPr>
            <w:r w:rsidRPr="002519A6">
              <w:rPr>
                <w:color w:val="000000"/>
                <w:sz w:val="22"/>
                <w:szCs w:val="22"/>
              </w:rPr>
              <w:t>03 00</w:t>
            </w:r>
          </w:p>
        </w:tc>
        <w:tc>
          <w:tcPr>
            <w:tcW w:w="354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F7DAD" w:rsidRPr="002519A6" w:rsidRDefault="008F7DAD" w:rsidP="00492641">
            <w:pPr>
              <w:rPr>
                <w:color w:val="000000"/>
                <w:sz w:val="22"/>
                <w:szCs w:val="22"/>
              </w:rPr>
            </w:pPr>
            <w:r w:rsidRPr="002519A6">
              <w:rPr>
                <w:color w:val="000000"/>
                <w:sz w:val="22"/>
                <w:szCs w:val="22"/>
              </w:rPr>
              <w:t>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vAlign w:val="bottom"/>
          </w:tcPr>
          <w:p w:rsidR="008F7DAD" w:rsidRPr="00181205" w:rsidRDefault="008F7DAD" w:rsidP="00492641">
            <w:pPr>
              <w:ind w:right="141"/>
              <w:jc w:val="right"/>
              <w:rPr>
                <w:color w:val="000000"/>
                <w:sz w:val="24"/>
                <w:szCs w:val="24"/>
              </w:rPr>
            </w:pPr>
            <w:r>
              <w:rPr>
                <w:color w:val="000000"/>
                <w:sz w:val="24"/>
                <w:szCs w:val="24"/>
              </w:rPr>
              <w:t>Х</w:t>
            </w:r>
          </w:p>
        </w:tc>
        <w:tc>
          <w:tcPr>
            <w:tcW w:w="11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2519A6" w:rsidRDefault="008F7DAD" w:rsidP="00492641">
            <w:pPr>
              <w:ind w:right="141"/>
              <w:jc w:val="right"/>
              <w:rPr>
                <w:bCs/>
                <w:sz w:val="22"/>
                <w:szCs w:val="22"/>
              </w:rPr>
            </w:pPr>
            <w:r>
              <w:rPr>
                <w:bCs/>
                <w:sz w:val="22"/>
                <w:szCs w:val="22"/>
              </w:rPr>
              <w:t>158,8</w:t>
            </w: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2519A6" w:rsidRDefault="008F7DAD" w:rsidP="00492641">
            <w:pPr>
              <w:ind w:right="141"/>
              <w:jc w:val="right"/>
              <w:rPr>
                <w:bCs/>
                <w:sz w:val="22"/>
                <w:szCs w:val="22"/>
              </w:rPr>
            </w:pPr>
            <w:r>
              <w:rPr>
                <w:bCs/>
                <w:sz w:val="22"/>
                <w:szCs w:val="22"/>
              </w:rPr>
              <w:t>158,8</w:t>
            </w:r>
          </w:p>
        </w:tc>
        <w:tc>
          <w:tcPr>
            <w:tcW w:w="1274" w:type="dxa"/>
            <w:tcBorders>
              <w:top w:val="single" w:sz="4" w:space="0" w:color="auto"/>
              <w:left w:val="nil"/>
              <w:bottom w:val="single" w:sz="4" w:space="0" w:color="auto"/>
              <w:right w:val="single" w:sz="4" w:space="0" w:color="auto"/>
            </w:tcBorders>
            <w:vAlign w:val="bottom"/>
          </w:tcPr>
          <w:p w:rsidR="008F7DAD" w:rsidRPr="00BA5502" w:rsidRDefault="000F167B" w:rsidP="00492641">
            <w:pPr>
              <w:ind w:right="116"/>
              <w:jc w:val="right"/>
              <w:rPr>
                <w:bCs/>
                <w:sz w:val="22"/>
                <w:szCs w:val="22"/>
              </w:rPr>
            </w:pPr>
            <w:r>
              <w:rPr>
                <w:bCs/>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BA5502" w:rsidRDefault="000F167B" w:rsidP="00492641">
            <w:pPr>
              <w:ind w:right="114"/>
              <w:jc w:val="right"/>
              <w:rPr>
                <w:bCs/>
                <w:sz w:val="22"/>
                <w:szCs w:val="22"/>
              </w:rPr>
            </w:pPr>
            <w:r>
              <w:rPr>
                <w:bCs/>
                <w:sz w:val="22"/>
                <w:szCs w:val="22"/>
              </w:rPr>
              <w:t>100</w:t>
            </w:r>
          </w:p>
        </w:tc>
      </w:tr>
      <w:tr w:rsidR="008F7DAD" w:rsidRPr="004C7A29" w:rsidTr="00BA5502">
        <w:trPr>
          <w:cantSplit/>
          <w:trHeight w:val="255"/>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F7DAD" w:rsidRPr="002519A6" w:rsidRDefault="008F7DAD" w:rsidP="00492641">
            <w:pPr>
              <w:jc w:val="center"/>
              <w:rPr>
                <w:color w:val="000000"/>
                <w:sz w:val="22"/>
                <w:szCs w:val="22"/>
              </w:rPr>
            </w:pPr>
            <w:r w:rsidRPr="002519A6">
              <w:rPr>
                <w:color w:val="000000"/>
                <w:sz w:val="22"/>
                <w:szCs w:val="22"/>
              </w:rPr>
              <w:t>04 00</w:t>
            </w:r>
          </w:p>
        </w:tc>
        <w:tc>
          <w:tcPr>
            <w:tcW w:w="354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F7DAD" w:rsidRPr="002519A6" w:rsidRDefault="008F7DAD" w:rsidP="00492641">
            <w:pPr>
              <w:rPr>
                <w:color w:val="000000"/>
                <w:sz w:val="22"/>
                <w:szCs w:val="22"/>
              </w:rPr>
            </w:pPr>
            <w:r w:rsidRPr="002519A6">
              <w:rPr>
                <w:color w:val="000000"/>
                <w:sz w:val="22"/>
                <w:szCs w:val="22"/>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vAlign w:val="bottom"/>
          </w:tcPr>
          <w:p w:rsidR="008F7DAD" w:rsidRPr="00181205" w:rsidRDefault="008F7DAD" w:rsidP="00492641">
            <w:pPr>
              <w:ind w:right="141"/>
              <w:jc w:val="right"/>
              <w:rPr>
                <w:color w:val="000000"/>
                <w:sz w:val="24"/>
                <w:szCs w:val="24"/>
              </w:rPr>
            </w:pPr>
            <w:r>
              <w:rPr>
                <w:color w:val="000000"/>
                <w:sz w:val="24"/>
                <w:szCs w:val="24"/>
              </w:rPr>
              <w:t>1243,7</w:t>
            </w:r>
          </w:p>
        </w:tc>
        <w:tc>
          <w:tcPr>
            <w:tcW w:w="11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2519A6" w:rsidRDefault="008F7DAD" w:rsidP="00492641">
            <w:pPr>
              <w:ind w:right="141"/>
              <w:jc w:val="right"/>
              <w:rPr>
                <w:bCs/>
                <w:sz w:val="22"/>
                <w:szCs w:val="22"/>
              </w:rPr>
            </w:pPr>
            <w:r>
              <w:rPr>
                <w:bCs/>
                <w:sz w:val="22"/>
                <w:szCs w:val="22"/>
              </w:rPr>
              <w:t>1149,5</w:t>
            </w: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2519A6" w:rsidRDefault="008F7DAD" w:rsidP="00492641">
            <w:pPr>
              <w:ind w:right="141"/>
              <w:jc w:val="right"/>
              <w:rPr>
                <w:bCs/>
                <w:sz w:val="22"/>
                <w:szCs w:val="22"/>
              </w:rPr>
            </w:pPr>
            <w:r>
              <w:rPr>
                <w:bCs/>
                <w:sz w:val="22"/>
                <w:szCs w:val="22"/>
              </w:rPr>
              <w:t>954,5</w:t>
            </w:r>
          </w:p>
        </w:tc>
        <w:tc>
          <w:tcPr>
            <w:tcW w:w="1274" w:type="dxa"/>
            <w:tcBorders>
              <w:top w:val="single" w:sz="4" w:space="0" w:color="auto"/>
              <w:left w:val="nil"/>
              <w:bottom w:val="single" w:sz="4" w:space="0" w:color="auto"/>
              <w:right w:val="single" w:sz="4" w:space="0" w:color="auto"/>
            </w:tcBorders>
            <w:vAlign w:val="bottom"/>
          </w:tcPr>
          <w:p w:rsidR="008F7DAD" w:rsidRPr="00BA5502" w:rsidRDefault="000F167B" w:rsidP="00492641">
            <w:pPr>
              <w:ind w:right="116"/>
              <w:jc w:val="right"/>
              <w:rPr>
                <w:bCs/>
                <w:sz w:val="22"/>
                <w:szCs w:val="22"/>
              </w:rPr>
            </w:pPr>
            <w:r>
              <w:rPr>
                <w:bCs/>
                <w:sz w:val="22"/>
                <w:szCs w:val="22"/>
              </w:rPr>
              <w:t>76,7</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BA5502" w:rsidRDefault="000F167B" w:rsidP="00492641">
            <w:pPr>
              <w:ind w:right="114"/>
              <w:jc w:val="right"/>
              <w:rPr>
                <w:bCs/>
                <w:sz w:val="22"/>
                <w:szCs w:val="22"/>
              </w:rPr>
            </w:pPr>
            <w:r>
              <w:rPr>
                <w:bCs/>
                <w:sz w:val="22"/>
                <w:szCs w:val="22"/>
              </w:rPr>
              <w:t>83,0</w:t>
            </w:r>
          </w:p>
        </w:tc>
      </w:tr>
      <w:tr w:rsidR="008F7DAD" w:rsidRPr="004C7A29" w:rsidTr="00BA5502">
        <w:trPr>
          <w:cantSplit/>
          <w:trHeight w:val="240"/>
        </w:trPr>
        <w:tc>
          <w:tcPr>
            <w:tcW w:w="582"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8F7DAD" w:rsidRPr="002519A6" w:rsidRDefault="008F7DAD" w:rsidP="00492641">
            <w:pPr>
              <w:jc w:val="center"/>
              <w:rPr>
                <w:color w:val="000000"/>
                <w:sz w:val="22"/>
                <w:szCs w:val="22"/>
              </w:rPr>
            </w:pPr>
            <w:r w:rsidRPr="002519A6">
              <w:rPr>
                <w:color w:val="000000"/>
                <w:sz w:val="22"/>
                <w:szCs w:val="22"/>
              </w:rPr>
              <w:t>05 00</w:t>
            </w:r>
          </w:p>
        </w:tc>
        <w:tc>
          <w:tcPr>
            <w:tcW w:w="3543" w:type="dxa"/>
            <w:tcBorders>
              <w:top w:val="nil"/>
              <w:left w:val="nil"/>
              <w:bottom w:val="single" w:sz="4" w:space="0" w:color="auto"/>
              <w:right w:val="single" w:sz="4" w:space="0" w:color="auto"/>
            </w:tcBorders>
            <w:noWrap/>
            <w:tcMar>
              <w:top w:w="15" w:type="dxa"/>
              <w:left w:w="15" w:type="dxa"/>
              <w:bottom w:w="0" w:type="dxa"/>
              <w:right w:w="15" w:type="dxa"/>
            </w:tcMar>
          </w:tcPr>
          <w:p w:rsidR="008F7DAD" w:rsidRPr="002519A6" w:rsidRDefault="008F7DAD" w:rsidP="00492641">
            <w:pPr>
              <w:rPr>
                <w:color w:val="000000"/>
                <w:sz w:val="22"/>
                <w:szCs w:val="22"/>
              </w:rPr>
            </w:pPr>
            <w:r w:rsidRPr="002519A6">
              <w:rPr>
                <w:color w:val="000000"/>
                <w:sz w:val="22"/>
                <w:szCs w:val="22"/>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rsidR="008F7DAD" w:rsidRPr="00181205" w:rsidRDefault="008F7DAD" w:rsidP="00492641">
            <w:pPr>
              <w:ind w:right="141"/>
              <w:jc w:val="right"/>
              <w:rPr>
                <w:color w:val="000000"/>
                <w:sz w:val="24"/>
                <w:szCs w:val="24"/>
              </w:rPr>
            </w:pPr>
            <w:r>
              <w:rPr>
                <w:color w:val="000000"/>
                <w:sz w:val="24"/>
                <w:szCs w:val="24"/>
              </w:rPr>
              <w:t>2238,2</w:t>
            </w:r>
          </w:p>
        </w:tc>
        <w:tc>
          <w:tcPr>
            <w:tcW w:w="11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2519A6" w:rsidRDefault="008F7DAD" w:rsidP="00492641">
            <w:pPr>
              <w:ind w:right="141"/>
              <w:jc w:val="right"/>
              <w:rPr>
                <w:bCs/>
                <w:sz w:val="22"/>
                <w:szCs w:val="22"/>
              </w:rPr>
            </w:pPr>
            <w:r>
              <w:rPr>
                <w:bCs/>
                <w:sz w:val="22"/>
                <w:szCs w:val="22"/>
              </w:rPr>
              <w:t>1265,6</w:t>
            </w: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2519A6" w:rsidRDefault="008F7DAD" w:rsidP="00492641">
            <w:pPr>
              <w:ind w:right="141"/>
              <w:jc w:val="right"/>
              <w:rPr>
                <w:bCs/>
                <w:sz w:val="22"/>
                <w:szCs w:val="22"/>
              </w:rPr>
            </w:pPr>
            <w:r>
              <w:rPr>
                <w:bCs/>
                <w:sz w:val="22"/>
                <w:szCs w:val="22"/>
              </w:rPr>
              <w:t>1265,6</w:t>
            </w:r>
          </w:p>
        </w:tc>
        <w:tc>
          <w:tcPr>
            <w:tcW w:w="1274" w:type="dxa"/>
            <w:tcBorders>
              <w:top w:val="single" w:sz="4" w:space="0" w:color="auto"/>
              <w:left w:val="nil"/>
              <w:bottom w:val="single" w:sz="4" w:space="0" w:color="auto"/>
              <w:right w:val="single" w:sz="4" w:space="0" w:color="auto"/>
            </w:tcBorders>
            <w:vAlign w:val="bottom"/>
          </w:tcPr>
          <w:p w:rsidR="008F7DAD" w:rsidRPr="00BA5502" w:rsidRDefault="000F167B" w:rsidP="00492641">
            <w:pPr>
              <w:ind w:right="116"/>
              <w:jc w:val="right"/>
              <w:rPr>
                <w:bCs/>
                <w:sz w:val="22"/>
                <w:szCs w:val="22"/>
              </w:rPr>
            </w:pPr>
            <w:r>
              <w:rPr>
                <w:bCs/>
                <w:sz w:val="22"/>
                <w:szCs w:val="22"/>
              </w:rPr>
              <w:t>56,5</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BA5502" w:rsidRDefault="000F167B" w:rsidP="00492641">
            <w:pPr>
              <w:ind w:right="114"/>
              <w:jc w:val="right"/>
              <w:rPr>
                <w:bCs/>
                <w:sz w:val="22"/>
                <w:szCs w:val="22"/>
              </w:rPr>
            </w:pPr>
            <w:r>
              <w:rPr>
                <w:bCs/>
                <w:sz w:val="22"/>
                <w:szCs w:val="22"/>
              </w:rPr>
              <w:t>100</w:t>
            </w:r>
          </w:p>
        </w:tc>
      </w:tr>
      <w:tr w:rsidR="008F7DAD" w:rsidRPr="004C7A29" w:rsidTr="00BA5502">
        <w:trPr>
          <w:cantSplit/>
          <w:trHeight w:val="225"/>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F7DAD" w:rsidRPr="002519A6" w:rsidRDefault="008F7DAD" w:rsidP="00492641">
            <w:pPr>
              <w:jc w:val="center"/>
              <w:rPr>
                <w:color w:val="000000"/>
                <w:sz w:val="22"/>
                <w:szCs w:val="22"/>
              </w:rPr>
            </w:pPr>
            <w:r w:rsidRPr="002519A6">
              <w:rPr>
                <w:color w:val="000000"/>
                <w:sz w:val="22"/>
                <w:szCs w:val="22"/>
              </w:rPr>
              <w:t>07 00</w:t>
            </w:r>
          </w:p>
        </w:tc>
        <w:tc>
          <w:tcPr>
            <w:tcW w:w="354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F7DAD" w:rsidRPr="002519A6" w:rsidRDefault="008F7DAD" w:rsidP="00492641">
            <w:pPr>
              <w:rPr>
                <w:color w:val="000000"/>
                <w:sz w:val="22"/>
                <w:szCs w:val="22"/>
              </w:rPr>
            </w:pPr>
            <w:r w:rsidRPr="002519A6">
              <w:rPr>
                <w:color w:val="000000"/>
                <w:sz w:val="22"/>
                <w:szCs w:val="22"/>
              </w:rPr>
              <w:t xml:space="preserve">Образование </w:t>
            </w:r>
          </w:p>
        </w:tc>
        <w:tc>
          <w:tcPr>
            <w:tcW w:w="1276" w:type="dxa"/>
            <w:tcBorders>
              <w:top w:val="single" w:sz="4" w:space="0" w:color="auto"/>
              <w:left w:val="single" w:sz="4" w:space="0" w:color="auto"/>
              <w:bottom w:val="single" w:sz="4" w:space="0" w:color="auto"/>
              <w:right w:val="single" w:sz="4" w:space="0" w:color="auto"/>
            </w:tcBorders>
            <w:vAlign w:val="bottom"/>
          </w:tcPr>
          <w:p w:rsidR="008F7DAD" w:rsidRDefault="008F7DAD" w:rsidP="00492641">
            <w:pPr>
              <w:ind w:right="141"/>
              <w:jc w:val="right"/>
              <w:rPr>
                <w:color w:val="000000"/>
                <w:sz w:val="24"/>
                <w:szCs w:val="24"/>
              </w:rPr>
            </w:pPr>
            <w:r>
              <w:rPr>
                <w:color w:val="000000"/>
                <w:sz w:val="24"/>
                <w:szCs w:val="24"/>
              </w:rPr>
              <w:t>8,8</w:t>
            </w:r>
          </w:p>
        </w:tc>
        <w:tc>
          <w:tcPr>
            <w:tcW w:w="11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2519A6" w:rsidRDefault="008F7DAD" w:rsidP="00492641">
            <w:pPr>
              <w:ind w:right="141"/>
              <w:jc w:val="right"/>
              <w:rPr>
                <w:bCs/>
                <w:sz w:val="22"/>
                <w:szCs w:val="22"/>
              </w:rPr>
            </w:pPr>
            <w:r>
              <w:rPr>
                <w:bCs/>
                <w:sz w:val="22"/>
                <w:szCs w:val="22"/>
              </w:rPr>
              <w:t>9,3</w:t>
            </w: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2519A6" w:rsidRDefault="008F7DAD" w:rsidP="00492641">
            <w:pPr>
              <w:ind w:right="141"/>
              <w:jc w:val="right"/>
              <w:rPr>
                <w:bCs/>
                <w:sz w:val="22"/>
                <w:szCs w:val="22"/>
              </w:rPr>
            </w:pPr>
            <w:r>
              <w:rPr>
                <w:bCs/>
                <w:sz w:val="22"/>
                <w:szCs w:val="22"/>
              </w:rPr>
              <w:t>9,3</w:t>
            </w:r>
          </w:p>
        </w:tc>
        <w:tc>
          <w:tcPr>
            <w:tcW w:w="1274" w:type="dxa"/>
            <w:tcBorders>
              <w:top w:val="single" w:sz="4" w:space="0" w:color="auto"/>
              <w:left w:val="nil"/>
              <w:bottom w:val="single" w:sz="4" w:space="0" w:color="auto"/>
              <w:right w:val="single" w:sz="4" w:space="0" w:color="auto"/>
            </w:tcBorders>
            <w:vAlign w:val="bottom"/>
          </w:tcPr>
          <w:p w:rsidR="008F7DAD" w:rsidRPr="00BA5502" w:rsidRDefault="000F167B" w:rsidP="00492641">
            <w:pPr>
              <w:ind w:right="116"/>
              <w:jc w:val="right"/>
              <w:rPr>
                <w:bCs/>
                <w:sz w:val="22"/>
                <w:szCs w:val="22"/>
              </w:rPr>
            </w:pPr>
            <w:r>
              <w:rPr>
                <w:bCs/>
                <w:sz w:val="22"/>
                <w:szCs w:val="22"/>
              </w:rPr>
              <w:t>105,7</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BA5502" w:rsidRDefault="000F167B" w:rsidP="00492641">
            <w:pPr>
              <w:ind w:right="114"/>
              <w:jc w:val="right"/>
              <w:rPr>
                <w:bCs/>
                <w:sz w:val="22"/>
                <w:szCs w:val="22"/>
              </w:rPr>
            </w:pPr>
            <w:r>
              <w:rPr>
                <w:bCs/>
                <w:sz w:val="22"/>
                <w:szCs w:val="22"/>
              </w:rPr>
              <w:t>100</w:t>
            </w:r>
          </w:p>
        </w:tc>
      </w:tr>
      <w:tr w:rsidR="008F7DAD" w:rsidRPr="004C7A29" w:rsidTr="00AE2FB2">
        <w:trPr>
          <w:cantSplit/>
          <w:trHeight w:val="225"/>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F7DAD" w:rsidRPr="002519A6" w:rsidRDefault="008F7DAD" w:rsidP="00492641">
            <w:pPr>
              <w:rPr>
                <w:color w:val="000000"/>
                <w:sz w:val="22"/>
                <w:szCs w:val="22"/>
              </w:rPr>
            </w:pPr>
            <w:r w:rsidRPr="002519A6">
              <w:rPr>
                <w:color w:val="000000"/>
                <w:sz w:val="22"/>
                <w:szCs w:val="22"/>
              </w:rPr>
              <w:t>08 00</w:t>
            </w:r>
          </w:p>
        </w:tc>
        <w:tc>
          <w:tcPr>
            <w:tcW w:w="35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F7DAD" w:rsidRPr="002519A6" w:rsidRDefault="008F7DAD" w:rsidP="00492641">
            <w:pPr>
              <w:rPr>
                <w:color w:val="000000"/>
                <w:sz w:val="22"/>
                <w:szCs w:val="22"/>
              </w:rPr>
            </w:pPr>
            <w:r w:rsidRPr="002519A6">
              <w:rPr>
                <w:color w:val="000000"/>
                <w:sz w:val="22"/>
                <w:szCs w:val="22"/>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vAlign w:val="bottom"/>
          </w:tcPr>
          <w:p w:rsidR="008F7DAD" w:rsidRDefault="008F7DAD" w:rsidP="00492641">
            <w:pPr>
              <w:ind w:right="141"/>
              <w:jc w:val="right"/>
              <w:rPr>
                <w:color w:val="000000"/>
                <w:sz w:val="24"/>
                <w:szCs w:val="24"/>
              </w:rPr>
            </w:pPr>
            <w:r>
              <w:rPr>
                <w:color w:val="000000"/>
                <w:sz w:val="24"/>
                <w:szCs w:val="24"/>
              </w:rPr>
              <w:t>2020,9</w:t>
            </w:r>
          </w:p>
        </w:tc>
        <w:tc>
          <w:tcPr>
            <w:tcW w:w="11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2519A6" w:rsidRDefault="008F7DAD" w:rsidP="00492641">
            <w:pPr>
              <w:ind w:right="141"/>
              <w:jc w:val="right"/>
              <w:rPr>
                <w:bCs/>
                <w:sz w:val="22"/>
                <w:szCs w:val="22"/>
              </w:rPr>
            </w:pPr>
            <w:r>
              <w:rPr>
                <w:bCs/>
                <w:sz w:val="22"/>
                <w:szCs w:val="22"/>
              </w:rPr>
              <w:t>2083,3</w:t>
            </w: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2519A6" w:rsidRDefault="008F7DAD" w:rsidP="00492641">
            <w:pPr>
              <w:ind w:right="141"/>
              <w:jc w:val="right"/>
              <w:rPr>
                <w:bCs/>
                <w:sz w:val="22"/>
                <w:szCs w:val="22"/>
              </w:rPr>
            </w:pPr>
            <w:r>
              <w:rPr>
                <w:bCs/>
                <w:sz w:val="22"/>
                <w:szCs w:val="22"/>
              </w:rPr>
              <w:t>2083,3</w:t>
            </w:r>
          </w:p>
        </w:tc>
        <w:tc>
          <w:tcPr>
            <w:tcW w:w="1274" w:type="dxa"/>
            <w:tcBorders>
              <w:top w:val="single" w:sz="4" w:space="0" w:color="auto"/>
              <w:left w:val="nil"/>
              <w:bottom w:val="single" w:sz="4" w:space="0" w:color="auto"/>
              <w:right w:val="single" w:sz="4" w:space="0" w:color="auto"/>
            </w:tcBorders>
            <w:vAlign w:val="bottom"/>
          </w:tcPr>
          <w:p w:rsidR="008F7DAD" w:rsidRPr="00BA5502" w:rsidRDefault="000F167B" w:rsidP="00492641">
            <w:pPr>
              <w:ind w:right="116"/>
              <w:jc w:val="right"/>
              <w:rPr>
                <w:bCs/>
                <w:sz w:val="22"/>
                <w:szCs w:val="22"/>
              </w:rPr>
            </w:pPr>
            <w:r>
              <w:rPr>
                <w:bCs/>
                <w:sz w:val="22"/>
                <w:szCs w:val="22"/>
              </w:rPr>
              <w:t>103,1</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BA5502" w:rsidRDefault="000F167B" w:rsidP="00492641">
            <w:pPr>
              <w:ind w:right="114"/>
              <w:jc w:val="right"/>
              <w:rPr>
                <w:bCs/>
                <w:sz w:val="22"/>
                <w:szCs w:val="22"/>
              </w:rPr>
            </w:pPr>
            <w:r>
              <w:rPr>
                <w:bCs/>
                <w:sz w:val="22"/>
                <w:szCs w:val="22"/>
              </w:rPr>
              <w:t>100</w:t>
            </w:r>
          </w:p>
        </w:tc>
      </w:tr>
      <w:tr w:rsidR="008F7DAD" w:rsidRPr="004C7A29" w:rsidTr="00BA5502">
        <w:trPr>
          <w:cantSplit/>
          <w:trHeight w:val="210"/>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F7DAD" w:rsidRPr="002519A6" w:rsidRDefault="008F7DAD" w:rsidP="00492641">
            <w:pPr>
              <w:jc w:val="center"/>
              <w:rPr>
                <w:color w:val="000000"/>
                <w:sz w:val="22"/>
                <w:szCs w:val="22"/>
              </w:rPr>
            </w:pPr>
            <w:r w:rsidRPr="002519A6">
              <w:rPr>
                <w:color w:val="000000"/>
                <w:sz w:val="22"/>
                <w:szCs w:val="22"/>
              </w:rPr>
              <w:t>10 00</w:t>
            </w:r>
          </w:p>
        </w:tc>
        <w:tc>
          <w:tcPr>
            <w:tcW w:w="354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F7DAD" w:rsidRPr="002519A6" w:rsidRDefault="008F7DAD" w:rsidP="00492641">
            <w:pPr>
              <w:rPr>
                <w:color w:val="000000"/>
                <w:sz w:val="22"/>
                <w:szCs w:val="22"/>
              </w:rPr>
            </w:pPr>
            <w:r w:rsidRPr="002519A6">
              <w:rPr>
                <w:color w:val="000000"/>
                <w:sz w:val="22"/>
                <w:szCs w:val="22"/>
              </w:rPr>
              <w:t>Социальная политика</w:t>
            </w:r>
          </w:p>
        </w:tc>
        <w:tc>
          <w:tcPr>
            <w:tcW w:w="1276" w:type="dxa"/>
            <w:tcBorders>
              <w:top w:val="single" w:sz="4" w:space="0" w:color="auto"/>
              <w:left w:val="single" w:sz="4" w:space="0" w:color="auto"/>
              <w:bottom w:val="single" w:sz="4" w:space="0" w:color="auto"/>
              <w:right w:val="single" w:sz="4" w:space="0" w:color="auto"/>
            </w:tcBorders>
            <w:vAlign w:val="bottom"/>
          </w:tcPr>
          <w:p w:rsidR="008F7DAD" w:rsidRPr="00181205" w:rsidRDefault="008F7DAD" w:rsidP="00492641">
            <w:pPr>
              <w:ind w:right="141"/>
              <w:jc w:val="right"/>
              <w:rPr>
                <w:color w:val="000000"/>
                <w:sz w:val="24"/>
                <w:szCs w:val="24"/>
              </w:rPr>
            </w:pPr>
            <w:r>
              <w:rPr>
                <w:color w:val="000000"/>
                <w:sz w:val="24"/>
                <w:szCs w:val="24"/>
              </w:rPr>
              <w:t>159,8</w:t>
            </w:r>
          </w:p>
        </w:tc>
        <w:tc>
          <w:tcPr>
            <w:tcW w:w="11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Default="008F7DAD" w:rsidP="00492641">
            <w:pPr>
              <w:ind w:right="141"/>
              <w:jc w:val="right"/>
              <w:rPr>
                <w:color w:val="000000"/>
                <w:sz w:val="24"/>
                <w:szCs w:val="24"/>
              </w:rPr>
            </w:pPr>
            <w:r>
              <w:rPr>
                <w:color w:val="000000"/>
                <w:sz w:val="24"/>
                <w:szCs w:val="24"/>
              </w:rPr>
              <w:t>174,4</w:t>
            </w: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Default="008F7DAD" w:rsidP="00492641">
            <w:pPr>
              <w:ind w:right="141"/>
              <w:jc w:val="right"/>
              <w:rPr>
                <w:color w:val="000000"/>
                <w:sz w:val="24"/>
                <w:szCs w:val="24"/>
              </w:rPr>
            </w:pPr>
            <w:r>
              <w:rPr>
                <w:color w:val="000000"/>
                <w:sz w:val="24"/>
                <w:szCs w:val="24"/>
              </w:rPr>
              <w:t>174,4</w:t>
            </w:r>
          </w:p>
        </w:tc>
        <w:tc>
          <w:tcPr>
            <w:tcW w:w="1274" w:type="dxa"/>
            <w:tcBorders>
              <w:top w:val="single" w:sz="4" w:space="0" w:color="auto"/>
              <w:left w:val="nil"/>
              <w:bottom w:val="single" w:sz="4" w:space="0" w:color="auto"/>
              <w:right w:val="single" w:sz="4" w:space="0" w:color="auto"/>
            </w:tcBorders>
            <w:vAlign w:val="bottom"/>
          </w:tcPr>
          <w:p w:rsidR="008F7DAD" w:rsidRPr="00BA5502" w:rsidRDefault="000F167B" w:rsidP="00492641">
            <w:pPr>
              <w:ind w:right="116"/>
              <w:jc w:val="right"/>
              <w:rPr>
                <w:bCs/>
                <w:sz w:val="22"/>
                <w:szCs w:val="22"/>
              </w:rPr>
            </w:pPr>
            <w:r>
              <w:rPr>
                <w:bCs/>
                <w:sz w:val="22"/>
                <w:szCs w:val="22"/>
              </w:rPr>
              <w:t>109,1</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BA5502" w:rsidRDefault="000F167B" w:rsidP="00492641">
            <w:pPr>
              <w:ind w:right="114"/>
              <w:jc w:val="right"/>
              <w:rPr>
                <w:bCs/>
                <w:sz w:val="22"/>
                <w:szCs w:val="22"/>
              </w:rPr>
            </w:pPr>
            <w:r>
              <w:rPr>
                <w:bCs/>
                <w:sz w:val="22"/>
                <w:szCs w:val="22"/>
              </w:rPr>
              <w:t>100</w:t>
            </w:r>
          </w:p>
        </w:tc>
      </w:tr>
      <w:tr w:rsidR="008F7DAD" w:rsidRPr="004C7A29" w:rsidTr="00BA5502">
        <w:trPr>
          <w:cantSplit/>
          <w:trHeight w:val="315"/>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F7DAD" w:rsidRPr="002519A6" w:rsidRDefault="008F7DAD" w:rsidP="00492641">
            <w:pPr>
              <w:jc w:val="center"/>
              <w:rPr>
                <w:color w:val="000000"/>
                <w:sz w:val="22"/>
                <w:szCs w:val="22"/>
              </w:rPr>
            </w:pPr>
            <w:r w:rsidRPr="002519A6">
              <w:rPr>
                <w:color w:val="000000"/>
                <w:sz w:val="22"/>
                <w:szCs w:val="22"/>
              </w:rPr>
              <w:t>11 00</w:t>
            </w:r>
          </w:p>
        </w:tc>
        <w:tc>
          <w:tcPr>
            <w:tcW w:w="354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F7DAD" w:rsidRPr="002519A6" w:rsidRDefault="008F7DAD" w:rsidP="00492641">
            <w:pPr>
              <w:rPr>
                <w:color w:val="000000"/>
                <w:sz w:val="22"/>
                <w:szCs w:val="22"/>
              </w:rPr>
            </w:pPr>
            <w:r w:rsidRPr="002519A6">
              <w:rPr>
                <w:color w:val="000000"/>
                <w:sz w:val="22"/>
                <w:szCs w:val="22"/>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vAlign w:val="bottom"/>
          </w:tcPr>
          <w:p w:rsidR="008F7DAD" w:rsidRPr="00181205" w:rsidRDefault="008F7DAD" w:rsidP="00492641">
            <w:pPr>
              <w:ind w:right="141"/>
              <w:jc w:val="right"/>
              <w:rPr>
                <w:color w:val="000000"/>
                <w:sz w:val="24"/>
                <w:szCs w:val="24"/>
              </w:rPr>
            </w:pPr>
            <w:r>
              <w:rPr>
                <w:color w:val="000000"/>
                <w:sz w:val="24"/>
                <w:szCs w:val="24"/>
              </w:rPr>
              <w:t>22,8</w:t>
            </w:r>
          </w:p>
        </w:tc>
        <w:tc>
          <w:tcPr>
            <w:tcW w:w="11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181205" w:rsidRDefault="008F7DAD" w:rsidP="00492641">
            <w:pPr>
              <w:ind w:right="141"/>
              <w:jc w:val="right"/>
              <w:rPr>
                <w:color w:val="000000"/>
                <w:sz w:val="24"/>
                <w:szCs w:val="24"/>
              </w:rPr>
            </w:pPr>
            <w:r>
              <w:rPr>
                <w:color w:val="000000"/>
                <w:sz w:val="24"/>
                <w:szCs w:val="24"/>
              </w:rPr>
              <w:t>16,8</w:t>
            </w: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181205" w:rsidRDefault="008F7DAD" w:rsidP="00492641">
            <w:pPr>
              <w:ind w:right="141"/>
              <w:jc w:val="right"/>
              <w:rPr>
                <w:color w:val="000000"/>
                <w:sz w:val="24"/>
                <w:szCs w:val="24"/>
              </w:rPr>
            </w:pPr>
            <w:r>
              <w:rPr>
                <w:color w:val="000000"/>
                <w:sz w:val="24"/>
                <w:szCs w:val="24"/>
              </w:rPr>
              <w:t>16,8</w:t>
            </w:r>
          </w:p>
        </w:tc>
        <w:tc>
          <w:tcPr>
            <w:tcW w:w="1274" w:type="dxa"/>
            <w:tcBorders>
              <w:top w:val="single" w:sz="4" w:space="0" w:color="auto"/>
              <w:left w:val="nil"/>
              <w:bottom w:val="single" w:sz="4" w:space="0" w:color="auto"/>
              <w:right w:val="single" w:sz="4" w:space="0" w:color="auto"/>
            </w:tcBorders>
            <w:vAlign w:val="bottom"/>
          </w:tcPr>
          <w:p w:rsidR="008F7DAD" w:rsidRPr="00BA5502" w:rsidRDefault="000F167B" w:rsidP="00492641">
            <w:pPr>
              <w:ind w:right="116"/>
              <w:jc w:val="right"/>
              <w:rPr>
                <w:bCs/>
                <w:sz w:val="22"/>
                <w:szCs w:val="22"/>
              </w:rPr>
            </w:pPr>
            <w:r>
              <w:rPr>
                <w:bCs/>
                <w:sz w:val="22"/>
                <w:szCs w:val="22"/>
              </w:rPr>
              <w:t>73,7</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F7DAD" w:rsidRPr="00BA5502" w:rsidRDefault="000F167B" w:rsidP="00492641">
            <w:pPr>
              <w:ind w:right="114"/>
              <w:jc w:val="right"/>
              <w:rPr>
                <w:bCs/>
                <w:sz w:val="22"/>
                <w:szCs w:val="22"/>
              </w:rPr>
            </w:pPr>
            <w:r>
              <w:rPr>
                <w:bCs/>
                <w:sz w:val="22"/>
                <w:szCs w:val="22"/>
              </w:rPr>
              <w:t>100</w:t>
            </w:r>
          </w:p>
        </w:tc>
      </w:tr>
      <w:tr w:rsidR="006679AB" w:rsidRPr="008F7DAD" w:rsidTr="00BA5502">
        <w:trPr>
          <w:cantSplit/>
          <w:trHeight w:val="163"/>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679AB" w:rsidRPr="008F7DAD" w:rsidRDefault="006679AB" w:rsidP="00492641">
            <w:pPr>
              <w:rPr>
                <w:b/>
                <w:bCs/>
                <w:sz w:val="22"/>
                <w:szCs w:val="22"/>
              </w:rPr>
            </w:pPr>
          </w:p>
        </w:tc>
        <w:tc>
          <w:tcPr>
            <w:tcW w:w="35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679AB" w:rsidRPr="008F7DAD" w:rsidRDefault="006679AB" w:rsidP="00492641">
            <w:pPr>
              <w:rPr>
                <w:b/>
                <w:bCs/>
                <w:sz w:val="22"/>
                <w:szCs w:val="22"/>
              </w:rPr>
            </w:pPr>
            <w:r w:rsidRPr="008F7DAD">
              <w:rPr>
                <w:b/>
                <w:bCs/>
                <w:sz w:val="22"/>
                <w:szCs w:val="22"/>
              </w:rPr>
              <w:t>ИТОГО:</w:t>
            </w:r>
          </w:p>
        </w:tc>
        <w:tc>
          <w:tcPr>
            <w:tcW w:w="1276" w:type="dxa"/>
            <w:tcBorders>
              <w:top w:val="single" w:sz="4" w:space="0" w:color="auto"/>
              <w:left w:val="single" w:sz="4" w:space="0" w:color="auto"/>
              <w:bottom w:val="single" w:sz="4" w:space="0" w:color="auto"/>
              <w:right w:val="single" w:sz="4" w:space="0" w:color="auto"/>
            </w:tcBorders>
            <w:vAlign w:val="bottom"/>
          </w:tcPr>
          <w:p w:rsidR="006679AB" w:rsidRPr="008F7DAD" w:rsidRDefault="006679AB" w:rsidP="00492641">
            <w:pPr>
              <w:ind w:right="141"/>
              <w:jc w:val="right"/>
              <w:rPr>
                <w:b/>
                <w:color w:val="000000"/>
                <w:sz w:val="22"/>
                <w:szCs w:val="22"/>
              </w:rPr>
            </w:pPr>
            <w:r w:rsidRPr="008F7DAD">
              <w:rPr>
                <w:b/>
                <w:color w:val="000000"/>
                <w:sz w:val="22"/>
                <w:szCs w:val="22"/>
              </w:rPr>
              <w:t>9495,2</w:t>
            </w:r>
          </w:p>
        </w:tc>
        <w:tc>
          <w:tcPr>
            <w:tcW w:w="11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6679AB" w:rsidRPr="008F7DAD" w:rsidRDefault="008F7DAD" w:rsidP="00492641">
            <w:pPr>
              <w:ind w:right="141"/>
              <w:jc w:val="right"/>
              <w:rPr>
                <w:b/>
                <w:color w:val="000000"/>
                <w:sz w:val="24"/>
                <w:szCs w:val="24"/>
              </w:rPr>
            </w:pPr>
            <w:r w:rsidRPr="008F7DAD">
              <w:rPr>
                <w:b/>
                <w:color w:val="000000"/>
                <w:sz w:val="24"/>
                <w:szCs w:val="24"/>
              </w:rPr>
              <w:t>8790,4</w:t>
            </w:r>
          </w:p>
        </w:tc>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6679AB" w:rsidRPr="008F7DAD" w:rsidRDefault="008F7DAD" w:rsidP="00492641">
            <w:pPr>
              <w:ind w:right="142" w:hanging="1"/>
              <w:jc w:val="right"/>
              <w:rPr>
                <w:b/>
                <w:bCs/>
                <w:sz w:val="22"/>
                <w:szCs w:val="22"/>
              </w:rPr>
            </w:pPr>
            <w:r>
              <w:rPr>
                <w:b/>
                <w:bCs/>
                <w:sz w:val="22"/>
                <w:szCs w:val="22"/>
              </w:rPr>
              <w:t>8595,</w:t>
            </w:r>
            <w:r w:rsidR="00F150B6">
              <w:rPr>
                <w:b/>
                <w:bCs/>
                <w:sz w:val="22"/>
                <w:szCs w:val="22"/>
              </w:rPr>
              <w:t>6</w:t>
            </w:r>
          </w:p>
        </w:tc>
        <w:tc>
          <w:tcPr>
            <w:tcW w:w="1274" w:type="dxa"/>
            <w:tcBorders>
              <w:top w:val="single" w:sz="4" w:space="0" w:color="auto"/>
              <w:left w:val="nil"/>
              <w:bottom w:val="single" w:sz="4" w:space="0" w:color="auto"/>
              <w:right w:val="single" w:sz="4" w:space="0" w:color="auto"/>
            </w:tcBorders>
            <w:vAlign w:val="bottom"/>
          </w:tcPr>
          <w:p w:rsidR="006679AB" w:rsidRPr="008F7DAD" w:rsidRDefault="000F167B" w:rsidP="00492641">
            <w:pPr>
              <w:ind w:right="116"/>
              <w:jc w:val="right"/>
              <w:rPr>
                <w:b/>
                <w:bCs/>
                <w:sz w:val="22"/>
                <w:szCs w:val="22"/>
              </w:rPr>
            </w:pPr>
            <w:r>
              <w:rPr>
                <w:b/>
                <w:bCs/>
                <w:sz w:val="22"/>
                <w:szCs w:val="22"/>
              </w:rPr>
              <w:t>90,5</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6679AB" w:rsidRPr="008F7DAD" w:rsidRDefault="000F167B" w:rsidP="00492641">
            <w:pPr>
              <w:ind w:right="114"/>
              <w:jc w:val="right"/>
              <w:rPr>
                <w:b/>
                <w:bCs/>
                <w:sz w:val="22"/>
                <w:szCs w:val="22"/>
              </w:rPr>
            </w:pPr>
            <w:r>
              <w:rPr>
                <w:b/>
                <w:bCs/>
                <w:sz w:val="22"/>
                <w:szCs w:val="22"/>
              </w:rPr>
              <w:t>97,8</w:t>
            </w:r>
          </w:p>
        </w:tc>
      </w:tr>
    </w:tbl>
    <w:p w:rsidR="006F0276" w:rsidRDefault="006F0276" w:rsidP="00492641">
      <w:pPr>
        <w:ind w:firstLine="540"/>
        <w:jc w:val="both"/>
        <w:rPr>
          <w:sz w:val="24"/>
          <w:szCs w:val="24"/>
        </w:rPr>
      </w:pPr>
    </w:p>
    <w:p w:rsidR="00E10952" w:rsidRPr="002519A6" w:rsidRDefault="00E10952" w:rsidP="00492641">
      <w:pPr>
        <w:ind w:firstLine="540"/>
        <w:jc w:val="both"/>
        <w:rPr>
          <w:sz w:val="24"/>
          <w:szCs w:val="24"/>
        </w:rPr>
      </w:pPr>
      <w:r w:rsidRPr="002519A6">
        <w:rPr>
          <w:sz w:val="24"/>
          <w:szCs w:val="24"/>
        </w:rPr>
        <w:t xml:space="preserve">Анализ исполнения расходов в разрезе разделов функциональной классификации показывает, что в анализируемом периоде в полном объеме профинансированы </w:t>
      </w:r>
      <w:r>
        <w:rPr>
          <w:sz w:val="24"/>
          <w:szCs w:val="24"/>
        </w:rPr>
        <w:t xml:space="preserve">все </w:t>
      </w:r>
      <w:r w:rsidRPr="002519A6">
        <w:rPr>
          <w:bCs/>
          <w:sz w:val="24"/>
          <w:szCs w:val="24"/>
        </w:rPr>
        <w:t>разделы</w:t>
      </w:r>
      <w:r>
        <w:rPr>
          <w:bCs/>
          <w:sz w:val="24"/>
          <w:szCs w:val="24"/>
        </w:rPr>
        <w:t>, кроме раздела 0400 «Национальная экон</w:t>
      </w:r>
      <w:r w:rsidR="008F2983">
        <w:rPr>
          <w:bCs/>
          <w:sz w:val="24"/>
          <w:szCs w:val="24"/>
        </w:rPr>
        <w:t xml:space="preserve">омика» - исполнены расходы на </w:t>
      </w:r>
      <w:r w:rsidR="000F167B">
        <w:rPr>
          <w:bCs/>
          <w:sz w:val="24"/>
          <w:szCs w:val="24"/>
        </w:rPr>
        <w:t>83</w:t>
      </w:r>
      <w:r>
        <w:rPr>
          <w:bCs/>
          <w:sz w:val="24"/>
          <w:szCs w:val="24"/>
        </w:rPr>
        <w:t>%</w:t>
      </w:r>
      <w:r w:rsidRPr="002519A6">
        <w:rPr>
          <w:bCs/>
          <w:sz w:val="24"/>
          <w:szCs w:val="24"/>
        </w:rPr>
        <w:t>.</w:t>
      </w:r>
    </w:p>
    <w:p w:rsidR="00E10952" w:rsidRPr="002519A6" w:rsidRDefault="00E10952" w:rsidP="00492641">
      <w:pPr>
        <w:ind w:firstLine="540"/>
        <w:jc w:val="both"/>
        <w:rPr>
          <w:color w:val="000000"/>
          <w:sz w:val="24"/>
          <w:szCs w:val="24"/>
        </w:rPr>
      </w:pPr>
    </w:p>
    <w:p w:rsidR="00E10952" w:rsidRPr="00C95ECC" w:rsidRDefault="00E10952" w:rsidP="00492641">
      <w:pPr>
        <w:jc w:val="both"/>
        <w:rPr>
          <w:bCs/>
          <w:sz w:val="24"/>
          <w:szCs w:val="24"/>
        </w:rPr>
      </w:pPr>
      <w:r w:rsidRPr="00C95ECC">
        <w:rPr>
          <w:color w:val="000000"/>
          <w:sz w:val="24"/>
          <w:szCs w:val="24"/>
        </w:rPr>
        <w:t xml:space="preserve"> </w:t>
      </w:r>
      <w:r>
        <w:rPr>
          <w:bCs/>
          <w:sz w:val="24"/>
          <w:szCs w:val="24"/>
        </w:rPr>
        <w:t>Удельный вес</w:t>
      </w:r>
      <w:r w:rsidRPr="00C95ECC">
        <w:rPr>
          <w:bCs/>
          <w:sz w:val="24"/>
          <w:szCs w:val="24"/>
        </w:rPr>
        <w:t xml:space="preserve"> расходов бюджета поселения </w:t>
      </w:r>
      <w:r>
        <w:rPr>
          <w:bCs/>
          <w:sz w:val="24"/>
          <w:szCs w:val="24"/>
        </w:rPr>
        <w:t xml:space="preserve">исполненных в 2014 году </w:t>
      </w:r>
      <w:r w:rsidRPr="00C95ECC">
        <w:rPr>
          <w:bCs/>
          <w:sz w:val="24"/>
          <w:szCs w:val="24"/>
        </w:rPr>
        <w:t xml:space="preserve">в разрезе отраслей представлен в таблице </w:t>
      </w:r>
      <w:r>
        <w:rPr>
          <w:bCs/>
          <w:sz w:val="24"/>
          <w:szCs w:val="24"/>
        </w:rPr>
        <w:t>4</w:t>
      </w:r>
      <w:r w:rsidRPr="00C95ECC">
        <w:rPr>
          <w:bCs/>
          <w:sz w:val="24"/>
          <w:szCs w:val="24"/>
        </w:rPr>
        <w:t>:</w:t>
      </w:r>
    </w:p>
    <w:p w:rsidR="00E10952" w:rsidRPr="00C95ECC" w:rsidRDefault="00E10952" w:rsidP="00492641">
      <w:pPr>
        <w:ind w:firstLine="540"/>
        <w:jc w:val="right"/>
        <w:rPr>
          <w:bCs/>
          <w:sz w:val="24"/>
          <w:szCs w:val="24"/>
        </w:rPr>
      </w:pPr>
      <w:r>
        <w:rPr>
          <w:bCs/>
          <w:sz w:val="24"/>
          <w:szCs w:val="24"/>
        </w:rPr>
        <w:t xml:space="preserve">     Таблица 4</w:t>
      </w:r>
    </w:p>
    <w:tbl>
      <w:tblPr>
        <w:tblW w:w="937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1388"/>
        <w:gridCol w:w="1323"/>
      </w:tblGrid>
      <w:tr w:rsidR="00E10952" w:rsidRPr="00C95ECC" w:rsidTr="00E10952">
        <w:trPr>
          <w:trHeight w:val="258"/>
          <w:jc w:val="center"/>
        </w:trPr>
        <w:tc>
          <w:tcPr>
            <w:tcW w:w="6660" w:type="dxa"/>
            <w:vMerge w:val="restart"/>
            <w:tcBorders>
              <w:top w:val="single" w:sz="4" w:space="0" w:color="auto"/>
              <w:left w:val="single" w:sz="4" w:space="0" w:color="auto"/>
              <w:bottom w:val="single" w:sz="4" w:space="0" w:color="auto"/>
              <w:right w:val="single" w:sz="4" w:space="0" w:color="auto"/>
            </w:tcBorders>
          </w:tcPr>
          <w:p w:rsidR="00E10952" w:rsidRPr="00C95ECC" w:rsidRDefault="00E10952" w:rsidP="00492641">
            <w:pPr>
              <w:ind w:firstLine="540"/>
              <w:jc w:val="both"/>
              <w:rPr>
                <w:b/>
                <w:bCs/>
                <w:sz w:val="24"/>
                <w:szCs w:val="24"/>
              </w:rPr>
            </w:pPr>
            <w:r w:rsidRPr="00C95ECC">
              <w:rPr>
                <w:b/>
                <w:bCs/>
                <w:sz w:val="24"/>
                <w:szCs w:val="24"/>
              </w:rPr>
              <w:t xml:space="preserve">Наименование раздела </w:t>
            </w:r>
          </w:p>
        </w:tc>
        <w:tc>
          <w:tcPr>
            <w:tcW w:w="2711" w:type="dxa"/>
            <w:gridSpan w:val="2"/>
            <w:tcBorders>
              <w:top w:val="single" w:sz="4" w:space="0" w:color="auto"/>
              <w:left w:val="single" w:sz="4" w:space="0" w:color="auto"/>
              <w:bottom w:val="single" w:sz="4" w:space="0" w:color="auto"/>
              <w:right w:val="single" w:sz="4" w:space="0" w:color="auto"/>
            </w:tcBorders>
          </w:tcPr>
          <w:p w:rsidR="00E10952" w:rsidRPr="00C95ECC" w:rsidRDefault="00E10952" w:rsidP="00492641">
            <w:pPr>
              <w:ind w:hanging="6"/>
              <w:jc w:val="center"/>
              <w:rPr>
                <w:b/>
                <w:bCs/>
                <w:sz w:val="24"/>
                <w:szCs w:val="24"/>
              </w:rPr>
            </w:pPr>
            <w:r w:rsidRPr="00C95ECC">
              <w:rPr>
                <w:b/>
                <w:bCs/>
                <w:sz w:val="24"/>
                <w:szCs w:val="24"/>
              </w:rPr>
              <w:t>Доля в общей сумме расходов</w:t>
            </w:r>
          </w:p>
        </w:tc>
      </w:tr>
      <w:tr w:rsidR="00E10952" w:rsidRPr="00C95ECC" w:rsidTr="00E10952">
        <w:trPr>
          <w:trHeight w:val="258"/>
          <w:jc w:val="center"/>
        </w:trPr>
        <w:tc>
          <w:tcPr>
            <w:tcW w:w="6660" w:type="dxa"/>
            <w:vMerge/>
            <w:tcBorders>
              <w:top w:val="single" w:sz="4" w:space="0" w:color="auto"/>
              <w:left w:val="single" w:sz="4" w:space="0" w:color="auto"/>
              <w:bottom w:val="single" w:sz="4" w:space="0" w:color="auto"/>
              <w:right w:val="single" w:sz="4" w:space="0" w:color="auto"/>
            </w:tcBorders>
            <w:vAlign w:val="center"/>
          </w:tcPr>
          <w:p w:rsidR="00E10952" w:rsidRPr="00C95ECC" w:rsidRDefault="00E10952" w:rsidP="00492641">
            <w:pPr>
              <w:rPr>
                <w:b/>
                <w:bCs/>
                <w:sz w:val="24"/>
                <w:szCs w:val="24"/>
              </w:rPr>
            </w:pPr>
          </w:p>
        </w:tc>
        <w:tc>
          <w:tcPr>
            <w:tcW w:w="1388" w:type="dxa"/>
            <w:tcBorders>
              <w:top w:val="single" w:sz="4" w:space="0" w:color="auto"/>
              <w:left w:val="single" w:sz="4" w:space="0" w:color="auto"/>
              <w:bottom w:val="single" w:sz="4" w:space="0" w:color="auto"/>
              <w:right w:val="single" w:sz="4" w:space="0" w:color="auto"/>
            </w:tcBorders>
          </w:tcPr>
          <w:p w:rsidR="00E10952" w:rsidRPr="00C95ECC" w:rsidRDefault="00E10952" w:rsidP="00492641">
            <w:pPr>
              <w:ind w:hanging="6"/>
              <w:jc w:val="both"/>
              <w:rPr>
                <w:b/>
                <w:bCs/>
                <w:sz w:val="24"/>
                <w:szCs w:val="24"/>
              </w:rPr>
            </w:pPr>
            <w:r>
              <w:rPr>
                <w:b/>
                <w:bCs/>
                <w:sz w:val="24"/>
                <w:szCs w:val="24"/>
              </w:rPr>
              <w:t>Тыс. руб</w:t>
            </w:r>
          </w:p>
        </w:tc>
        <w:tc>
          <w:tcPr>
            <w:tcW w:w="1323" w:type="dxa"/>
            <w:tcBorders>
              <w:top w:val="single" w:sz="4" w:space="0" w:color="auto"/>
              <w:left w:val="single" w:sz="4" w:space="0" w:color="auto"/>
              <w:bottom w:val="single" w:sz="4" w:space="0" w:color="auto"/>
              <w:right w:val="single" w:sz="4" w:space="0" w:color="auto"/>
            </w:tcBorders>
          </w:tcPr>
          <w:p w:rsidR="00E10952" w:rsidRPr="00C95ECC" w:rsidRDefault="00E10952" w:rsidP="00492641">
            <w:pPr>
              <w:ind w:hanging="6"/>
              <w:jc w:val="both"/>
              <w:rPr>
                <w:b/>
                <w:bCs/>
                <w:sz w:val="24"/>
                <w:szCs w:val="24"/>
              </w:rPr>
            </w:pPr>
            <w:r>
              <w:rPr>
                <w:b/>
                <w:bCs/>
                <w:sz w:val="24"/>
                <w:szCs w:val="24"/>
              </w:rPr>
              <w:t>%</w:t>
            </w:r>
          </w:p>
        </w:tc>
      </w:tr>
      <w:tr w:rsidR="000F167B" w:rsidRPr="00C95ECC" w:rsidTr="00E10952">
        <w:trPr>
          <w:jc w:val="center"/>
        </w:trPr>
        <w:tc>
          <w:tcPr>
            <w:tcW w:w="6660" w:type="dxa"/>
            <w:tcBorders>
              <w:top w:val="single" w:sz="4" w:space="0" w:color="auto"/>
              <w:left w:val="single" w:sz="4" w:space="0" w:color="auto"/>
              <w:bottom w:val="single" w:sz="4" w:space="0" w:color="auto"/>
              <w:right w:val="single" w:sz="4" w:space="0" w:color="auto"/>
            </w:tcBorders>
          </w:tcPr>
          <w:p w:rsidR="000F167B" w:rsidRPr="002519A6" w:rsidRDefault="000F167B" w:rsidP="00492641">
            <w:pPr>
              <w:rPr>
                <w:color w:val="000000"/>
                <w:sz w:val="22"/>
                <w:szCs w:val="22"/>
              </w:rPr>
            </w:pPr>
            <w:r w:rsidRPr="002519A6">
              <w:rPr>
                <w:color w:val="000000"/>
                <w:sz w:val="22"/>
                <w:szCs w:val="22"/>
              </w:rPr>
              <w:t>Общегосударственные вопросы</w:t>
            </w:r>
          </w:p>
        </w:tc>
        <w:tc>
          <w:tcPr>
            <w:tcW w:w="1388" w:type="dxa"/>
            <w:tcBorders>
              <w:top w:val="single" w:sz="4" w:space="0" w:color="auto"/>
              <w:left w:val="single" w:sz="4" w:space="0" w:color="auto"/>
              <w:bottom w:val="single" w:sz="4" w:space="0" w:color="auto"/>
              <w:right w:val="single" w:sz="4" w:space="0" w:color="auto"/>
            </w:tcBorders>
            <w:vAlign w:val="bottom"/>
          </w:tcPr>
          <w:p w:rsidR="000F167B" w:rsidRPr="002519A6" w:rsidRDefault="000F167B" w:rsidP="00492641">
            <w:pPr>
              <w:ind w:left="57" w:right="141"/>
              <w:jc w:val="right"/>
              <w:rPr>
                <w:color w:val="000000"/>
                <w:sz w:val="22"/>
                <w:szCs w:val="22"/>
              </w:rPr>
            </w:pPr>
            <w:r>
              <w:rPr>
                <w:color w:val="000000"/>
                <w:sz w:val="22"/>
                <w:szCs w:val="22"/>
              </w:rPr>
              <w:t>3857,7</w:t>
            </w:r>
          </w:p>
        </w:tc>
        <w:tc>
          <w:tcPr>
            <w:tcW w:w="1323" w:type="dxa"/>
            <w:tcBorders>
              <w:top w:val="single" w:sz="4" w:space="0" w:color="auto"/>
              <w:left w:val="single" w:sz="4" w:space="0" w:color="auto"/>
              <w:bottom w:val="single" w:sz="4" w:space="0" w:color="auto"/>
              <w:right w:val="single" w:sz="4" w:space="0" w:color="auto"/>
            </w:tcBorders>
          </w:tcPr>
          <w:p w:rsidR="000F167B" w:rsidRPr="00C95ECC" w:rsidRDefault="000F167B" w:rsidP="00492641">
            <w:pPr>
              <w:ind w:hanging="6"/>
              <w:jc w:val="right"/>
              <w:rPr>
                <w:bCs/>
                <w:sz w:val="24"/>
                <w:szCs w:val="24"/>
              </w:rPr>
            </w:pPr>
            <w:r>
              <w:rPr>
                <w:bCs/>
                <w:sz w:val="24"/>
                <w:szCs w:val="24"/>
              </w:rPr>
              <w:t>44,9</w:t>
            </w:r>
          </w:p>
        </w:tc>
      </w:tr>
      <w:tr w:rsidR="000F167B" w:rsidRPr="00C95ECC" w:rsidTr="00E10952">
        <w:trPr>
          <w:jc w:val="center"/>
        </w:trPr>
        <w:tc>
          <w:tcPr>
            <w:tcW w:w="6660" w:type="dxa"/>
            <w:tcBorders>
              <w:top w:val="single" w:sz="4" w:space="0" w:color="auto"/>
              <w:left w:val="single" w:sz="4" w:space="0" w:color="auto"/>
              <w:bottom w:val="single" w:sz="4" w:space="0" w:color="auto"/>
              <w:right w:val="single" w:sz="4" w:space="0" w:color="auto"/>
            </w:tcBorders>
          </w:tcPr>
          <w:p w:rsidR="000F167B" w:rsidRPr="002519A6" w:rsidRDefault="000F167B" w:rsidP="00492641">
            <w:pPr>
              <w:rPr>
                <w:color w:val="000000"/>
                <w:sz w:val="22"/>
                <w:szCs w:val="22"/>
              </w:rPr>
            </w:pPr>
            <w:r w:rsidRPr="002519A6">
              <w:rPr>
                <w:color w:val="000000"/>
                <w:sz w:val="22"/>
                <w:szCs w:val="22"/>
              </w:rPr>
              <w:t>Национальная оборона</w:t>
            </w:r>
          </w:p>
        </w:tc>
        <w:tc>
          <w:tcPr>
            <w:tcW w:w="1388" w:type="dxa"/>
            <w:tcBorders>
              <w:top w:val="single" w:sz="4" w:space="0" w:color="auto"/>
              <w:left w:val="single" w:sz="4" w:space="0" w:color="auto"/>
              <w:bottom w:val="single" w:sz="4" w:space="0" w:color="auto"/>
              <w:right w:val="single" w:sz="4" w:space="0" w:color="auto"/>
            </w:tcBorders>
            <w:vAlign w:val="bottom"/>
          </w:tcPr>
          <w:p w:rsidR="000F167B" w:rsidRPr="002519A6" w:rsidRDefault="000F167B" w:rsidP="00492641">
            <w:pPr>
              <w:ind w:right="141"/>
              <w:jc w:val="right"/>
              <w:rPr>
                <w:bCs/>
                <w:sz w:val="22"/>
                <w:szCs w:val="22"/>
              </w:rPr>
            </w:pPr>
            <w:r>
              <w:rPr>
                <w:bCs/>
                <w:sz w:val="22"/>
                <w:szCs w:val="22"/>
              </w:rPr>
              <w:t>75,0</w:t>
            </w:r>
          </w:p>
        </w:tc>
        <w:tc>
          <w:tcPr>
            <w:tcW w:w="1323" w:type="dxa"/>
            <w:tcBorders>
              <w:top w:val="single" w:sz="4" w:space="0" w:color="auto"/>
              <w:left w:val="single" w:sz="4" w:space="0" w:color="auto"/>
              <w:bottom w:val="single" w:sz="4" w:space="0" w:color="auto"/>
              <w:right w:val="single" w:sz="4" w:space="0" w:color="auto"/>
            </w:tcBorders>
          </w:tcPr>
          <w:p w:rsidR="000F167B" w:rsidRPr="00C95ECC" w:rsidRDefault="000F167B" w:rsidP="00492641">
            <w:pPr>
              <w:ind w:hanging="6"/>
              <w:jc w:val="right"/>
              <w:rPr>
                <w:bCs/>
                <w:sz w:val="24"/>
                <w:szCs w:val="24"/>
              </w:rPr>
            </w:pPr>
            <w:r>
              <w:rPr>
                <w:bCs/>
                <w:sz w:val="24"/>
                <w:szCs w:val="24"/>
              </w:rPr>
              <w:t>0,9</w:t>
            </w:r>
          </w:p>
        </w:tc>
      </w:tr>
      <w:tr w:rsidR="000F167B" w:rsidRPr="00C95ECC" w:rsidTr="00E10952">
        <w:trPr>
          <w:jc w:val="center"/>
        </w:trPr>
        <w:tc>
          <w:tcPr>
            <w:tcW w:w="6660" w:type="dxa"/>
            <w:tcBorders>
              <w:top w:val="single" w:sz="4" w:space="0" w:color="auto"/>
              <w:left w:val="single" w:sz="4" w:space="0" w:color="auto"/>
              <w:bottom w:val="single" w:sz="4" w:space="0" w:color="auto"/>
              <w:right w:val="single" w:sz="4" w:space="0" w:color="auto"/>
            </w:tcBorders>
          </w:tcPr>
          <w:p w:rsidR="000F167B" w:rsidRPr="002519A6" w:rsidRDefault="000F167B" w:rsidP="00492641">
            <w:pPr>
              <w:rPr>
                <w:color w:val="000000"/>
                <w:sz w:val="22"/>
                <w:szCs w:val="22"/>
              </w:rPr>
            </w:pPr>
            <w:r w:rsidRPr="002519A6">
              <w:rPr>
                <w:color w:val="000000"/>
                <w:sz w:val="22"/>
                <w:szCs w:val="22"/>
              </w:rPr>
              <w:t>Национальная безопасность и правоохранительная деятельность</w:t>
            </w:r>
          </w:p>
        </w:tc>
        <w:tc>
          <w:tcPr>
            <w:tcW w:w="1388" w:type="dxa"/>
            <w:tcBorders>
              <w:top w:val="single" w:sz="4" w:space="0" w:color="auto"/>
              <w:left w:val="single" w:sz="4" w:space="0" w:color="auto"/>
              <w:bottom w:val="single" w:sz="4" w:space="0" w:color="auto"/>
              <w:right w:val="single" w:sz="4" w:space="0" w:color="auto"/>
            </w:tcBorders>
            <w:vAlign w:val="bottom"/>
          </w:tcPr>
          <w:p w:rsidR="000F167B" w:rsidRPr="002519A6" w:rsidRDefault="000F167B" w:rsidP="00492641">
            <w:pPr>
              <w:ind w:right="141"/>
              <w:jc w:val="right"/>
              <w:rPr>
                <w:bCs/>
                <w:sz w:val="22"/>
                <w:szCs w:val="22"/>
              </w:rPr>
            </w:pPr>
            <w:r>
              <w:rPr>
                <w:bCs/>
                <w:sz w:val="22"/>
                <w:szCs w:val="22"/>
              </w:rPr>
              <w:t>158,8</w:t>
            </w:r>
          </w:p>
        </w:tc>
        <w:tc>
          <w:tcPr>
            <w:tcW w:w="1323" w:type="dxa"/>
            <w:tcBorders>
              <w:top w:val="single" w:sz="4" w:space="0" w:color="auto"/>
              <w:left w:val="single" w:sz="4" w:space="0" w:color="auto"/>
              <w:bottom w:val="single" w:sz="4" w:space="0" w:color="auto"/>
              <w:right w:val="single" w:sz="4" w:space="0" w:color="auto"/>
            </w:tcBorders>
          </w:tcPr>
          <w:p w:rsidR="000F167B" w:rsidRPr="00C95ECC" w:rsidRDefault="000F167B" w:rsidP="00492641">
            <w:pPr>
              <w:ind w:hanging="6"/>
              <w:jc w:val="right"/>
              <w:rPr>
                <w:bCs/>
                <w:sz w:val="24"/>
                <w:szCs w:val="24"/>
              </w:rPr>
            </w:pPr>
            <w:r>
              <w:rPr>
                <w:bCs/>
                <w:sz w:val="24"/>
                <w:szCs w:val="24"/>
              </w:rPr>
              <w:t>1,8</w:t>
            </w:r>
          </w:p>
        </w:tc>
      </w:tr>
      <w:tr w:rsidR="000F167B" w:rsidRPr="00C95ECC" w:rsidTr="00E10952">
        <w:trPr>
          <w:jc w:val="center"/>
        </w:trPr>
        <w:tc>
          <w:tcPr>
            <w:tcW w:w="6660" w:type="dxa"/>
            <w:tcBorders>
              <w:top w:val="single" w:sz="4" w:space="0" w:color="auto"/>
              <w:left w:val="single" w:sz="4" w:space="0" w:color="auto"/>
              <w:bottom w:val="single" w:sz="4" w:space="0" w:color="auto"/>
              <w:right w:val="single" w:sz="4" w:space="0" w:color="auto"/>
            </w:tcBorders>
          </w:tcPr>
          <w:p w:rsidR="000F167B" w:rsidRPr="002519A6" w:rsidRDefault="000F167B" w:rsidP="00492641">
            <w:pPr>
              <w:rPr>
                <w:color w:val="000000"/>
                <w:sz w:val="22"/>
                <w:szCs w:val="22"/>
              </w:rPr>
            </w:pPr>
            <w:r w:rsidRPr="002519A6">
              <w:rPr>
                <w:color w:val="000000"/>
                <w:sz w:val="22"/>
                <w:szCs w:val="22"/>
              </w:rPr>
              <w:lastRenderedPageBreak/>
              <w:t>Национальная экономика</w:t>
            </w:r>
          </w:p>
        </w:tc>
        <w:tc>
          <w:tcPr>
            <w:tcW w:w="1388" w:type="dxa"/>
            <w:tcBorders>
              <w:top w:val="single" w:sz="4" w:space="0" w:color="auto"/>
              <w:left w:val="single" w:sz="4" w:space="0" w:color="auto"/>
              <w:bottom w:val="single" w:sz="4" w:space="0" w:color="auto"/>
              <w:right w:val="single" w:sz="4" w:space="0" w:color="auto"/>
            </w:tcBorders>
            <w:vAlign w:val="bottom"/>
          </w:tcPr>
          <w:p w:rsidR="000F167B" w:rsidRPr="002519A6" w:rsidRDefault="000F167B" w:rsidP="00492641">
            <w:pPr>
              <w:ind w:right="141"/>
              <w:jc w:val="right"/>
              <w:rPr>
                <w:bCs/>
                <w:sz w:val="22"/>
                <w:szCs w:val="22"/>
              </w:rPr>
            </w:pPr>
            <w:r>
              <w:rPr>
                <w:bCs/>
                <w:sz w:val="22"/>
                <w:szCs w:val="22"/>
              </w:rPr>
              <w:t>954,5</w:t>
            </w:r>
          </w:p>
        </w:tc>
        <w:tc>
          <w:tcPr>
            <w:tcW w:w="1323" w:type="dxa"/>
            <w:tcBorders>
              <w:top w:val="single" w:sz="4" w:space="0" w:color="auto"/>
              <w:left w:val="single" w:sz="4" w:space="0" w:color="auto"/>
              <w:bottom w:val="single" w:sz="4" w:space="0" w:color="auto"/>
              <w:right w:val="single" w:sz="4" w:space="0" w:color="auto"/>
            </w:tcBorders>
          </w:tcPr>
          <w:p w:rsidR="000F167B" w:rsidRPr="00C95ECC" w:rsidRDefault="000F167B" w:rsidP="00492641">
            <w:pPr>
              <w:ind w:hanging="6"/>
              <w:jc w:val="right"/>
              <w:rPr>
                <w:bCs/>
                <w:sz w:val="24"/>
                <w:szCs w:val="24"/>
              </w:rPr>
            </w:pPr>
            <w:r>
              <w:rPr>
                <w:bCs/>
                <w:sz w:val="24"/>
                <w:szCs w:val="24"/>
              </w:rPr>
              <w:t>11,1</w:t>
            </w:r>
          </w:p>
        </w:tc>
      </w:tr>
      <w:tr w:rsidR="000F167B" w:rsidRPr="00C95ECC" w:rsidTr="00E10952">
        <w:trPr>
          <w:jc w:val="center"/>
        </w:trPr>
        <w:tc>
          <w:tcPr>
            <w:tcW w:w="6660" w:type="dxa"/>
            <w:tcBorders>
              <w:top w:val="single" w:sz="4" w:space="0" w:color="auto"/>
              <w:left w:val="single" w:sz="4" w:space="0" w:color="auto"/>
              <w:bottom w:val="single" w:sz="4" w:space="0" w:color="auto"/>
              <w:right w:val="single" w:sz="4" w:space="0" w:color="auto"/>
            </w:tcBorders>
          </w:tcPr>
          <w:p w:rsidR="000F167B" w:rsidRPr="002519A6" w:rsidRDefault="000F167B" w:rsidP="00492641">
            <w:pPr>
              <w:rPr>
                <w:color w:val="000000"/>
                <w:sz w:val="22"/>
                <w:szCs w:val="22"/>
              </w:rPr>
            </w:pPr>
            <w:r w:rsidRPr="002519A6">
              <w:rPr>
                <w:color w:val="000000"/>
                <w:sz w:val="22"/>
                <w:szCs w:val="22"/>
              </w:rPr>
              <w:t>Жилищно-коммунальное хозяйство</w:t>
            </w:r>
          </w:p>
        </w:tc>
        <w:tc>
          <w:tcPr>
            <w:tcW w:w="1388" w:type="dxa"/>
            <w:tcBorders>
              <w:top w:val="single" w:sz="4" w:space="0" w:color="auto"/>
              <w:left w:val="single" w:sz="4" w:space="0" w:color="auto"/>
              <w:bottom w:val="single" w:sz="4" w:space="0" w:color="auto"/>
              <w:right w:val="single" w:sz="4" w:space="0" w:color="auto"/>
            </w:tcBorders>
            <w:vAlign w:val="bottom"/>
          </w:tcPr>
          <w:p w:rsidR="000F167B" w:rsidRPr="002519A6" w:rsidRDefault="000F167B" w:rsidP="00492641">
            <w:pPr>
              <w:ind w:right="141"/>
              <w:jc w:val="right"/>
              <w:rPr>
                <w:bCs/>
                <w:sz w:val="22"/>
                <w:szCs w:val="22"/>
              </w:rPr>
            </w:pPr>
            <w:r>
              <w:rPr>
                <w:bCs/>
                <w:sz w:val="22"/>
                <w:szCs w:val="22"/>
              </w:rPr>
              <w:t>1265,6</w:t>
            </w:r>
          </w:p>
        </w:tc>
        <w:tc>
          <w:tcPr>
            <w:tcW w:w="1323" w:type="dxa"/>
            <w:tcBorders>
              <w:top w:val="single" w:sz="4" w:space="0" w:color="auto"/>
              <w:left w:val="single" w:sz="4" w:space="0" w:color="auto"/>
              <w:bottom w:val="single" w:sz="4" w:space="0" w:color="auto"/>
              <w:right w:val="single" w:sz="4" w:space="0" w:color="auto"/>
            </w:tcBorders>
          </w:tcPr>
          <w:p w:rsidR="000F167B" w:rsidRPr="00C95ECC" w:rsidRDefault="000F167B" w:rsidP="00492641">
            <w:pPr>
              <w:ind w:hanging="6"/>
              <w:jc w:val="right"/>
              <w:rPr>
                <w:bCs/>
                <w:sz w:val="24"/>
                <w:szCs w:val="24"/>
              </w:rPr>
            </w:pPr>
            <w:r>
              <w:rPr>
                <w:bCs/>
                <w:sz w:val="24"/>
                <w:szCs w:val="24"/>
              </w:rPr>
              <w:t>14,7</w:t>
            </w:r>
          </w:p>
        </w:tc>
      </w:tr>
      <w:tr w:rsidR="000F167B" w:rsidRPr="00C95ECC" w:rsidTr="00E10952">
        <w:trPr>
          <w:jc w:val="center"/>
        </w:trPr>
        <w:tc>
          <w:tcPr>
            <w:tcW w:w="6660" w:type="dxa"/>
            <w:tcBorders>
              <w:top w:val="single" w:sz="4" w:space="0" w:color="auto"/>
              <w:left w:val="single" w:sz="4" w:space="0" w:color="auto"/>
              <w:bottom w:val="single" w:sz="4" w:space="0" w:color="auto"/>
              <w:right w:val="single" w:sz="4" w:space="0" w:color="auto"/>
            </w:tcBorders>
          </w:tcPr>
          <w:p w:rsidR="000F167B" w:rsidRPr="002519A6" w:rsidRDefault="000F167B" w:rsidP="00492641">
            <w:pPr>
              <w:rPr>
                <w:color w:val="000000"/>
                <w:sz w:val="22"/>
                <w:szCs w:val="22"/>
              </w:rPr>
            </w:pPr>
            <w:r w:rsidRPr="002519A6">
              <w:rPr>
                <w:color w:val="000000"/>
                <w:sz w:val="22"/>
                <w:szCs w:val="22"/>
              </w:rPr>
              <w:t xml:space="preserve">Образование </w:t>
            </w:r>
          </w:p>
        </w:tc>
        <w:tc>
          <w:tcPr>
            <w:tcW w:w="1388" w:type="dxa"/>
            <w:tcBorders>
              <w:top w:val="single" w:sz="4" w:space="0" w:color="auto"/>
              <w:left w:val="single" w:sz="4" w:space="0" w:color="auto"/>
              <w:bottom w:val="single" w:sz="4" w:space="0" w:color="auto"/>
              <w:right w:val="single" w:sz="4" w:space="0" w:color="auto"/>
            </w:tcBorders>
            <w:vAlign w:val="bottom"/>
          </w:tcPr>
          <w:p w:rsidR="000F167B" w:rsidRPr="002519A6" w:rsidRDefault="000F167B" w:rsidP="00492641">
            <w:pPr>
              <w:ind w:right="141"/>
              <w:jc w:val="right"/>
              <w:rPr>
                <w:bCs/>
                <w:sz w:val="22"/>
                <w:szCs w:val="22"/>
              </w:rPr>
            </w:pPr>
            <w:r>
              <w:rPr>
                <w:bCs/>
                <w:sz w:val="22"/>
                <w:szCs w:val="22"/>
              </w:rPr>
              <w:t>9,3</w:t>
            </w:r>
          </w:p>
        </w:tc>
        <w:tc>
          <w:tcPr>
            <w:tcW w:w="1323" w:type="dxa"/>
            <w:tcBorders>
              <w:top w:val="single" w:sz="4" w:space="0" w:color="auto"/>
              <w:left w:val="single" w:sz="4" w:space="0" w:color="auto"/>
              <w:bottom w:val="single" w:sz="4" w:space="0" w:color="auto"/>
              <w:right w:val="single" w:sz="4" w:space="0" w:color="auto"/>
            </w:tcBorders>
          </w:tcPr>
          <w:p w:rsidR="000F167B" w:rsidRPr="00C95ECC" w:rsidRDefault="000F167B" w:rsidP="00492641">
            <w:pPr>
              <w:ind w:hanging="6"/>
              <w:jc w:val="right"/>
              <w:rPr>
                <w:bCs/>
                <w:sz w:val="24"/>
                <w:szCs w:val="24"/>
              </w:rPr>
            </w:pPr>
            <w:r>
              <w:rPr>
                <w:bCs/>
                <w:sz w:val="24"/>
                <w:szCs w:val="24"/>
              </w:rPr>
              <w:t>0,1</w:t>
            </w:r>
          </w:p>
        </w:tc>
      </w:tr>
      <w:tr w:rsidR="000F167B" w:rsidRPr="00C95ECC" w:rsidTr="00E10952">
        <w:trPr>
          <w:jc w:val="center"/>
        </w:trPr>
        <w:tc>
          <w:tcPr>
            <w:tcW w:w="6660" w:type="dxa"/>
            <w:tcBorders>
              <w:top w:val="single" w:sz="4" w:space="0" w:color="auto"/>
              <w:left w:val="single" w:sz="4" w:space="0" w:color="auto"/>
              <w:bottom w:val="single" w:sz="4" w:space="0" w:color="auto"/>
              <w:right w:val="single" w:sz="4" w:space="0" w:color="auto"/>
            </w:tcBorders>
          </w:tcPr>
          <w:p w:rsidR="000F167B" w:rsidRPr="002519A6" w:rsidRDefault="000F167B" w:rsidP="00492641">
            <w:pPr>
              <w:rPr>
                <w:color w:val="000000"/>
                <w:sz w:val="22"/>
                <w:szCs w:val="22"/>
              </w:rPr>
            </w:pPr>
            <w:r w:rsidRPr="002519A6">
              <w:rPr>
                <w:color w:val="000000"/>
                <w:sz w:val="22"/>
                <w:szCs w:val="22"/>
              </w:rPr>
              <w:t>Культура, кинематография</w:t>
            </w:r>
          </w:p>
        </w:tc>
        <w:tc>
          <w:tcPr>
            <w:tcW w:w="1388" w:type="dxa"/>
            <w:tcBorders>
              <w:top w:val="single" w:sz="4" w:space="0" w:color="auto"/>
              <w:left w:val="single" w:sz="4" w:space="0" w:color="auto"/>
              <w:bottom w:val="single" w:sz="4" w:space="0" w:color="auto"/>
              <w:right w:val="single" w:sz="4" w:space="0" w:color="auto"/>
            </w:tcBorders>
            <w:vAlign w:val="bottom"/>
          </w:tcPr>
          <w:p w:rsidR="000F167B" w:rsidRPr="002519A6" w:rsidRDefault="000F167B" w:rsidP="00492641">
            <w:pPr>
              <w:ind w:right="141"/>
              <w:jc w:val="right"/>
              <w:rPr>
                <w:bCs/>
                <w:sz w:val="22"/>
                <w:szCs w:val="22"/>
              </w:rPr>
            </w:pPr>
            <w:r>
              <w:rPr>
                <w:bCs/>
                <w:sz w:val="22"/>
                <w:szCs w:val="22"/>
              </w:rPr>
              <w:t>2083,3</w:t>
            </w:r>
          </w:p>
        </w:tc>
        <w:tc>
          <w:tcPr>
            <w:tcW w:w="1323" w:type="dxa"/>
            <w:tcBorders>
              <w:top w:val="single" w:sz="4" w:space="0" w:color="auto"/>
              <w:left w:val="single" w:sz="4" w:space="0" w:color="auto"/>
              <w:bottom w:val="single" w:sz="4" w:space="0" w:color="auto"/>
              <w:right w:val="single" w:sz="4" w:space="0" w:color="auto"/>
            </w:tcBorders>
          </w:tcPr>
          <w:p w:rsidR="000F167B" w:rsidRPr="00C95ECC" w:rsidRDefault="000F167B" w:rsidP="00492641">
            <w:pPr>
              <w:ind w:hanging="6"/>
              <w:jc w:val="right"/>
              <w:rPr>
                <w:bCs/>
                <w:sz w:val="24"/>
                <w:szCs w:val="24"/>
              </w:rPr>
            </w:pPr>
            <w:r>
              <w:rPr>
                <w:bCs/>
                <w:sz w:val="24"/>
                <w:szCs w:val="24"/>
              </w:rPr>
              <w:t>24,2</w:t>
            </w:r>
          </w:p>
        </w:tc>
      </w:tr>
      <w:tr w:rsidR="000F167B" w:rsidRPr="00C95ECC" w:rsidTr="00E10952">
        <w:trPr>
          <w:jc w:val="center"/>
        </w:trPr>
        <w:tc>
          <w:tcPr>
            <w:tcW w:w="6660" w:type="dxa"/>
            <w:tcBorders>
              <w:top w:val="single" w:sz="4" w:space="0" w:color="auto"/>
              <w:left w:val="single" w:sz="4" w:space="0" w:color="auto"/>
              <w:bottom w:val="single" w:sz="4" w:space="0" w:color="auto"/>
              <w:right w:val="single" w:sz="4" w:space="0" w:color="auto"/>
            </w:tcBorders>
          </w:tcPr>
          <w:p w:rsidR="000F167B" w:rsidRPr="002519A6" w:rsidRDefault="000F167B" w:rsidP="00492641">
            <w:pPr>
              <w:rPr>
                <w:color w:val="000000"/>
                <w:sz w:val="22"/>
                <w:szCs w:val="22"/>
              </w:rPr>
            </w:pPr>
            <w:r w:rsidRPr="002519A6">
              <w:rPr>
                <w:color w:val="000000"/>
                <w:sz w:val="22"/>
                <w:szCs w:val="22"/>
              </w:rPr>
              <w:t>Социальная политика</w:t>
            </w:r>
          </w:p>
        </w:tc>
        <w:tc>
          <w:tcPr>
            <w:tcW w:w="1388" w:type="dxa"/>
            <w:tcBorders>
              <w:top w:val="single" w:sz="4" w:space="0" w:color="auto"/>
              <w:left w:val="single" w:sz="4" w:space="0" w:color="auto"/>
              <w:bottom w:val="single" w:sz="4" w:space="0" w:color="auto"/>
              <w:right w:val="single" w:sz="4" w:space="0" w:color="auto"/>
            </w:tcBorders>
            <w:vAlign w:val="bottom"/>
          </w:tcPr>
          <w:p w:rsidR="000F167B" w:rsidRDefault="000F167B" w:rsidP="00492641">
            <w:pPr>
              <w:ind w:right="141"/>
              <w:jc w:val="right"/>
              <w:rPr>
                <w:color w:val="000000"/>
                <w:sz w:val="24"/>
                <w:szCs w:val="24"/>
              </w:rPr>
            </w:pPr>
            <w:r>
              <w:rPr>
                <w:color w:val="000000"/>
                <w:sz w:val="24"/>
                <w:szCs w:val="24"/>
              </w:rPr>
              <w:t>174,4</w:t>
            </w:r>
          </w:p>
        </w:tc>
        <w:tc>
          <w:tcPr>
            <w:tcW w:w="1323" w:type="dxa"/>
            <w:tcBorders>
              <w:top w:val="single" w:sz="4" w:space="0" w:color="auto"/>
              <w:left w:val="single" w:sz="4" w:space="0" w:color="auto"/>
              <w:bottom w:val="single" w:sz="4" w:space="0" w:color="auto"/>
              <w:right w:val="single" w:sz="4" w:space="0" w:color="auto"/>
            </w:tcBorders>
          </w:tcPr>
          <w:p w:rsidR="000F167B" w:rsidRPr="00C95ECC" w:rsidRDefault="000F167B" w:rsidP="00492641">
            <w:pPr>
              <w:jc w:val="right"/>
              <w:rPr>
                <w:bCs/>
                <w:sz w:val="24"/>
                <w:szCs w:val="24"/>
              </w:rPr>
            </w:pPr>
            <w:r>
              <w:rPr>
                <w:bCs/>
                <w:sz w:val="24"/>
                <w:szCs w:val="24"/>
              </w:rPr>
              <w:t>2,0</w:t>
            </w:r>
          </w:p>
        </w:tc>
      </w:tr>
      <w:tr w:rsidR="000F167B" w:rsidRPr="00C95ECC" w:rsidTr="00E10952">
        <w:trPr>
          <w:jc w:val="center"/>
        </w:trPr>
        <w:tc>
          <w:tcPr>
            <w:tcW w:w="6660" w:type="dxa"/>
            <w:tcBorders>
              <w:top w:val="single" w:sz="4" w:space="0" w:color="auto"/>
              <w:left w:val="single" w:sz="4" w:space="0" w:color="auto"/>
              <w:bottom w:val="single" w:sz="4" w:space="0" w:color="auto"/>
              <w:right w:val="single" w:sz="4" w:space="0" w:color="auto"/>
            </w:tcBorders>
          </w:tcPr>
          <w:p w:rsidR="000F167B" w:rsidRPr="002519A6" w:rsidRDefault="000F167B" w:rsidP="00492641">
            <w:pPr>
              <w:rPr>
                <w:color w:val="000000"/>
                <w:sz w:val="22"/>
                <w:szCs w:val="22"/>
              </w:rPr>
            </w:pPr>
            <w:r>
              <w:rPr>
                <w:color w:val="000000"/>
                <w:sz w:val="22"/>
                <w:szCs w:val="22"/>
              </w:rPr>
              <w:t>Физическая культура и спорт</w:t>
            </w:r>
          </w:p>
        </w:tc>
        <w:tc>
          <w:tcPr>
            <w:tcW w:w="1388" w:type="dxa"/>
            <w:tcBorders>
              <w:top w:val="single" w:sz="4" w:space="0" w:color="auto"/>
              <w:left w:val="single" w:sz="4" w:space="0" w:color="auto"/>
              <w:bottom w:val="single" w:sz="4" w:space="0" w:color="auto"/>
              <w:right w:val="single" w:sz="4" w:space="0" w:color="auto"/>
            </w:tcBorders>
            <w:vAlign w:val="bottom"/>
          </w:tcPr>
          <w:p w:rsidR="000F167B" w:rsidRPr="00181205" w:rsidRDefault="000F167B" w:rsidP="00492641">
            <w:pPr>
              <w:ind w:right="141"/>
              <w:jc w:val="right"/>
              <w:rPr>
                <w:color w:val="000000"/>
                <w:sz w:val="24"/>
                <w:szCs w:val="24"/>
              </w:rPr>
            </w:pPr>
            <w:r>
              <w:rPr>
                <w:color w:val="000000"/>
                <w:sz w:val="24"/>
                <w:szCs w:val="24"/>
              </w:rPr>
              <w:t>16,8</w:t>
            </w:r>
          </w:p>
        </w:tc>
        <w:tc>
          <w:tcPr>
            <w:tcW w:w="1323" w:type="dxa"/>
            <w:tcBorders>
              <w:top w:val="single" w:sz="4" w:space="0" w:color="auto"/>
              <w:left w:val="single" w:sz="4" w:space="0" w:color="auto"/>
              <w:bottom w:val="single" w:sz="4" w:space="0" w:color="auto"/>
              <w:right w:val="single" w:sz="4" w:space="0" w:color="auto"/>
            </w:tcBorders>
          </w:tcPr>
          <w:p w:rsidR="000F167B" w:rsidRPr="00C95ECC" w:rsidRDefault="000F167B" w:rsidP="00492641">
            <w:pPr>
              <w:jc w:val="right"/>
              <w:rPr>
                <w:bCs/>
                <w:sz w:val="24"/>
                <w:szCs w:val="24"/>
              </w:rPr>
            </w:pPr>
            <w:r>
              <w:rPr>
                <w:bCs/>
                <w:sz w:val="24"/>
                <w:szCs w:val="24"/>
              </w:rPr>
              <w:t>0,2</w:t>
            </w:r>
          </w:p>
        </w:tc>
      </w:tr>
      <w:tr w:rsidR="000F167B" w:rsidRPr="000241CE" w:rsidTr="000241CE">
        <w:trPr>
          <w:trHeight w:val="306"/>
          <w:jc w:val="center"/>
        </w:trPr>
        <w:tc>
          <w:tcPr>
            <w:tcW w:w="6660" w:type="dxa"/>
            <w:tcBorders>
              <w:top w:val="single" w:sz="4" w:space="0" w:color="auto"/>
              <w:left w:val="single" w:sz="4" w:space="0" w:color="auto"/>
              <w:bottom w:val="single" w:sz="4" w:space="0" w:color="auto"/>
              <w:right w:val="single" w:sz="4" w:space="0" w:color="auto"/>
            </w:tcBorders>
            <w:vAlign w:val="bottom"/>
          </w:tcPr>
          <w:p w:rsidR="000F167B" w:rsidRPr="000241CE" w:rsidRDefault="000F167B" w:rsidP="00492641">
            <w:pPr>
              <w:ind w:firstLine="540"/>
              <w:rPr>
                <w:b/>
                <w:bCs/>
                <w:sz w:val="24"/>
                <w:szCs w:val="24"/>
              </w:rPr>
            </w:pPr>
            <w:r w:rsidRPr="000241CE">
              <w:rPr>
                <w:b/>
                <w:bCs/>
                <w:sz w:val="24"/>
                <w:szCs w:val="24"/>
              </w:rPr>
              <w:t xml:space="preserve">Итого    </w:t>
            </w:r>
          </w:p>
        </w:tc>
        <w:tc>
          <w:tcPr>
            <w:tcW w:w="1388" w:type="dxa"/>
            <w:tcBorders>
              <w:top w:val="single" w:sz="4" w:space="0" w:color="auto"/>
              <w:left w:val="single" w:sz="4" w:space="0" w:color="auto"/>
              <w:bottom w:val="single" w:sz="4" w:space="0" w:color="auto"/>
              <w:right w:val="single" w:sz="4" w:space="0" w:color="auto"/>
            </w:tcBorders>
            <w:vAlign w:val="bottom"/>
          </w:tcPr>
          <w:p w:rsidR="000F167B" w:rsidRPr="000241CE" w:rsidRDefault="000F167B" w:rsidP="00492641">
            <w:pPr>
              <w:ind w:right="142" w:hanging="1"/>
              <w:jc w:val="right"/>
              <w:rPr>
                <w:b/>
                <w:bCs/>
                <w:sz w:val="24"/>
                <w:szCs w:val="24"/>
              </w:rPr>
            </w:pPr>
            <w:r w:rsidRPr="000241CE">
              <w:rPr>
                <w:b/>
                <w:bCs/>
                <w:sz w:val="24"/>
                <w:szCs w:val="24"/>
              </w:rPr>
              <w:t>8595,</w:t>
            </w:r>
            <w:r w:rsidR="00F150B6">
              <w:rPr>
                <w:b/>
                <w:bCs/>
                <w:sz w:val="24"/>
                <w:szCs w:val="24"/>
              </w:rPr>
              <w:t>6</w:t>
            </w:r>
          </w:p>
        </w:tc>
        <w:tc>
          <w:tcPr>
            <w:tcW w:w="1323" w:type="dxa"/>
            <w:tcBorders>
              <w:top w:val="single" w:sz="4" w:space="0" w:color="auto"/>
              <w:left w:val="single" w:sz="4" w:space="0" w:color="auto"/>
              <w:bottom w:val="single" w:sz="4" w:space="0" w:color="auto"/>
              <w:right w:val="single" w:sz="4" w:space="0" w:color="auto"/>
            </w:tcBorders>
            <w:vAlign w:val="bottom"/>
          </w:tcPr>
          <w:p w:rsidR="000F167B" w:rsidRPr="000241CE" w:rsidRDefault="000F167B" w:rsidP="00492641">
            <w:pPr>
              <w:ind w:hanging="6"/>
              <w:jc w:val="right"/>
              <w:rPr>
                <w:b/>
                <w:bCs/>
                <w:sz w:val="24"/>
                <w:szCs w:val="24"/>
              </w:rPr>
            </w:pPr>
            <w:r w:rsidRPr="000241CE">
              <w:rPr>
                <w:b/>
                <w:bCs/>
                <w:sz w:val="24"/>
                <w:szCs w:val="24"/>
              </w:rPr>
              <w:t>100</w:t>
            </w:r>
          </w:p>
        </w:tc>
      </w:tr>
    </w:tbl>
    <w:p w:rsidR="00E10952" w:rsidRDefault="00E10952" w:rsidP="00492641">
      <w:pPr>
        <w:ind w:firstLine="540"/>
        <w:jc w:val="center"/>
        <w:rPr>
          <w:bCs/>
        </w:rPr>
      </w:pPr>
      <w:r>
        <w:rPr>
          <w:bCs/>
        </w:rPr>
        <w:t xml:space="preserve">                                                                                                                                     </w:t>
      </w:r>
    </w:p>
    <w:p w:rsidR="00E10952" w:rsidRPr="00C95ECC" w:rsidRDefault="00E10952" w:rsidP="00492641">
      <w:pPr>
        <w:ind w:firstLine="540"/>
        <w:jc w:val="both"/>
        <w:rPr>
          <w:bCs/>
          <w:sz w:val="24"/>
          <w:szCs w:val="24"/>
        </w:rPr>
      </w:pPr>
      <w:proofErr w:type="gramStart"/>
      <w:r w:rsidRPr="00C95ECC">
        <w:rPr>
          <w:bCs/>
          <w:sz w:val="24"/>
          <w:szCs w:val="24"/>
        </w:rPr>
        <w:t>Из общей суммы расходов, напра</w:t>
      </w:r>
      <w:r>
        <w:rPr>
          <w:bCs/>
          <w:sz w:val="24"/>
          <w:szCs w:val="24"/>
        </w:rPr>
        <w:t>вленн</w:t>
      </w:r>
      <w:r w:rsidR="000F167B">
        <w:rPr>
          <w:bCs/>
          <w:sz w:val="24"/>
          <w:szCs w:val="24"/>
        </w:rPr>
        <w:t>ых</w:t>
      </w:r>
      <w:r>
        <w:rPr>
          <w:bCs/>
          <w:sz w:val="24"/>
          <w:szCs w:val="24"/>
        </w:rPr>
        <w:t xml:space="preserve"> на финансирование в 2014</w:t>
      </w:r>
      <w:r w:rsidRPr="00C95ECC">
        <w:rPr>
          <w:bCs/>
          <w:sz w:val="24"/>
          <w:szCs w:val="24"/>
        </w:rPr>
        <w:t xml:space="preserve"> году, наибольший удельный в</w:t>
      </w:r>
      <w:r>
        <w:rPr>
          <w:bCs/>
          <w:sz w:val="24"/>
          <w:szCs w:val="24"/>
        </w:rPr>
        <w:t xml:space="preserve">ес в </w:t>
      </w:r>
      <w:r w:rsidR="001A4F75">
        <w:rPr>
          <w:bCs/>
          <w:sz w:val="24"/>
          <w:szCs w:val="24"/>
        </w:rPr>
        <w:t xml:space="preserve">исполненных </w:t>
      </w:r>
      <w:r>
        <w:rPr>
          <w:bCs/>
          <w:sz w:val="24"/>
          <w:szCs w:val="24"/>
        </w:rPr>
        <w:t>расходах бюджета</w:t>
      </w:r>
      <w:r w:rsidRPr="00C95ECC">
        <w:rPr>
          <w:bCs/>
          <w:sz w:val="24"/>
          <w:szCs w:val="24"/>
        </w:rPr>
        <w:t xml:space="preserve"> поселения занимают общегосударственные вопросы </w:t>
      </w:r>
      <w:r w:rsidR="000F167B">
        <w:rPr>
          <w:bCs/>
          <w:sz w:val="24"/>
          <w:szCs w:val="24"/>
        </w:rPr>
        <w:t>44,9</w:t>
      </w:r>
      <w:r w:rsidRPr="00C95ECC">
        <w:rPr>
          <w:bCs/>
          <w:sz w:val="24"/>
          <w:szCs w:val="24"/>
        </w:rPr>
        <w:t xml:space="preserve">%. </w:t>
      </w:r>
      <w:proofErr w:type="gramEnd"/>
    </w:p>
    <w:p w:rsidR="0066720A" w:rsidRDefault="00F57360" w:rsidP="00492641">
      <w:pPr>
        <w:ind w:firstLine="540"/>
        <w:jc w:val="both"/>
        <w:rPr>
          <w:sz w:val="24"/>
          <w:szCs w:val="24"/>
        </w:rPr>
      </w:pPr>
      <w:r>
        <w:rPr>
          <w:sz w:val="24"/>
          <w:szCs w:val="24"/>
        </w:rPr>
        <w:t>Ф</w:t>
      </w:r>
      <w:r w:rsidR="00E10952" w:rsidRPr="00C95ECC">
        <w:rPr>
          <w:sz w:val="24"/>
          <w:szCs w:val="24"/>
        </w:rPr>
        <w:t xml:space="preserve">инансирование отраслей социально-культурной сферы </w:t>
      </w:r>
      <w:r>
        <w:rPr>
          <w:sz w:val="24"/>
          <w:szCs w:val="24"/>
        </w:rPr>
        <w:t xml:space="preserve">составило сумму в размере </w:t>
      </w:r>
      <w:r w:rsidR="000F167B">
        <w:rPr>
          <w:sz w:val="24"/>
          <w:szCs w:val="24"/>
        </w:rPr>
        <w:t>2283,8</w:t>
      </w:r>
      <w:r w:rsidR="00E10952">
        <w:rPr>
          <w:sz w:val="24"/>
          <w:szCs w:val="24"/>
        </w:rPr>
        <w:t xml:space="preserve"> тыс. руб.</w:t>
      </w:r>
      <w:r>
        <w:rPr>
          <w:sz w:val="24"/>
          <w:szCs w:val="24"/>
        </w:rPr>
        <w:t xml:space="preserve">, что составило </w:t>
      </w:r>
      <w:r w:rsidR="00AE2FB2">
        <w:rPr>
          <w:sz w:val="24"/>
          <w:szCs w:val="24"/>
        </w:rPr>
        <w:t>2</w:t>
      </w:r>
      <w:r w:rsidR="000F167B">
        <w:rPr>
          <w:sz w:val="24"/>
          <w:szCs w:val="24"/>
        </w:rPr>
        <w:t>6,6</w:t>
      </w:r>
      <w:r>
        <w:rPr>
          <w:sz w:val="24"/>
          <w:szCs w:val="24"/>
        </w:rPr>
        <w:t xml:space="preserve">% в структуре исполненных расходов. </w:t>
      </w:r>
    </w:p>
    <w:p w:rsidR="003D316B" w:rsidRDefault="003D316B" w:rsidP="00492641">
      <w:pPr>
        <w:ind w:firstLine="540"/>
        <w:jc w:val="both"/>
        <w:rPr>
          <w:b/>
          <w:sz w:val="24"/>
          <w:szCs w:val="24"/>
        </w:rPr>
      </w:pPr>
    </w:p>
    <w:p w:rsidR="0066720A" w:rsidRPr="0066720A" w:rsidRDefault="0066720A" w:rsidP="00492641">
      <w:pPr>
        <w:ind w:firstLine="540"/>
        <w:jc w:val="both"/>
        <w:rPr>
          <w:b/>
          <w:sz w:val="24"/>
          <w:szCs w:val="24"/>
        </w:rPr>
      </w:pPr>
      <w:r w:rsidRPr="0066720A">
        <w:rPr>
          <w:b/>
          <w:sz w:val="24"/>
          <w:szCs w:val="24"/>
        </w:rPr>
        <w:t>Дефицит бюджета.</w:t>
      </w:r>
    </w:p>
    <w:p w:rsidR="0066720A" w:rsidRPr="0066720A" w:rsidRDefault="00E10952" w:rsidP="00492641">
      <w:pPr>
        <w:ind w:firstLine="540"/>
        <w:jc w:val="both"/>
        <w:rPr>
          <w:sz w:val="24"/>
          <w:szCs w:val="24"/>
        </w:rPr>
      </w:pPr>
      <w:r w:rsidRPr="0066720A">
        <w:rPr>
          <w:sz w:val="24"/>
          <w:szCs w:val="24"/>
        </w:rPr>
        <w:t xml:space="preserve"> </w:t>
      </w:r>
      <w:r w:rsidR="0066720A" w:rsidRPr="0066720A">
        <w:rPr>
          <w:sz w:val="24"/>
          <w:szCs w:val="24"/>
        </w:rPr>
        <w:t>В 2014 году уточненным бюджетом сформировался дефицит бюджета в сумме</w:t>
      </w:r>
      <w:r w:rsidR="0066327E">
        <w:rPr>
          <w:sz w:val="24"/>
          <w:szCs w:val="24"/>
        </w:rPr>
        <w:t xml:space="preserve">                  </w:t>
      </w:r>
      <w:r w:rsidR="00827135">
        <w:rPr>
          <w:sz w:val="24"/>
          <w:szCs w:val="24"/>
        </w:rPr>
        <w:t>260,9</w:t>
      </w:r>
      <w:r w:rsidR="0066720A" w:rsidRPr="0066720A">
        <w:rPr>
          <w:sz w:val="24"/>
          <w:szCs w:val="24"/>
        </w:rPr>
        <w:t xml:space="preserve"> тыс. рублей, фактически бюджет </w:t>
      </w:r>
      <w:r w:rsidR="0066327E">
        <w:rPr>
          <w:sz w:val="24"/>
          <w:szCs w:val="24"/>
        </w:rPr>
        <w:t>поселения исполнен с дефицитом</w:t>
      </w:r>
      <w:r w:rsidR="0066720A" w:rsidRPr="0066720A">
        <w:rPr>
          <w:sz w:val="24"/>
          <w:szCs w:val="24"/>
        </w:rPr>
        <w:t xml:space="preserve"> в раз</w:t>
      </w:r>
      <w:r w:rsidR="0066720A" w:rsidRPr="0066720A">
        <w:rPr>
          <w:bCs/>
          <w:sz w:val="24"/>
          <w:szCs w:val="24"/>
        </w:rPr>
        <w:t xml:space="preserve">мере </w:t>
      </w:r>
      <w:r w:rsidR="00827135">
        <w:rPr>
          <w:bCs/>
          <w:sz w:val="24"/>
          <w:szCs w:val="24"/>
        </w:rPr>
        <w:t>94,5</w:t>
      </w:r>
      <w:r w:rsidR="0066720A" w:rsidRPr="0066720A">
        <w:rPr>
          <w:bCs/>
          <w:sz w:val="24"/>
          <w:szCs w:val="24"/>
        </w:rPr>
        <w:t xml:space="preserve"> тыс. руб.      </w:t>
      </w:r>
    </w:p>
    <w:p w:rsidR="00E10952" w:rsidRPr="00565925" w:rsidRDefault="00E10952" w:rsidP="00492641">
      <w:pPr>
        <w:ind w:firstLine="540"/>
        <w:jc w:val="both"/>
        <w:rPr>
          <w:b/>
          <w:sz w:val="24"/>
          <w:szCs w:val="24"/>
        </w:rPr>
      </w:pPr>
      <w:r w:rsidRPr="00D668A1">
        <w:rPr>
          <w:b/>
          <w:sz w:val="24"/>
          <w:szCs w:val="24"/>
        </w:rPr>
        <w:t>Использование средств резервного фонда</w:t>
      </w:r>
      <w:r w:rsidRPr="00565925">
        <w:rPr>
          <w:b/>
          <w:sz w:val="24"/>
          <w:szCs w:val="24"/>
        </w:rPr>
        <w:t>.</w:t>
      </w:r>
    </w:p>
    <w:p w:rsidR="00264E27" w:rsidRDefault="00894777" w:rsidP="00492641">
      <w:pPr>
        <w:pStyle w:val="af7"/>
        <w:spacing w:before="0" w:after="0"/>
        <w:ind w:firstLine="0"/>
        <w:rPr>
          <w:b w:val="0"/>
          <w:sz w:val="24"/>
          <w:szCs w:val="24"/>
        </w:rPr>
      </w:pPr>
      <w:r>
        <w:rPr>
          <w:b w:val="0"/>
          <w:sz w:val="24"/>
          <w:szCs w:val="24"/>
        </w:rPr>
        <w:t xml:space="preserve">         </w:t>
      </w:r>
      <w:r w:rsidR="00AF58C2">
        <w:rPr>
          <w:b w:val="0"/>
          <w:sz w:val="24"/>
          <w:szCs w:val="24"/>
        </w:rPr>
        <w:t xml:space="preserve">Первоначально утвержденным решением о бюджете на 2014 год сумма средств резервного фонда планировалась в размере 10,0 тыс. рублей. Уточненным бюджетом на конец отчетного года сумма средств резервного фонда поселения составила 3,8 тыс. рублей. Расходы, согласно отчету об исполнении бюджета (0503117) исполнены в полном объеме, средства израсходованы на оказание материальной помощи </w:t>
      </w:r>
      <w:r>
        <w:rPr>
          <w:b w:val="0"/>
          <w:sz w:val="24"/>
          <w:szCs w:val="24"/>
        </w:rPr>
        <w:t>жителям поселения пострадавшим от возгорания дома</w:t>
      </w:r>
      <w:r w:rsidR="00264E27" w:rsidRPr="00565925">
        <w:rPr>
          <w:b w:val="0"/>
          <w:sz w:val="24"/>
          <w:szCs w:val="24"/>
        </w:rPr>
        <w:t>.</w:t>
      </w:r>
    </w:p>
    <w:p w:rsidR="009F34B4" w:rsidRPr="00565925" w:rsidRDefault="009F34B4" w:rsidP="00492641">
      <w:pPr>
        <w:pStyle w:val="af7"/>
        <w:spacing w:before="0" w:after="0"/>
        <w:ind w:firstLine="0"/>
        <w:rPr>
          <w:b w:val="0"/>
          <w:sz w:val="24"/>
          <w:szCs w:val="24"/>
        </w:rPr>
      </w:pPr>
    </w:p>
    <w:p w:rsidR="00E10952" w:rsidRDefault="00E10952" w:rsidP="00492641">
      <w:pPr>
        <w:pStyle w:val="aa"/>
        <w:numPr>
          <w:ilvl w:val="1"/>
          <w:numId w:val="11"/>
        </w:numPr>
        <w:jc w:val="center"/>
        <w:rPr>
          <w:b/>
          <w:sz w:val="24"/>
          <w:szCs w:val="24"/>
        </w:rPr>
      </w:pPr>
      <w:r w:rsidRPr="00393572">
        <w:rPr>
          <w:b/>
          <w:sz w:val="24"/>
          <w:szCs w:val="24"/>
        </w:rPr>
        <w:t>Исполнение муниципальных целевых программ</w:t>
      </w:r>
    </w:p>
    <w:p w:rsidR="006F0276" w:rsidRDefault="006F0276" w:rsidP="00492641">
      <w:pPr>
        <w:pStyle w:val="aa"/>
        <w:ind w:left="1080"/>
        <w:rPr>
          <w:b/>
          <w:sz w:val="24"/>
          <w:szCs w:val="24"/>
        </w:rPr>
      </w:pPr>
    </w:p>
    <w:p w:rsidR="00E10952" w:rsidRPr="00EB027E" w:rsidRDefault="00E10952" w:rsidP="00492641">
      <w:pPr>
        <w:ind w:firstLine="540"/>
        <w:jc w:val="both"/>
        <w:rPr>
          <w:iCs/>
          <w:sz w:val="24"/>
          <w:szCs w:val="24"/>
        </w:rPr>
      </w:pPr>
      <w:r w:rsidRPr="00EB027E">
        <w:rPr>
          <w:iCs/>
          <w:sz w:val="24"/>
          <w:szCs w:val="24"/>
        </w:rPr>
        <w:t xml:space="preserve">Решением Совета поселения </w:t>
      </w:r>
      <w:r>
        <w:rPr>
          <w:iCs/>
          <w:sz w:val="24"/>
          <w:szCs w:val="24"/>
        </w:rPr>
        <w:t>о бюджете поселения на 2014-2017 годы</w:t>
      </w:r>
      <w:r w:rsidRPr="00EB027E">
        <w:rPr>
          <w:iCs/>
          <w:sz w:val="24"/>
          <w:szCs w:val="24"/>
        </w:rPr>
        <w:t xml:space="preserve"> </w:t>
      </w:r>
      <w:r w:rsidR="001E555A">
        <w:rPr>
          <w:iCs/>
          <w:sz w:val="24"/>
          <w:szCs w:val="24"/>
        </w:rPr>
        <w:t xml:space="preserve">(с изменениями) </w:t>
      </w:r>
      <w:r w:rsidRPr="00EB027E">
        <w:rPr>
          <w:iCs/>
          <w:sz w:val="24"/>
          <w:szCs w:val="24"/>
        </w:rPr>
        <w:t xml:space="preserve">утверждены средства на реализацию  мероприятий по </w:t>
      </w:r>
      <w:r w:rsidR="00A55AA0">
        <w:rPr>
          <w:iCs/>
          <w:sz w:val="24"/>
          <w:szCs w:val="24"/>
        </w:rPr>
        <w:t>пяти</w:t>
      </w:r>
      <w:r w:rsidRPr="00EB027E">
        <w:rPr>
          <w:iCs/>
          <w:sz w:val="24"/>
          <w:szCs w:val="24"/>
        </w:rPr>
        <w:t xml:space="preserve"> целевым программам  на общую сумму </w:t>
      </w:r>
      <w:r w:rsidR="00084392">
        <w:rPr>
          <w:iCs/>
          <w:sz w:val="24"/>
          <w:szCs w:val="24"/>
        </w:rPr>
        <w:t>4857,6</w:t>
      </w:r>
      <w:r>
        <w:rPr>
          <w:iCs/>
          <w:sz w:val="24"/>
          <w:szCs w:val="24"/>
        </w:rPr>
        <w:t xml:space="preserve"> тыс. рублей. </w:t>
      </w:r>
      <w:r w:rsidRPr="00EB027E">
        <w:rPr>
          <w:iCs/>
          <w:sz w:val="24"/>
          <w:szCs w:val="24"/>
        </w:rPr>
        <w:t xml:space="preserve"> </w:t>
      </w:r>
    </w:p>
    <w:p w:rsidR="006F0276" w:rsidRPr="00C926D1" w:rsidRDefault="00E10952" w:rsidP="00492641">
      <w:pPr>
        <w:ind w:firstLine="540"/>
        <w:jc w:val="both"/>
        <w:rPr>
          <w:sz w:val="24"/>
          <w:szCs w:val="24"/>
        </w:rPr>
      </w:pPr>
      <w:r w:rsidRPr="00EB027E">
        <w:rPr>
          <w:iCs/>
          <w:sz w:val="24"/>
          <w:szCs w:val="24"/>
        </w:rPr>
        <w:t xml:space="preserve"> </w:t>
      </w:r>
      <w:proofErr w:type="gramStart"/>
      <w:r w:rsidRPr="00EB027E">
        <w:rPr>
          <w:iCs/>
          <w:sz w:val="24"/>
          <w:szCs w:val="24"/>
        </w:rPr>
        <w:t xml:space="preserve">Первоначально утвержденным бюджетом было предусмотрено финансирование </w:t>
      </w:r>
      <w:r w:rsidR="00A55AA0">
        <w:rPr>
          <w:iCs/>
          <w:sz w:val="24"/>
          <w:szCs w:val="24"/>
        </w:rPr>
        <w:t xml:space="preserve">мероприятий в рамках </w:t>
      </w:r>
      <w:r>
        <w:rPr>
          <w:iCs/>
          <w:sz w:val="24"/>
          <w:szCs w:val="24"/>
        </w:rPr>
        <w:t xml:space="preserve">муниципальных программ </w:t>
      </w:r>
      <w:r w:rsidRPr="00EB027E">
        <w:rPr>
          <w:iCs/>
          <w:sz w:val="24"/>
          <w:szCs w:val="24"/>
        </w:rPr>
        <w:t xml:space="preserve">на общую сумму </w:t>
      </w:r>
      <w:r w:rsidR="00084392">
        <w:rPr>
          <w:iCs/>
          <w:sz w:val="24"/>
          <w:szCs w:val="24"/>
        </w:rPr>
        <w:t>4507,7</w:t>
      </w:r>
      <w:r w:rsidRPr="00EB027E">
        <w:rPr>
          <w:iCs/>
          <w:sz w:val="24"/>
          <w:szCs w:val="24"/>
        </w:rPr>
        <w:t xml:space="preserve"> тыс. руб.</w:t>
      </w:r>
      <w:r>
        <w:rPr>
          <w:iCs/>
          <w:sz w:val="24"/>
          <w:szCs w:val="24"/>
        </w:rPr>
        <w:t xml:space="preserve"> В результате уточнения бюджета по расходам с начала 2014 года финансирование программ </w:t>
      </w:r>
      <w:r w:rsidR="00E74C96">
        <w:rPr>
          <w:iCs/>
          <w:sz w:val="24"/>
          <w:szCs w:val="24"/>
        </w:rPr>
        <w:t>у</w:t>
      </w:r>
      <w:r w:rsidR="00084392">
        <w:rPr>
          <w:iCs/>
          <w:sz w:val="24"/>
          <w:szCs w:val="24"/>
        </w:rPr>
        <w:t>величилось</w:t>
      </w:r>
      <w:r>
        <w:rPr>
          <w:iCs/>
          <w:sz w:val="24"/>
          <w:szCs w:val="24"/>
        </w:rPr>
        <w:t xml:space="preserve"> на </w:t>
      </w:r>
      <w:r w:rsidR="00084392">
        <w:rPr>
          <w:iCs/>
          <w:sz w:val="24"/>
          <w:szCs w:val="24"/>
        </w:rPr>
        <w:t>7,8</w:t>
      </w:r>
      <w:r>
        <w:rPr>
          <w:iCs/>
          <w:sz w:val="24"/>
          <w:szCs w:val="24"/>
        </w:rPr>
        <w:t>%.</w:t>
      </w:r>
      <w:r w:rsidR="00CC57A5">
        <w:rPr>
          <w:iCs/>
          <w:sz w:val="24"/>
          <w:szCs w:val="24"/>
        </w:rPr>
        <w:t xml:space="preserve"> </w:t>
      </w:r>
      <w:r w:rsidR="00CC57A5" w:rsidRPr="00C926D1">
        <w:rPr>
          <w:sz w:val="24"/>
          <w:szCs w:val="24"/>
        </w:rPr>
        <w:t xml:space="preserve">Фактическое исполнение </w:t>
      </w:r>
      <w:r w:rsidR="00084392">
        <w:rPr>
          <w:sz w:val="24"/>
          <w:szCs w:val="24"/>
        </w:rPr>
        <w:t xml:space="preserve">по </w:t>
      </w:r>
      <w:r w:rsidR="00CC57A5">
        <w:rPr>
          <w:sz w:val="24"/>
          <w:szCs w:val="24"/>
        </w:rPr>
        <w:t>финансировани</w:t>
      </w:r>
      <w:r w:rsidR="00084392">
        <w:rPr>
          <w:sz w:val="24"/>
          <w:szCs w:val="24"/>
        </w:rPr>
        <w:t>ю мероприятий в рамках</w:t>
      </w:r>
      <w:r w:rsidR="00CC57A5">
        <w:rPr>
          <w:sz w:val="24"/>
          <w:szCs w:val="24"/>
        </w:rPr>
        <w:t xml:space="preserve"> муниципальных программ </w:t>
      </w:r>
      <w:r w:rsidR="00CC57A5" w:rsidRPr="00C926D1">
        <w:rPr>
          <w:sz w:val="24"/>
          <w:szCs w:val="24"/>
        </w:rPr>
        <w:t xml:space="preserve">составило </w:t>
      </w:r>
      <w:r w:rsidR="00084392">
        <w:rPr>
          <w:sz w:val="24"/>
          <w:szCs w:val="24"/>
        </w:rPr>
        <w:t>46</w:t>
      </w:r>
      <w:r w:rsidR="00EB09B2">
        <w:rPr>
          <w:sz w:val="24"/>
          <w:szCs w:val="24"/>
        </w:rPr>
        <w:t>62,8</w:t>
      </w:r>
      <w:r w:rsidR="00CC57A5">
        <w:rPr>
          <w:sz w:val="24"/>
          <w:szCs w:val="24"/>
        </w:rPr>
        <w:t xml:space="preserve"> </w:t>
      </w:r>
      <w:r w:rsidR="00CC57A5" w:rsidRPr="00C926D1">
        <w:rPr>
          <w:sz w:val="24"/>
          <w:szCs w:val="24"/>
        </w:rPr>
        <w:t xml:space="preserve">тыс. руб. или </w:t>
      </w:r>
      <w:r w:rsidR="00EB09B2">
        <w:rPr>
          <w:sz w:val="24"/>
          <w:szCs w:val="24"/>
        </w:rPr>
        <w:t>96</w:t>
      </w:r>
      <w:r w:rsidR="00CC57A5" w:rsidRPr="00C926D1">
        <w:rPr>
          <w:sz w:val="24"/>
          <w:szCs w:val="24"/>
        </w:rPr>
        <w:t xml:space="preserve">% от запланированных </w:t>
      </w:r>
      <w:r w:rsidR="00084392">
        <w:rPr>
          <w:sz w:val="24"/>
          <w:szCs w:val="24"/>
        </w:rPr>
        <w:t xml:space="preserve">уточненным </w:t>
      </w:r>
      <w:r w:rsidR="00CC57A5" w:rsidRPr="00C926D1">
        <w:rPr>
          <w:sz w:val="24"/>
          <w:szCs w:val="24"/>
        </w:rPr>
        <w:t>бюджетом ассигнований.</w:t>
      </w:r>
      <w:r w:rsidR="00CC57A5">
        <w:rPr>
          <w:sz w:val="24"/>
          <w:szCs w:val="24"/>
        </w:rPr>
        <w:t xml:space="preserve"> </w:t>
      </w:r>
      <w:proofErr w:type="gramEnd"/>
    </w:p>
    <w:p w:rsidR="00E10952" w:rsidRPr="006F0276" w:rsidRDefault="00CC57A5" w:rsidP="00492641">
      <w:pPr>
        <w:ind w:firstLine="540"/>
        <w:jc w:val="right"/>
        <w:rPr>
          <w:b/>
          <w:iCs/>
          <w:sz w:val="20"/>
          <w:szCs w:val="20"/>
        </w:rPr>
      </w:pPr>
      <w:r w:rsidRPr="006F0276">
        <w:rPr>
          <w:b/>
          <w:iCs/>
          <w:sz w:val="20"/>
          <w:szCs w:val="20"/>
        </w:rPr>
        <w:t>Таблица 5</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
        <w:gridCol w:w="4909"/>
        <w:gridCol w:w="912"/>
        <w:gridCol w:w="1088"/>
        <w:gridCol w:w="1062"/>
        <w:gridCol w:w="907"/>
        <w:gridCol w:w="709"/>
      </w:tblGrid>
      <w:tr w:rsidR="00D2301C" w:rsidRPr="001A4F75" w:rsidTr="00EB09B2">
        <w:trPr>
          <w:cantSplit/>
          <w:trHeight w:val="756"/>
          <w:tblHeader/>
        </w:trPr>
        <w:tc>
          <w:tcPr>
            <w:tcW w:w="620" w:type="dxa"/>
            <w:vMerge w:val="restart"/>
          </w:tcPr>
          <w:p w:rsidR="00D2301C" w:rsidRPr="001A4F75" w:rsidRDefault="00D2301C" w:rsidP="00492641">
            <w:pPr>
              <w:pStyle w:val="ConsPlusNormal"/>
              <w:widowControl/>
              <w:ind w:firstLine="0"/>
              <w:rPr>
                <w:rFonts w:ascii="Times New Roman" w:hAnsi="Times New Roman" w:cs="Times New Roman"/>
                <w:b/>
              </w:rPr>
            </w:pPr>
          </w:p>
          <w:p w:rsidR="00D2301C" w:rsidRPr="001A4F75" w:rsidRDefault="00D2301C" w:rsidP="00492641">
            <w:pPr>
              <w:pStyle w:val="ConsPlusNormal"/>
              <w:widowControl/>
              <w:ind w:firstLine="0"/>
              <w:rPr>
                <w:rFonts w:ascii="Times New Roman" w:hAnsi="Times New Roman" w:cs="Times New Roman"/>
                <w:b/>
              </w:rPr>
            </w:pPr>
          </w:p>
          <w:p w:rsidR="00D2301C" w:rsidRPr="001A4F75" w:rsidRDefault="00D2301C" w:rsidP="00492641">
            <w:pPr>
              <w:pStyle w:val="ConsPlusNormal"/>
              <w:widowControl/>
              <w:ind w:firstLine="0"/>
              <w:rPr>
                <w:rFonts w:ascii="Times New Roman" w:hAnsi="Times New Roman" w:cs="Times New Roman"/>
                <w:b/>
              </w:rPr>
            </w:pPr>
          </w:p>
          <w:p w:rsidR="00D2301C" w:rsidRPr="001A4F75" w:rsidRDefault="00D2301C" w:rsidP="00492641">
            <w:pPr>
              <w:pStyle w:val="ConsPlusNormal"/>
              <w:widowControl/>
              <w:ind w:firstLine="0"/>
              <w:rPr>
                <w:rFonts w:ascii="Times New Roman" w:hAnsi="Times New Roman" w:cs="Times New Roman"/>
                <w:b/>
              </w:rPr>
            </w:pPr>
          </w:p>
          <w:p w:rsidR="00D2301C" w:rsidRPr="001A4F75" w:rsidRDefault="00D2301C" w:rsidP="00492641">
            <w:pPr>
              <w:pStyle w:val="ConsPlusNormal"/>
              <w:widowControl/>
              <w:ind w:firstLine="0"/>
              <w:rPr>
                <w:rFonts w:ascii="Times New Roman" w:hAnsi="Times New Roman" w:cs="Times New Roman"/>
                <w:b/>
              </w:rPr>
            </w:pPr>
          </w:p>
          <w:p w:rsidR="00D2301C" w:rsidRPr="001A4F75" w:rsidRDefault="00D2301C" w:rsidP="00492641">
            <w:pPr>
              <w:pStyle w:val="ConsPlusNormal"/>
              <w:ind w:firstLine="0"/>
              <w:jc w:val="center"/>
              <w:rPr>
                <w:rFonts w:ascii="Times New Roman" w:hAnsi="Times New Roman" w:cs="Times New Roman"/>
                <w:b/>
              </w:rPr>
            </w:pPr>
            <w:r w:rsidRPr="001A4F75">
              <w:rPr>
                <w:rFonts w:ascii="Times New Roman" w:hAnsi="Times New Roman" w:cs="Times New Roman"/>
                <w:b/>
              </w:rPr>
              <w:t xml:space="preserve">N </w:t>
            </w:r>
            <w:r w:rsidRPr="001A4F75">
              <w:rPr>
                <w:rFonts w:ascii="Times New Roman" w:hAnsi="Times New Roman" w:cs="Times New Roman"/>
                <w:b/>
              </w:rPr>
              <w:br/>
              <w:t>п/п</w:t>
            </w:r>
          </w:p>
        </w:tc>
        <w:tc>
          <w:tcPr>
            <w:tcW w:w="4909" w:type="dxa"/>
            <w:vMerge w:val="restart"/>
          </w:tcPr>
          <w:p w:rsidR="00D2301C" w:rsidRPr="001A4F75" w:rsidRDefault="00D2301C" w:rsidP="00492641">
            <w:pPr>
              <w:jc w:val="both"/>
              <w:rPr>
                <w:b/>
                <w:sz w:val="20"/>
                <w:szCs w:val="20"/>
              </w:rPr>
            </w:pPr>
          </w:p>
          <w:p w:rsidR="00D2301C" w:rsidRPr="001A4F75" w:rsidRDefault="00D2301C" w:rsidP="00492641">
            <w:pPr>
              <w:jc w:val="both"/>
              <w:rPr>
                <w:b/>
                <w:sz w:val="20"/>
                <w:szCs w:val="20"/>
              </w:rPr>
            </w:pPr>
          </w:p>
          <w:p w:rsidR="00D2301C" w:rsidRPr="001A4F75" w:rsidRDefault="00D2301C" w:rsidP="00492641">
            <w:pPr>
              <w:jc w:val="both"/>
              <w:rPr>
                <w:b/>
                <w:sz w:val="20"/>
                <w:szCs w:val="20"/>
              </w:rPr>
            </w:pPr>
          </w:p>
          <w:p w:rsidR="00D2301C" w:rsidRPr="001A4F75" w:rsidRDefault="00D2301C" w:rsidP="00492641">
            <w:pPr>
              <w:jc w:val="center"/>
              <w:rPr>
                <w:b/>
                <w:bCs/>
                <w:sz w:val="20"/>
                <w:szCs w:val="20"/>
              </w:rPr>
            </w:pPr>
            <w:r w:rsidRPr="001A4F75">
              <w:rPr>
                <w:b/>
                <w:sz w:val="20"/>
                <w:szCs w:val="20"/>
              </w:rPr>
              <w:t>Наименование муниципальной программы</w:t>
            </w:r>
            <w:r>
              <w:rPr>
                <w:b/>
                <w:sz w:val="20"/>
                <w:szCs w:val="20"/>
              </w:rPr>
              <w:t>, в т.ч. подраздел/ КЦСР</w:t>
            </w:r>
          </w:p>
        </w:tc>
        <w:tc>
          <w:tcPr>
            <w:tcW w:w="912" w:type="dxa"/>
            <w:vMerge w:val="restart"/>
            <w:textDirection w:val="btLr"/>
            <w:vAlign w:val="center"/>
          </w:tcPr>
          <w:p w:rsidR="00D2301C" w:rsidRPr="001A4F75" w:rsidRDefault="00D2301C" w:rsidP="00492641">
            <w:pPr>
              <w:pStyle w:val="ConsPlusNormal"/>
              <w:widowControl/>
              <w:ind w:right="113" w:firstLine="0"/>
              <w:rPr>
                <w:rFonts w:ascii="Times New Roman" w:hAnsi="Times New Roman" w:cs="Times New Roman"/>
                <w:b/>
              </w:rPr>
            </w:pPr>
            <w:r w:rsidRPr="001A4F75">
              <w:rPr>
                <w:rFonts w:ascii="Times New Roman" w:hAnsi="Times New Roman" w:cs="Times New Roman"/>
                <w:b/>
              </w:rPr>
              <w:t>Первоначальный объём ассигнований на 2014 год</w:t>
            </w:r>
          </w:p>
        </w:tc>
        <w:tc>
          <w:tcPr>
            <w:tcW w:w="1088" w:type="dxa"/>
            <w:vMerge w:val="restart"/>
            <w:textDirection w:val="btLr"/>
            <w:vAlign w:val="center"/>
          </w:tcPr>
          <w:p w:rsidR="00D2301C" w:rsidRPr="001A4F75" w:rsidRDefault="00D2301C" w:rsidP="00492641">
            <w:pPr>
              <w:pStyle w:val="ConsPlusNormal"/>
              <w:widowControl/>
              <w:ind w:right="113" w:firstLine="0"/>
              <w:rPr>
                <w:rFonts w:ascii="Times New Roman" w:hAnsi="Times New Roman" w:cs="Times New Roman"/>
                <w:b/>
              </w:rPr>
            </w:pPr>
            <w:r w:rsidRPr="001A4F75">
              <w:rPr>
                <w:rFonts w:ascii="Times New Roman" w:hAnsi="Times New Roman" w:cs="Times New Roman"/>
                <w:b/>
              </w:rPr>
              <w:t>Уточненный  объем ассигнований на 2014 год</w:t>
            </w:r>
            <w:r>
              <w:rPr>
                <w:rFonts w:ascii="Times New Roman" w:hAnsi="Times New Roman" w:cs="Times New Roman"/>
                <w:b/>
              </w:rPr>
              <w:t xml:space="preserve">  </w:t>
            </w:r>
            <w:r w:rsidRPr="00C87861">
              <w:rPr>
                <w:rFonts w:ascii="Times New Roman" w:hAnsi="Times New Roman" w:cs="Times New Roman"/>
                <w:b/>
                <w:highlight w:val="yellow"/>
              </w:rPr>
              <w:t>(ф. 0503117)</w:t>
            </w:r>
          </w:p>
        </w:tc>
        <w:tc>
          <w:tcPr>
            <w:tcW w:w="1062" w:type="dxa"/>
            <w:vMerge w:val="restart"/>
            <w:textDirection w:val="btLr"/>
            <w:vAlign w:val="center"/>
          </w:tcPr>
          <w:p w:rsidR="00D2301C" w:rsidRPr="001A4F75" w:rsidRDefault="00D2301C" w:rsidP="00492641">
            <w:pPr>
              <w:pStyle w:val="ConsPlusNormal"/>
              <w:widowControl/>
              <w:ind w:right="113" w:firstLine="0"/>
              <w:rPr>
                <w:rFonts w:ascii="Times New Roman" w:hAnsi="Times New Roman" w:cs="Times New Roman"/>
                <w:b/>
              </w:rPr>
            </w:pPr>
            <w:r w:rsidRPr="001A4F75">
              <w:rPr>
                <w:rFonts w:ascii="Times New Roman" w:hAnsi="Times New Roman" w:cs="Times New Roman"/>
                <w:b/>
              </w:rPr>
              <w:t>Исполнено, в 2014 году</w:t>
            </w:r>
          </w:p>
          <w:p w:rsidR="00D2301C" w:rsidRPr="001A4F75" w:rsidRDefault="00D2301C" w:rsidP="00492641">
            <w:pPr>
              <w:pStyle w:val="ConsPlusNormal"/>
              <w:widowControl/>
              <w:ind w:right="113" w:firstLine="0"/>
              <w:rPr>
                <w:rFonts w:ascii="Times New Roman" w:hAnsi="Times New Roman" w:cs="Times New Roman"/>
                <w:b/>
              </w:rPr>
            </w:pPr>
            <w:r w:rsidRPr="001A4F75">
              <w:rPr>
                <w:rFonts w:ascii="Times New Roman" w:hAnsi="Times New Roman" w:cs="Times New Roman"/>
                <w:b/>
              </w:rPr>
              <w:t>тыс. руб.</w:t>
            </w:r>
          </w:p>
        </w:tc>
        <w:tc>
          <w:tcPr>
            <w:tcW w:w="1616" w:type="dxa"/>
            <w:gridSpan w:val="2"/>
            <w:vAlign w:val="center"/>
          </w:tcPr>
          <w:p w:rsidR="00D2301C" w:rsidRPr="001A4F75" w:rsidRDefault="00D2301C" w:rsidP="00492641">
            <w:pPr>
              <w:pStyle w:val="ConsPlusNormal"/>
              <w:widowControl/>
              <w:ind w:firstLine="0"/>
              <w:jc w:val="center"/>
              <w:rPr>
                <w:rFonts w:ascii="Times New Roman" w:hAnsi="Times New Roman" w:cs="Times New Roman"/>
                <w:b/>
              </w:rPr>
            </w:pPr>
            <w:r w:rsidRPr="001A4F75">
              <w:rPr>
                <w:rFonts w:ascii="Times New Roman" w:hAnsi="Times New Roman" w:cs="Times New Roman"/>
                <w:b/>
              </w:rPr>
              <w:t>% исполнения</w:t>
            </w:r>
          </w:p>
        </w:tc>
      </w:tr>
      <w:tr w:rsidR="00D2301C" w:rsidRPr="00902CDA" w:rsidTr="00EB09B2">
        <w:trPr>
          <w:cantSplit/>
          <w:trHeight w:val="1686"/>
          <w:tblHeader/>
        </w:trPr>
        <w:tc>
          <w:tcPr>
            <w:tcW w:w="620" w:type="dxa"/>
            <w:vMerge/>
          </w:tcPr>
          <w:p w:rsidR="00D2301C" w:rsidRPr="00902CDA" w:rsidRDefault="00D2301C" w:rsidP="00492641">
            <w:pPr>
              <w:pStyle w:val="ConsPlusNormal"/>
              <w:widowControl/>
              <w:ind w:firstLine="0"/>
              <w:rPr>
                <w:rFonts w:ascii="Times New Roman" w:hAnsi="Times New Roman" w:cs="Times New Roman"/>
                <w:sz w:val="24"/>
                <w:szCs w:val="24"/>
              </w:rPr>
            </w:pPr>
          </w:p>
        </w:tc>
        <w:tc>
          <w:tcPr>
            <w:tcW w:w="4909" w:type="dxa"/>
            <w:vMerge/>
          </w:tcPr>
          <w:p w:rsidR="00D2301C" w:rsidRPr="00902CDA" w:rsidRDefault="00D2301C" w:rsidP="00492641">
            <w:pPr>
              <w:jc w:val="both"/>
              <w:rPr>
                <w:b/>
                <w:sz w:val="24"/>
                <w:szCs w:val="24"/>
              </w:rPr>
            </w:pPr>
          </w:p>
        </w:tc>
        <w:tc>
          <w:tcPr>
            <w:tcW w:w="912" w:type="dxa"/>
            <w:vMerge/>
            <w:textDirection w:val="btLr"/>
            <w:vAlign w:val="center"/>
          </w:tcPr>
          <w:p w:rsidR="00D2301C" w:rsidRPr="00902CDA" w:rsidRDefault="00D2301C" w:rsidP="00492641">
            <w:pPr>
              <w:pStyle w:val="ConsPlusNormal"/>
              <w:widowControl/>
              <w:ind w:right="113" w:firstLine="0"/>
              <w:rPr>
                <w:rFonts w:ascii="Times New Roman" w:hAnsi="Times New Roman" w:cs="Times New Roman"/>
                <w:sz w:val="24"/>
                <w:szCs w:val="24"/>
              </w:rPr>
            </w:pPr>
          </w:p>
        </w:tc>
        <w:tc>
          <w:tcPr>
            <w:tcW w:w="1088" w:type="dxa"/>
            <w:vMerge/>
            <w:textDirection w:val="btLr"/>
            <w:vAlign w:val="center"/>
          </w:tcPr>
          <w:p w:rsidR="00D2301C" w:rsidRPr="00902CDA" w:rsidRDefault="00D2301C" w:rsidP="00492641">
            <w:pPr>
              <w:pStyle w:val="ConsPlusNormal"/>
              <w:widowControl/>
              <w:ind w:right="113" w:firstLine="0"/>
              <w:rPr>
                <w:rFonts w:ascii="Times New Roman" w:hAnsi="Times New Roman" w:cs="Times New Roman"/>
                <w:sz w:val="24"/>
                <w:szCs w:val="24"/>
              </w:rPr>
            </w:pPr>
          </w:p>
        </w:tc>
        <w:tc>
          <w:tcPr>
            <w:tcW w:w="1062" w:type="dxa"/>
            <w:vMerge/>
            <w:textDirection w:val="btLr"/>
            <w:vAlign w:val="center"/>
          </w:tcPr>
          <w:p w:rsidR="00D2301C" w:rsidRPr="00902CDA" w:rsidRDefault="00D2301C" w:rsidP="00492641">
            <w:pPr>
              <w:pStyle w:val="ConsPlusNormal"/>
              <w:widowControl/>
              <w:ind w:right="113" w:firstLine="0"/>
              <w:rPr>
                <w:rFonts w:ascii="Times New Roman" w:hAnsi="Times New Roman" w:cs="Times New Roman"/>
                <w:sz w:val="24"/>
                <w:szCs w:val="24"/>
              </w:rPr>
            </w:pPr>
          </w:p>
        </w:tc>
        <w:tc>
          <w:tcPr>
            <w:tcW w:w="907" w:type="dxa"/>
            <w:textDirection w:val="btLr"/>
            <w:vAlign w:val="center"/>
          </w:tcPr>
          <w:p w:rsidR="00D2301C" w:rsidRPr="001A4F75" w:rsidRDefault="00D2301C" w:rsidP="00492641">
            <w:pPr>
              <w:pStyle w:val="ConsPlusNormal"/>
              <w:widowControl/>
              <w:ind w:right="113" w:firstLine="0"/>
              <w:rPr>
                <w:rFonts w:ascii="Times New Roman" w:hAnsi="Times New Roman" w:cs="Times New Roman"/>
                <w:b/>
              </w:rPr>
            </w:pPr>
            <w:r w:rsidRPr="001A4F75">
              <w:rPr>
                <w:rFonts w:ascii="Times New Roman" w:hAnsi="Times New Roman" w:cs="Times New Roman"/>
                <w:b/>
              </w:rPr>
              <w:t xml:space="preserve"> К первонач. объему</w:t>
            </w:r>
          </w:p>
        </w:tc>
        <w:tc>
          <w:tcPr>
            <w:tcW w:w="709" w:type="dxa"/>
            <w:textDirection w:val="btLr"/>
          </w:tcPr>
          <w:p w:rsidR="00D2301C" w:rsidRPr="001A4F75" w:rsidRDefault="00D2301C" w:rsidP="00492641">
            <w:pPr>
              <w:pStyle w:val="ConsPlusNormal"/>
              <w:widowControl/>
              <w:ind w:right="113" w:firstLine="0"/>
              <w:jc w:val="center"/>
              <w:rPr>
                <w:rFonts w:ascii="Times New Roman" w:hAnsi="Times New Roman" w:cs="Times New Roman"/>
                <w:b/>
              </w:rPr>
            </w:pPr>
            <w:r w:rsidRPr="001A4F75">
              <w:rPr>
                <w:rFonts w:ascii="Times New Roman" w:hAnsi="Times New Roman" w:cs="Times New Roman"/>
                <w:b/>
              </w:rPr>
              <w:t>К уточненному объему на год</w:t>
            </w:r>
          </w:p>
        </w:tc>
      </w:tr>
      <w:tr w:rsidR="00D2301C" w:rsidRPr="004B4617" w:rsidTr="00EB09B2">
        <w:trPr>
          <w:trHeight w:val="271"/>
          <w:tblHeader/>
        </w:trPr>
        <w:tc>
          <w:tcPr>
            <w:tcW w:w="620" w:type="dxa"/>
          </w:tcPr>
          <w:p w:rsidR="00D2301C" w:rsidRPr="004B4617" w:rsidRDefault="00D2301C" w:rsidP="00492641">
            <w:pPr>
              <w:pStyle w:val="ConsPlusNormal"/>
              <w:widowControl/>
              <w:ind w:firstLine="0"/>
              <w:jc w:val="center"/>
              <w:rPr>
                <w:rFonts w:ascii="Times New Roman" w:hAnsi="Times New Roman" w:cs="Times New Roman"/>
                <w:sz w:val="18"/>
                <w:szCs w:val="18"/>
              </w:rPr>
            </w:pPr>
            <w:r w:rsidRPr="004B4617">
              <w:rPr>
                <w:rFonts w:ascii="Times New Roman" w:hAnsi="Times New Roman" w:cs="Times New Roman"/>
                <w:sz w:val="18"/>
                <w:szCs w:val="18"/>
              </w:rPr>
              <w:t>1</w:t>
            </w:r>
          </w:p>
        </w:tc>
        <w:tc>
          <w:tcPr>
            <w:tcW w:w="4909" w:type="dxa"/>
          </w:tcPr>
          <w:p w:rsidR="00D2301C" w:rsidRPr="004B4617" w:rsidRDefault="00D2301C" w:rsidP="00492641">
            <w:pPr>
              <w:jc w:val="center"/>
              <w:rPr>
                <w:bCs/>
                <w:sz w:val="18"/>
                <w:szCs w:val="18"/>
              </w:rPr>
            </w:pPr>
            <w:r w:rsidRPr="004B4617">
              <w:rPr>
                <w:bCs/>
                <w:sz w:val="18"/>
                <w:szCs w:val="18"/>
              </w:rPr>
              <w:t>2</w:t>
            </w:r>
          </w:p>
        </w:tc>
        <w:tc>
          <w:tcPr>
            <w:tcW w:w="912" w:type="dxa"/>
          </w:tcPr>
          <w:p w:rsidR="00D2301C" w:rsidRPr="004B4617" w:rsidRDefault="00D2301C" w:rsidP="00492641">
            <w:pPr>
              <w:jc w:val="center"/>
              <w:rPr>
                <w:bCs/>
                <w:sz w:val="18"/>
                <w:szCs w:val="18"/>
              </w:rPr>
            </w:pPr>
            <w:r w:rsidRPr="004B4617">
              <w:rPr>
                <w:bCs/>
                <w:sz w:val="18"/>
                <w:szCs w:val="18"/>
              </w:rPr>
              <w:t>3</w:t>
            </w:r>
          </w:p>
        </w:tc>
        <w:tc>
          <w:tcPr>
            <w:tcW w:w="1088" w:type="dxa"/>
          </w:tcPr>
          <w:p w:rsidR="00D2301C" w:rsidRPr="004B4617" w:rsidRDefault="00D2301C" w:rsidP="00492641">
            <w:pPr>
              <w:jc w:val="center"/>
              <w:rPr>
                <w:bCs/>
                <w:sz w:val="18"/>
                <w:szCs w:val="18"/>
              </w:rPr>
            </w:pPr>
            <w:r w:rsidRPr="004B4617">
              <w:rPr>
                <w:bCs/>
                <w:sz w:val="18"/>
                <w:szCs w:val="18"/>
              </w:rPr>
              <w:t>4</w:t>
            </w:r>
          </w:p>
        </w:tc>
        <w:tc>
          <w:tcPr>
            <w:tcW w:w="1062" w:type="dxa"/>
          </w:tcPr>
          <w:p w:rsidR="00D2301C" w:rsidRPr="004B4617" w:rsidRDefault="00D2301C" w:rsidP="00492641">
            <w:pPr>
              <w:jc w:val="center"/>
              <w:rPr>
                <w:bCs/>
                <w:sz w:val="18"/>
                <w:szCs w:val="18"/>
              </w:rPr>
            </w:pPr>
            <w:r w:rsidRPr="004B4617">
              <w:rPr>
                <w:bCs/>
                <w:sz w:val="18"/>
                <w:szCs w:val="18"/>
              </w:rPr>
              <w:t>5</w:t>
            </w:r>
          </w:p>
        </w:tc>
        <w:tc>
          <w:tcPr>
            <w:tcW w:w="907" w:type="dxa"/>
          </w:tcPr>
          <w:p w:rsidR="00D2301C" w:rsidRPr="004B4617" w:rsidRDefault="00D2301C" w:rsidP="00492641">
            <w:pPr>
              <w:jc w:val="center"/>
              <w:rPr>
                <w:bCs/>
                <w:sz w:val="18"/>
                <w:szCs w:val="18"/>
              </w:rPr>
            </w:pPr>
            <w:r w:rsidRPr="004B4617">
              <w:rPr>
                <w:bCs/>
                <w:sz w:val="18"/>
                <w:szCs w:val="18"/>
              </w:rPr>
              <w:t>6</w:t>
            </w:r>
          </w:p>
        </w:tc>
        <w:tc>
          <w:tcPr>
            <w:tcW w:w="709" w:type="dxa"/>
          </w:tcPr>
          <w:p w:rsidR="00D2301C" w:rsidRPr="004B4617" w:rsidRDefault="00D2301C" w:rsidP="00492641">
            <w:pPr>
              <w:jc w:val="center"/>
              <w:rPr>
                <w:bCs/>
                <w:sz w:val="18"/>
                <w:szCs w:val="18"/>
              </w:rPr>
            </w:pPr>
            <w:r w:rsidRPr="004B4617">
              <w:rPr>
                <w:bCs/>
                <w:sz w:val="18"/>
                <w:szCs w:val="18"/>
              </w:rPr>
              <w:t>7</w:t>
            </w:r>
          </w:p>
        </w:tc>
      </w:tr>
      <w:tr w:rsidR="00D2301C" w:rsidRPr="00902CDA" w:rsidTr="00EB09B2">
        <w:trPr>
          <w:trHeight w:val="529"/>
          <w:tblHeader/>
        </w:trPr>
        <w:tc>
          <w:tcPr>
            <w:tcW w:w="620" w:type="dxa"/>
          </w:tcPr>
          <w:p w:rsidR="00D2301C" w:rsidRPr="00902CDA" w:rsidRDefault="00D2301C" w:rsidP="00492641">
            <w:pPr>
              <w:pStyle w:val="ConsPlusNormal"/>
              <w:widowControl/>
              <w:ind w:firstLine="0"/>
              <w:jc w:val="center"/>
              <w:rPr>
                <w:rFonts w:ascii="Times New Roman" w:hAnsi="Times New Roman" w:cs="Times New Roman"/>
                <w:sz w:val="24"/>
                <w:szCs w:val="24"/>
              </w:rPr>
            </w:pPr>
            <w:r w:rsidRPr="00902CDA">
              <w:rPr>
                <w:rFonts w:ascii="Times New Roman" w:hAnsi="Times New Roman" w:cs="Times New Roman"/>
                <w:sz w:val="24"/>
                <w:szCs w:val="24"/>
              </w:rPr>
              <w:t>1</w:t>
            </w:r>
          </w:p>
        </w:tc>
        <w:tc>
          <w:tcPr>
            <w:tcW w:w="4909" w:type="dxa"/>
          </w:tcPr>
          <w:p w:rsidR="00D2301C" w:rsidRPr="00902CDA" w:rsidRDefault="00D2301C" w:rsidP="00492641">
            <w:pPr>
              <w:pStyle w:val="ConsPlusNormal"/>
              <w:widowControl/>
              <w:ind w:right="-108" w:firstLine="0"/>
              <w:rPr>
                <w:rFonts w:ascii="Times New Roman" w:hAnsi="Times New Roman" w:cs="Times New Roman"/>
                <w:sz w:val="22"/>
                <w:szCs w:val="22"/>
              </w:rPr>
            </w:pPr>
            <w:r>
              <w:rPr>
                <w:rFonts w:ascii="Times New Roman" w:hAnsi="Times New Roman" w:cs="Times New Roman"/>
                <w:sz w:val="22"/>
                <w:szCs w:val="22"/>
              </w:rPr>
              <w:t xml:space="preserve">Обеспечение безопасности жизнедеятельности населения на территории поселения, </w:t>
            </w:r>
            <w:r w:rsidR="00C87861">
              <w:rPr>
                <w:rFonts w:ascii="Times New Roman" w:hAnsi="Times New Roman" w:cs="Times New Roman"/>
                <w:sz w:val="22"/>
                <w:szCs w:val="22"/>
              </w:rPr>
              <w:t>в т.ч.</w:t>
            </w:r>
          </w:p>
        </w:tc>
        <w:tc>
          <w:tcPr>
            <w:tcW w:w="912" w:type="dxa"/>
            <w:vAlign w:val="bottom"/>
          </w:tcPr>
          <w:p w:rsidR="00D2301C" w:rsidRPr="00946916" w:rsidRDefault="00D2301C" w:rsidP="00492641">
            <w:pPr>
              <w:jc w:val="right"/>
              <w:rPr>
                <w:b/>
                <w:sz w:val="24"/>
                <w:szCs w:val="24"/>
              </w:rPr>
            </w:pPr>
            <w:r w:rsidRPr="00946916">
              <w:rPr>
                <w:b/>
                <w:sz w:val="24"/>
                <w:szCs w:val="24"/>
              </w:rPr>
              <w:t>95,9</w:t>
            </w:r>
          </w:p>
        </w:tc>
        <w:tc>
          <w:tcPr>
            <w:tcW w:w="1088" w:type="dxa"/>
            <w:vAlign w:val="bottom"/>
          </w:tcPr>
          <w:p w:rsidR="00D2301C" w:rsidRPr="00946916" w:rsidRDefault="00D2301C" w:rsidP="00492641">
            <w:pPr>
              <w:jc w:val="right"/>
              <w:rPr>
                <w:b/>
                <w:sz w:val="24"/>
                <w:szCs w:val="24"/>
              </w:rPr>
            </w:pPr>
            <w:r w:rsidRPr="00946916">
              <w:rPr>
                <w:b/>
                <w:sz w:val="24"/>
                <w:szCs w:val="24"/>
              </w:rPr>
              <w:t>158,8</w:t>
            </w:r>
          </w:p>
        </w:tc>
        <w:tc>
          <w:tcPr>
            <w:tcW w:w="1062" w:type="dxa"/>
            <w:vAlign w:val="bottom"/>
          </w:tcPr>
          <w:p w:rsidR="00D2301C" w:rsidRPr="00946916" w:rsidRDefault="00D2301C" w:rsidP="00492641">
            <w:pPr>
              <w:ind w:right="-3"/>
              <w:jc w:val="right"/>
              <w:rPr>
                <w:b/>
                <w:sz w:val="24"/>
                <w:szCs w:val="24"/>
              </w:rPr>
            </w:pPr>
            <w:r w:rsidRPr="00946916">
              <w:rPr>
                <w:b/>
                <w:sz w:val="24"/>
                <w:szCs w:val="24"/>
              </w:rPr>
              <w:t>158,8</w:t>
            </w:r>
          </w:p>
        </w:tc>
        <w:tc>
          <w:tcPr>
            <w:tcW w:w="907" w:type="dxa"/>
            <w:vAlign w:val="bottom"/>
          </w:tcPr>
          <w:p w:rsidR="00D2301C" w:rsidRPr="00946916" w:rsidRDefault="00EB09B2" w:rsidP="00492641">
            <w:pPr>
              <w:pStyle w:val="ConsPlusNormal"/>
              <w:ind w:firstLine="0"/>
              <w:jc w:val="right"/>
              <w:rPr>
                <w:rFonts w:ascii="Times New Roman" w:hAnsi="Times New Roman" w:cs="Times New Roman"/>
                <w:b/>
                <w:sz w:val="24"/>
                <w:szCs w:val="24"/>
              </w:rPr>
            </w:pPr>
            <w:r>
              <w:rPr>
                <w:rFonts w:ascii="Times New Roman" w:hAnsi="Times New Roman" w:cs="Times New Roman"/>
                <w:b/>
                <w:sz w:val="24"/>
                <w:szCs w:val="24"/>
              </w:rPr>
              <w:t>165,6</w:t>
            </w:r>
          </w:p>
        </w:tc>
        <w:tc>
          <w:tcPr>
            <w:tcW w:w="709" w:type="dxa"/>
            <w:vAlign w:val="bottom"/>
          </w:tcPr>
          <w:p w:rsidR="00D2301C" w:rsidRPr="00EB09B2" w:rsidRDefault="00EB09B2" w:rsidP="00492641">
            <w:pPr>
              <w:pStyle w:val="ConsPlusNormal"/>
              <w:ind w:firstLine="0"/>
              <w:jc w:val="right"/>
              <w:rPr>
                <w:rFonts w:ascii="Times New Roman" w:hAnsi="Times New Roman" w:cs="Times New Roman"/>
                <w:b/>
                <w:sz w:val="24"/>
                <w:szCs w:val="24"/>
              </w:rPr>
            </w:pPr>
            <w:r w:rsidRPr="00EB09B2">
              <w:rPr>
                <w:rFonts w:ascii="Times New Roman" w:hAnsi="Times New Roman" w:cs="Times New Roman"/>
                <w:b/>
                <w:sz w:val="24"/>
                <w:szCs w:val="24"/>
              </w:rPr>
              <w:t>100</w:t>
            </w:r>
          </w:p>
        </w:tc>
      </w:tr>
      <w:tr w:rsidR="00D2301C" w:rsidRPr="00D2301C" w:rsidTr="00EB09B2">
        <w:trPr>
          <w:trHeight w:val="233"/>
          <w:tblHeader/>
        </w:trPr>
        <w:tc>
          <w:tcPr>
            <w:tcW w:w="620" w:type="dxa"/>
            <w:vAlign w:val="bottom"/>
          </w:tcPr>
          <w:p w:rsidR="00D2301C" w:rsidRPr="00D2301C" w:rsidRDefault="00D2301C" w:rsidP="00492641">
            <w:pPr>
              <w:pStyle w:val="ConsPlusNormal"/>
              <w:widowControl/>
              <w:ind w:firstLine="0"/>
              <w:jc w:val="right"/>
              <w:rPr>
                <w:rFonts w:ascii="Times New Roman" w:hAnsi="Times New Roman" w:cs="Times New Roman"/>
                <w:i/>
                <w:sz w:val="24"/>
                <w:szCs w:val="24"/>
              </w:rPr>
            </w:pPr>
          </w:p>
        </w:tc>
        <w:tc>
          <w:tcPr>
            <w:tcW w:w="4909" w:type="dxa"/>
            <w:vAlign w:val="bottom"/>
          </w:tcPr>
          <w:p w:rsidR="00D2301C" w:rsidRPr="00D2301C" w:rsidRDefault="00D2301C" w:rsidP="00492641">
            <w:pPr>
              <w:pStyle w:val="ConsPlusNormal"/>
              <w:widowControl/>
              <w:ind w:right="-108" w:firstLine="0"/>
              <w:jc w:val="right"/>
              <w:rPr>
                <w:rFonts w:ascii="Times New Roman" w:hAnsi="Times New Roman" w:cs="Times New Roman"/>
                <w:i/>
                <w:sz w:val="22"/>
                <w:szCs w:val="22"/>
              </w:rPr>
            </w:pPr>
            <w:r w:rsidRPr="00D2301C">
              <w:rPr>
                <w:rFonts w:ascii="Times New Roman" w:hAnsi="Times New Roman" w:cs="Times New Roman"/>
                <w:i/>
              </w:rPr>
              <w:t>0309/ 0102304</w:t>
            </w:r>
          </w:p>
        </w:tc>
        <w:tc>
          <w:tcPr>
            <w:tcW w:w="912" w:type="dxa"/>
            <w:vAlign w:val="bottom"/>
          </w:tcPr>
          <w:p w:rsidR="00D2301C" w:rsidRPr="00D2301C" w:rsidRDefault="00D2301C" w:rsidP="00492641">
            <w:pPr>
              <w:jc w:val="right"/>
              <w:rPr>
                <w:i/>
                <w:sz w:val="20"/>
                <w:szCs w:val="20"/>
              </w:rPr>
            </w:pPr>
            <w:r w:rsidRPr="00D2301C">
              <w:rPr>
                <w:i/>
                <w:sz w:val="20"/>
                <w:szCs w:val="20"/>
              </w:rPr>
              <w:t>31,5</w:t>
            </w:r>
          </w:p>
        </w:tc>
        <w:tc>
          <w:tcPr>
            <w:tcW w:w="1088" w:type="dxa"/>
            <w:vAlign w:val="bottom"/>
          </w:tcPr>
          <w:p w:rsidR="00D2301C" w:rsidRPr="00D2301C" w:rsidRDefault="00D2301C" w:rsidP="00492641">
            <w:pPr>
              <w:jc w:val="right"/>
              <w:rPr>
                <w:i/>
                <w:sz w:val="20"/>
                <w:szCs w:val="20"/>
              </w:rPr>
            </w:pPr>
            <w:r>
              <w:rPr>
                <w:i/>
                <w:sz w:val="20"/>
                <w:szCs w:val="20"/>
              </w:rPr>
              <w:t>93,0</w:t>
            </w:r>
          </w:p>
        </w:tc>
        <w:tc>
          <w:tcPr>
            <w:tcW w:w="1062" w:type="dxa"/>
            <w:vAlign w:val="bottom"/>
          </w:tcPr>
          <w:p w:rsidR="00D2301C" w:rsidRPr="00D2301C" w:rsidRDefault="00D2301C" w:rsidP="00492641">
            <w:pPr>
              <w:ind w:right="-3"/>
              <w:jc w:val="right"/>
              <w:rPr>
                <w:i/>
                <w:sz w:val="20"/>
                <w:szCs w:val="20"/>
              </w:rPr>
            </w:pPr>
            <w:r>
              <w:rPr>
                <w:i/>
                <w:sz w:val="20"/>
                <w:szCs w:val="20"/>
              </w:rPr>
              <w:t>93,0</w:t>
            </w:r>
          </w:p>
        </w:tc>
        <w:tc>
          <w:tcPr>
            <w:tcW w:w="907" w:type="dxa"/>
            <w:vAlign w:val="bottom"/>
          </w:tcPr>
          <w:p w:rsidR="00D2301C" w:rsidRPr="00D2301C" w:rsidRDefault="00D2301C" w:rsidP="00492641">
            <w:pPr>
              <w:pStyle w:val="ConsPlusNormal"/>
              <w:ind w:firstLine="0"/>
              <w:jc w:val="right"/>
              <w:rPr>
                <w:rFonts w:ascii="Times New Roman" w:hAnsi="Times New Roman" w:cs="Times New Roman"/>
                <w:i/>
              </w:rPr>
            </w:pPr>
          </w:p>
        </w:tc>
        <w:tc>
          <w:tcPr>
            <w:tcW w:w="709" w:type="dxa"/>
            <w:vAlign w:val="bottom"/>
          </w:tcPr>
          <w:p w:rsidR="00D2301C" w:rsidRPr="00EB09B2" w:rsidRDefault="00D2301C" w:rsidP="00492641">
            <w:pPr>
              <w:pStyle w:val="ConsPlusNormal"/>
              <w:ind w:firstLine="0"/>
              <w:jc w:val="right"/>
              <w:rPr>
                <w:rFonts w:ascii="Times New Roman" w:hAnsi="Times New Roman" w:cs="Times New Roman"/>
                <w:i/>
                <w:sz w:val="24"/>
                <w:szCs w:val="24"/>
              </w:rPr>
            </w:pPr>
          </w:p>
        </w:tc>
      </w:tr>
      <w:tr w:rsidR="00D2301C" w:rsidRPr="00D2301C" w:rsidTr="00EB09B2">
        <w:trPr>
          <w:trHeight w:val="238"/>
          <w:tblHeader/>
        </w:trPr>
        <w:tc>
          <w:tcPr>
            <w:tcW w:w="620" w:type="dxa"/>
            <w:vAlign w:val="bottom"/>
          </w:tcPr>
          <w:p w:rsidR="00D2301C" w:rsidRPr="00D2301C" w:rsidRDefault="00D2301C" w:rsidP="00492641">
            <w:pPr>
              <w:pStyle w:val="ConsPlusNormal"/>
              <w:widowControl/>
              <w:ind w:firstLine="0"/>
              <w:jc w:val="right"/>
              <w:rPr>
                <w:rFonts w:ascii="Times New Roman" w:hAnsi="Times New Roman" w:cs="Times New Roman"/>
                <w:i/>
                <w:sz w:val="24"/>
                <w:szCs w:val="24"/>
              </w:rPr>
            </w:pPr>
          </w:p>
        </w:tc>
        <w:tc>
          <w:tcPr>
            <w:tcW w:w="4909" w:type="dxa"/>
            <w:vAlign w:val="bottom"/>
          </w:tcPr>
          <w:p w:rsidR="00D2301C" w:rsidRPr="00D2301C" w:rsidRDefault="00D2301C" w:rsidP="00492641">
            <w:pPr>
              <w:pStyle w:val="ConsPlusNormal"/>
              <w:widowControl/>
              <w:ind w:right="-108" w:firstLine="0"/>
              <w:jc w:val="right"/>
              <w:rPr>
                <w:rFonts w:ascii="Times New Roman" w:hAnsi="Times New Roman" w:cs="Times New Roman"/>
                <w:i/>
                <w:sz w:val="22"/>
                <w:szCs w:val="22"/>
              </w:rPr>
            </w:pPr>
            <w:r w:rsidRPr="00D2301C">
              <w:rPr>
                <w:rFonts w:ascii="Times New Roman" w:hAnsi="Times New Roman" w:cs="Times New Roman"/>
                <w:i/>
              </w:rPr>
              <w:t>0310/ 0102305</w:t>
            </w:r>
          </w:p>
        </w:tc>
        <w:tc>
          <w:tcPr>
            <w:tcW w:w="912" w:type="dxa"/>
            <w:vAlign w:val="bottom"/>
          </w:tcPr>
          <w:p w:rsidR="00D2301C" w:rsidRPr="00D2301C" w:rsidRDefault="00D2301C" w:rsidP="00492641">
            <w:pPr>
              <w:jc w:val="right"/>
              <w:rPr>
                <w:i/>
                <w:sz w:val="20"/>
                <w:szCs w:val="20"/>
              </w:rPr>
            </w:pPr>
            <w:r w:rsidRPr="00D2301C">
              <w:rPr>
                <w:i/>
                <w:sz w:val="20"/>
                <w:szCs w:val="20"/>
              </w:rPr>
              <w:t>64,4</w:t>
            </w:r>
          </w:p>
        </w:tc>
        <w:tc>
          <w:tcPr>
            <w:tcW w:w="1088" w:type="dxa"/>
            <w:vAlign w:val="bottom"/>
          </w:tcPr>
          <w:p w:rsidR="00D2301C" w:rsidRPr="00D2301C" w:rsidRDefault="00D2301C" w:rsidP="00492641">
            <w:pPr>
              <w:jc w:val="right"/>
              <w:rPr>
                <w:i/>
                <w:sz w:val="20"/>
                <w:szCs w:val="20"/>
              </w:rPr>
            </w:pPr>
            <w:r>
              <w:rPr>
                <w:i/>
                <w:sz w:val="20"/>
                <w:szCs w:val="20"/>
              </w:rPr>
              <w:t>65,8</w:t>
            </w:r>
          </w:p>
        </w:tc>
        <w:tc>
          <w:tcPr>
            <w:tcW w:w="1062" w:type="dxa"/>
            <w:vAlign w:val="bottom"/>
          </w:tcPr>
          <w:p w:rsidR="00D2301C" w:rsidRPr="00D2301C" w:rsidRDefault="00D2301C" w:rsidP="00492641">
            <w:pPr>
              <w:ind w:right="-3"/>
              <w:jc w:val="right"/>
              <w:rPr>
                <w:i/>
                <w:sz w:val="20"/>
                <w:szCs w:val="20"/>
              </w:rPr>
            </w:pPr>
            <w:r>
              <w:rPr>
                <w:i/>
                <w:sz w:val="20"/>
                <w:szCs w:val="20"/>
              </w:rPr>
              <w:t>65,8</w:t>
            </w:r>
          </w:p>
        </w:tc>
        <w:tc>
          <w:tcPr>
            <w:tcW w:w="907" w:type="dxa"/>
            <w:vAlign w:val="bottom"/>
          </w:tcPr>
          <w:p w:rsidR="00D2301C" w:rsidRPr="00D2301C" w:rsidRDefault="00D2301C" w:rsidP="00492641">
            <w:pPr>
              <w:pStyle w:val="ConsPlusNormal"/>
              <w:ind w:firstLine="0"/>
              <w:jc w:val="right"/>
              <w:rPr>
                <w:rFonts w:ascii="Times New Roman" w:hAnsi="Times New Roman" w:cs="Times New Roman"/>
                <w:i/>
              </w:rPr>
            </w:pPr>
          </w:p>
        </w:tc>
        <w:tc>
          <w:tcPr>
            <w:tcW w:w="709" w:type="dxa"/>
            <w:vAlign w:val="bottom"/>
          </w:tcPr>
          <w:p w:rsidR="00D2301C" w:rsidRPr="00EB09B2" w:rsidRDefault="00D2301C" w:rsidP="00492641">
            <w:pPr>
              <w:pStyle w:val="ConsPlusNormal"/>
              <w:ind w:firstLine="0"/>
              <w:jc w:val="right"/>
              <w:rPr>
                <w:rFonts w:ascii="Times New Roman" w:hAnsi="Times New Roman" w:cs="Times New Roman"/>
                <w:i/>
                <w:sz w:val="24"/>
                <w:szCs w:val="24"/>
              </w:rPr>
            </w:pPr>
          </w:p>
        </w:tc>
      </w:tr>
      <w:tr w:rsidR="00D2301C" w:rsidRPr="00902CDA" w:rsidTr="00EB09B2">
        <w:trPr>
          <w:trHeight w:val="409"/>
          <w:tblHeader/>
        </w:trPr>
        <w:tc>
          <w:tcPr>
            <w:tcW w:w="620" w:type="dxa"/>
          </w:tcPr>
          <w:p w:rsidR="00D2301C" w:rsidRPr="00902CDA" w:rsidRDefault="00D2301C" w:rsidP="0049264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4909" w:type="dxa"/>
          </w:tcPr>
          <w:p w:rsidR="00D2301C" w:rsidRPr="00902CDA" w:rsidRDefault="00D2301C" w:rsidP="00492641">
            <w:pPr>
              <w:pStyle w:val="ConsPlusNormal"/>
              <w:widowControl/>
              <w:ind w:right="-108" w:firstLine="0"/>
              <w:rPr>
                <w:rFonts w:ascii="Times New Roman" w:hAnsi="Times New Roman" w:cs="Times New Roman"/>
                <w:sz w:val="22"/>
                <w:szCs w:val="22"/>
              </w:rPr>
            </w:pPr>
            <w:r>
              <w:rPr>
                <w:rFonts w:ascii="Times New Roman" w:hAnsi="Times New Roman" w:cs="Times New Roman"/>
                <w:sz w:val="22"/>
                <w:szCs w:val="22"/>
              </w:rPr>
              <w:t>Развитие автомобильных дорог местного значения и улично-дорожной сети в поселении</w:t>
            </w:r>
            <w:r w:rsidR="00C87861">
              <w:rPr>
                <w:rFonts w:ascii="Times New Roman" w:hAnsi="Times New Roman" w:cs="Times New Roman"/>
                <w:sz w:val="22"/>
                <w:szCs w:val="22"/>
              </w:rPr>
              <w:t>, в т.ч.</w:t>
            </w:r>
          </w:p>
        </w:tc>
        <w:tc>
          <w:tcPr>
            <w:tcW w:w="912" w:type="dxa"/>
            <w:vAlign w:val="bottom"/>
          </w:tcPr>
          <w:p w:rsidR="00D2301C" w:rsidRPr="00946916" w:rsidRDefault="00C87861" w:rsidP="00492641">
            <w:pPr>
              <w:jc w:val="right"/>
              <w:rPr>
                <w:b/>
                <w:sz w:val="24"/>
                <w:szCs w:val="24"/>
              </w:rPr>
            </w:pPr>
            <w:r w:rsidRPr="00946916">
              <w:rPr>
                <w:b/>
                <w:sz w:val="24"/>
                <w:szCs w:val="24"/>
              </w:rPr>
              <w:t>1382,5</w:t>
            </w:r>
          </w:p>
        </w:tc>
        <w:tc>
          <w:tcPr>
            <w:tcW w:w="1088" w:type="dxa"/>
            <w:vAlign w:val="bottom"/>
          </w:tcPr>
          <w:p w:rsidR="00D2301C" w:rsidRPr="00946916" w:rsidRDefault="00C87861" w:rsidP="00492641">
            <w:pPr>
              <w:jc w:val="right"/>
              <w:rPr>
                <w:b/>
                <w:sz w:val="24"/>
                <w:szCs w:val="24"/>
              </w:rPr>
            </w:pPr>
            <w:r w:rsidRPr="00946916">
              <w:rPr>
                <w:b/>
                <w:sz w:val="24"/>
                <w:szCs w:val="24"/>
              </w:rPr>
              <w:t>1149,3</w:t>
            </w:r>
          </w:p>
        </w:tc>
        <w:tc>
          <w:tcPr>
            <w:tcW w:w="1062" w:type="dxa"/>
            <w:vAlign w:val="bottom"/>
          </w:tcPr>
          <w:p w:rsidR="00D2301C" w:rsidRPr="00946916" w:rsidRDefault="00C87861" w:rsidP="00492641">
            <w:pPr>
              <w:ind w:right="-3"/>
              <w:jc w:val="right"/>
              <w:rPr>
                <w:b/>
                <w:sz w:val="24"/>
                <w:szCs w:val="24"/>
              </w:rPr>
            </w:pPr>
            <w:r w:rsidRPr="00946916">
              <w:rPr>
                <w:b/>
                <w:sz w:val="24"/>
                <w:szCs w:val="24"/>
              </w:rPr>
              <w:t>954,5</w:t>
            </w:r>
          </w:p>
        </w:tc>
        <w:tc>
          <w:tcPr>
            <w:tcW w:w="907" w:type="dxa"/>
            <w:vAlign w:val="bottom"/>
          </w:tcPr>
          <w:p w:rsidR="00D2301C" w:rsidRPr="00946916" w:rsidRDefault="00EB09B2" w:rsidP="00492641">
            <w:pPr>
              <w:pStyle w:val="ConsPlusNormal"/>
              <w:ind w:firstLine="0"/>
              <w:jc w:val="right"/>
              <w:rPr>
                <w:rFonts w:ascii="Times New Roman" w:hAnsi="Times New Roman" w:cs="Times New Roman"/>
                <w:b/>
                <w:sz w:val="24"/>
                <w:szCs w:val="24"/>
              </w:rPr>
            </w:pPr>
            <w:r>
              <w:rPr>
                <w:rFonts w:ascii="Times New Roman" w:hAnsi="Times New Roman" w:cs="Times New Roman"/>
                <w:b/>
                <w:sz w:val="24"/>
                <w:szCs w:val="24"/>
              </w:rPr>
              <w:t>69,0</w:t>
            </w:r>
          </w:p>
        </w:tc>
        <w:tc>
          <w:tcPr>
            <w:tcW w:w="709" w:type="dxa"/>
            <w:vAlign w:val="bottom"/>
          </w:tcPr>
          <w:p w:rsidR="00D2301C" w:rsidRPr="00EB09B2" w:rsidRDefault="00EB09B2" w:rsidP="00492641">
            <w:pPr>
              <w:pStyle w:val="ConsPlusNormal"/>
              <w:ind w:firstLine="0"/>
              <w:jc w:val="right"/>
              <w:rPr>
                <w:rFonts w:ascii="Times New Roman" w:hAnsi="Times New Roman" w:cs="Times New Roman"/>
                <w:b/>
                <w:sz w:val="24"/>
                <w:szCs w:val="24"/>
              </w:rPr>
            </w:pPr>
            <w:r w:rsidRPr="00EB09B2">
              <w:rPr>
                <w:rFonts w:ascii="Times New Roman" w:hAnsi="Times New Roman" w:cs="Times New Roman"/>
                <w:b/>
                <w:sz w:val="24"/>
                <w:szCs w:val="24"/>
              </w:rPr>
              <w:t>83,1</w:t>
            </w:r>
          </w:p>
        </w:tc>
      </w:tr>
      <w:tr w:rsidR="00D2301C" w:rsidRPr="00C87861" w:rsidTr="00EB09B2">
        <w:trPr>
          <w:trHeight w:val="221"/>
          <w:tblHeader/>
        </w:trPr>
        <w:tc>
          <w:tcPr>
            <w:tcW w:w="620" w:type="dxa"/>
          </w:tcPr>
          <w:p w:rsidR="00C87861" w:rsidRPr="00C87861" w:rsidRDefault="00C87861" w:rsidP="00492641">
            <w:pPr>
              <w:pStyle w:val="ConsPlusNormal"/>
              <w:widowControl/>
              <w:ind w:firstLine="0"/>
              <w:rPr>
                <w:rFonts w:ascii="Times New Roman" w:hAnsi="Times New Roman" w:cs="Times New Roman"/>
                <w:i/>
              </w:rPr>
            </w:pPr>
          </w:p>
        </w:tc>
        <w:tc>
          <w:tcPr>
            <w:tcW w:w="4909" w:type="dxa"/>
            <w:vAlign w:val="bottom"/>
          </w:tcPr>
          <w:p w:rsidR="00D2301C" w:rsidRPr="00C87861" w:rsidRDefault="00C87861" w:rsidP="00492641">
            <w:pPr>
              <w:pStyle w:val="ConsPlusNormal"/>
              <w:widowControl/>
              <w:ind w:firstLine="0"/>
              <w:jc w:val="right"/>
              <w:rPr>
                <w:rFonts w:ascii="Times New Roman" w:hAnsi="Times New Roman" w:cs="Times New Roman"/>
                <w:i/>
              </w:rPr>
            </w:pPr>
            <w:r w:rsidRPr="00C87861">
              <w:rPr>
                <w:rFonts w:ascii="Times New Roman" w:hAnsi="Times New Roman" w:cs="Times New Roman"/>
                <w:i/>
              </w:rPr>
              <w:t>0409/ 0200201</w:t>
            </w:r>
          </w:p>
        </w:tc>
        <w:tc>
          <w:tcPr>
            <w:tcW w:w="912" w:type="dxa"/>
            <w:vAlign w:val="bottom"/>
          </w:tcPr>
          <w:p w:rsidR="00D2301C" w:rsidRPr="00C87861" w:rsidRDefault="00C87861" w:rsidP="00492641">
            <w:pPr>
              <w:jc w:val="right"/>
              <w:rPr>
                <w:i/>
                <w:sz w:val="20"/>
                <w:szCs w:val="20"/>
              </w:rPr>
            </w:pPr>
            <w:r w:rsidRPr="00C87861">
              <w:rPr>
                <w:i/>
                <w:sz w:val="20"/>
                <w:szCs w:val="20"/>
              </w:rPr>
              <w:t>1296,5</w:t>
            </w:r>
          </w:p>
        </w:tc>
        <w:tc>
          <w:tcPr>
            <w:tcW w:w="1088" w:type="dxa"/>
            <w:vAlign w:val="bottom"/>
          </w:tcPr>
          <w:p w:rsidR="00D2301C" w:rsidRPr="00C87861" w:rsidRDefault="00C87861" w:rsidP="00492641">
            <w:pPr>
              <w:jc w:val="right"/>
              <w:rPr>
                <w:i/>
                <w:sz w:val="20"/>
                <w:szCs w:val="20"/>
              </w:rPr>
            </w:pPr>
            <w:r w:rsidRPr="00C87861">
              <w:rPr>
                <w:i/>
                <w:sz w:val="20"/>
                <w:szCs w:val="20"/>
              </w:rPr>
              <w:t>1034,9</w:t>
            </w:r>
          </w:p>
        </w:tc>
        <w:tc>
          <w:tcPr>
            <w:tcW w:w="1062" w:type="dxa"/>
            <w:vAlign w:val="bottom"/>
          </w:tcPr>
          <w:p w:rsidR="00D2301C" w:rsidRPr="00C87861" w:rsidRDefault="00C87861" w:rsidP="00492641">
            <w:pPr>
              <w:ind w:right="-3"/>
              <w:jc w:val="right"/>
              <w:rPr>
                <w:i/>
                <w:sz w:val="20"/>
                <w:szCs w:val="20"/>
              </w:rPr>
            </w:pPr>
            <w:r w:rsidRPr="00C87861">
              <w:rPr>
                <w:i/>
                <w:sz w:val="20"/>
                <w:szCs w:val="20"/>
              </w:rPr>
              <w:t>840,1</w:t>
            </w:r>
          </w:p>
        </w:tc>
        <w:tc>
          <w:tcPr>
            <w:tcW w:w="907" w:type="dxa"/>
            <w:vAlign w:val="bottom"/>
          </w:tcPr>
          <w:p w:rsidR="00D2301C" w:rsidRPr="00C87861" w:rsidRDefault="00D2301C" w:rsidP="00492641">
            <w:pPr>
              <w:pStyle w:val="ConsPlusNormal"/>
              <w:ind w:firstLine="0"/>
              <w:jc w:val="right"/>
              <w:rPr>
                <w:rFonts w:ascii="Times New Roman" w:hAnsi="Times New Roman" w:cs="Times New Roman"/>
                <w:i/>
              </w:rPr>
            </w:pPr>
          </w:p>
        </w:tc>
        <w:tc>
          <w:tcPr>
            <w:tcW w:w="709" w:type="dxa"/>
            <w:vAlign w:val="bottom"/>
          </w:tcPr>
          <w:p w:rsidR="00D2301C" w:rsidRPr="00EB09B2" w:rsidRDefault="00D2301C" w:rsidP="00492641">
            <w:pPr>
              <w:pStyle w:val="ConsPlusNormal"/>
              <w:ind w:firstLine="0"/>
              <w:jc w:val="right"/>
              <w:rPr>
                <w:rFonts w:ascii="Times New Roman" w:hAnsi="Times New Roman" w:cs="Times New Roman"/>
                <w:i/>
                <w:sz w:val="24"/>
                <w:szCs w:val="24"/>
              </w:rPr>
            </w:pPr>
          </w:p>
        </w:tc>
      </w:tr>
      <w:tr w:rsidR="00D2301C" w:rsidRPr="00C87861" w:rsidTr="00EB09B2">
        <w:trPr>
          <w:trHeight w:val="313"/>
          <w:tblHeader/>
        </w:trPr>
        <w:tc>
          <w:tcPr>
            <w:tcW w:w="620" w:type="dxa"/>
          </w:tcPr>
          <w:p w:rsidR="00D2301C" w:rsidRPr="00C87861" w:rsidRDefault="00D2301C" w:rsidP="00492641">
            <w:pPr>
              <w:pStyle w:val="ConsPlusNormal"/>
              <w:widowControl/>
              <w:ind w:firstLine="0"/>
              <w:jc w:val="center"/>
              <w:rPr>
                <w:rFonts w:ascii="Times New Roman" w:hAnsi="Times New Roman" w:cs="Times New Roman"/>
                <w:i/>
              </w:rPr>
            </w:pPr>
          </w:p>
        </w:tc>
        <w:tc>
          <w:tcPr>
            <w:tcW w:w="4909" w:type="dxa"/>
            <w:vAlign w:val="bottom"/>
          </w:tcPr>
          <w:p w:rsidR="00D2301C" w:rsidRPr="00C87861" w:rsidRDefault="00C87861" w:rsidP="00492641">
            <w:pPr>
              <w:pStyle w:val="ConsPlusNormal"/>
              <w:widowControl/>
              <w:ind w:firstLine="0"/>
              <w:jc w:val="right"/>
              <w:rPr>
                <w:rFonts w:ascii="Times New Roman" w:hAnsi="Times New Roman" w:cs="Times New Roman"/>
                <w:i/>
              </w:rPr>
            </w:pPr>
            <w:r w:rsidRPr="00C87861">
              <w:rPr>
                <w:rFonts w:ascii="Times New Roman" w:hAnsi="Times New Roman" w:cs="Times New Roman"/>
                <w:i/>
              </w:rPr>
              <w:t>0409/ 0200611</w:t>
            </w:r>
          </w:p>
        </w:tc>
        <w:tc>
          <w:tcPr>
            <w:tcW w:w="912" w:type="dxa"/>
            <w:vAlign w:val="bottom"/>
          </w:tcPr>
          <w:p w:rsidR="00D2301C" w:rsidRPr="00C87861" w:rsidRDefault="00C87861" w:rsidP="00492641">
            <w:pPr>
              <w:jc w:val="right"/>
              <w:rPr>
                <w:i/>
                <w:sz w:val="20"/>
                <w:szCs w:val="20"/>
              </w:rPr>
            </w:pPr>
            <w:r w:rsidRPr="00C87861">
              <w:rPr>
                <w:i/>
                <w:sz w:val="20"/>
                <w:szCs w:val="20"/>
              </w:rPr>
              <w:t>86,0</w:t>
            </w:r>
          </w:p>
        </w:tc>
        <w:tc>
          <w:tcPr>
            <w:tcW w:w="1088" w:type="dxa"/>
            <w:vAlign w:val="bottom"/>
          </w:tcPr>
          <w:p w:rsidR="00D2301C" w:rsidRPr="00C87861" w:rsidRDefault="00C87861" w:rsidP="00492641">
            <w:pPr>
              <w:jc w:val="right"/>
              <w:rPr>
                <w:i/>
                <w:sz w:val="20"/>
                <w:szCs w:val="20"/>
              </w:rPr>
            </w:pPr>
            <w:r w:rsidRPr="00C87861">
              <w:rPr>
                <w:i/>
                <w:sz w:val="20"/>
                <w:szCs w:val="20"/>
              </w:rPr>
              <w:t>84,4</w:t>
            </w:r>
          </w:p>
        </w:tc>
        <w:tc>
          <w:tcPr>
            <w:tcW w:w="1062" w:type="dxa"/>
            <w:vAlign w:val="bottom"/>
          </w:tcPr>
          <w:p w:rsidR="00D2301C" w:rsidRPr="00C87861" w:rsidRDefault="00C87861" w:rsidP="00492641">
            <w:pPr>
              <w:ind w:right="-3"/>
              <w:jc w:val="right"/>
              <w:rPr>
                <w:i/>
                <w:sz w:val="20"/>
                <w:szCs w:val="20"/>
              </w:rPr>
            </w:pPr>
            <w:r w:rsidRPr="00C87861">
              <w:rPr>
                <w:i/>
                <w:sz w:val="20"/>
                <w:szCs w:val="20"/>
              </w:rPr>
              <w:t>84,4</w:t>
            </w:r>
          </w:p>
        </w:tc>
        <w:tc>
          <w:tcPr>
            <w:tcW w:w="907" w:type="dxa"/>
            <w:vAlign w:val="bottom"/>
          </w:tcPr>
          <w:p w:rsidR="00D2301C" w:rsidRPr="00C87861" w:rsidRDefault="00D2301C" w:rsidP="00492641">
            <w:pPr>
              <w:pStyle w:val="ConsPlusNormal"/>
              <w:ind w:firstLine="0"/>
              <w:jc w:val="right"/>
              <w:rPr>
                <w:rFonts w:ascii="Times New Roman" w:hAnsi="Times New Roman" w:cs="Times New Roman"/>
                <w:i/>
              </w:rPr>
            </w:pPr>
          </w:p>
        </w:tc>
        <w:tc>
          <w:tcPr>
            <w:tcW w:w="709" w:type="dxa"/>
            <w:vAlign w:val="bottom"/>
          </w:tcPr>
          <w:p w:rsidR="00D2301C" w:rsidRPr="00EB09B2" w:rsidRDefault="00D2301C" w:rsidP="00492641">
            <w:pPr>
              <w:pStyle w:val="ConsPlusNormal"/>
              <w:ind w:firstLine="0"/>
              <w:jc w:val="right"/>
              <w:rPr>
                <w:rFonts w:ascii="Times New Roman" w:hAnsi="Times New Roman" w:cs="Times New Roman"/>
                <w:i/>
                <w:sz w:val="24"/>
                <w:szCs w:val="24"/>
              </w:rPr>
            </w:pPr>
          </w:p>
        </w:tc>
      </w:tr>
      <w:tr w:rsidR="00D2301C" w:rsidRPr="00C87861" w:rsidTr="00EB09B2">
        <w:trPr>
          <w:trHeight w:val="276"/>
          <w:tblHeader/>
        </w:trPr>
        <w:tc>
          <w:tcPr>
            <w:tcW w:w="620" w:type="dxa"/>
          </w:tcPr>
          <w:p w:rsidR="00D2301C" w:rsidRPr="00C87861" w:rsidRDefault="00D2301C" w:rsidP="00492641">
            <w:pPr>
              <w:pStyle w:val="ConsPlusNormal"/>
              <w:widowControl/>
              <w:ind w:firstLine="0"/>
              <w:jc w:val="center"/>
              <w:rPr>
                <w:rFonts w:ascii="Times New Roman" w:hAnsi="Times New Roman" w:cs="Times New Roman"/>
                <w:i/>
              </w:rPr>
            </w:pPr>
          </w:p>
        </w:tc>
        <w:tc>
          <w:tcPr>
            <w:tcW w:w="4909" w:type="dxa"/>
            <w:vAlign w:val="bottom"/>
          </w:tcPr>
          <w:p w:rsidR="00D2301C" w:rsidRPr="00C87861" w:rsidRDefault="00C87861" w:rsidP="00492641">
            <w:pPr>
              <w:pStyle w:val="ConsPlusNormal"/>
              <w:widowControl/>
              <w:ind w:firstLine="0"/>
              <w:jc w:val="right"/>
              <w:rPr>
                <w:rFonts w:ascii="Times New Roman" w:hAnsi="Times New Roman" w:cs="Times New Roman"/>
                <w:i/>
              </w:rPr>
            </w:pPr>
            <w:r>
              <w:rPr>
                <w:rFonts w:ascii="Times New Roman" w:hAnsi="Times New Roman" w:cs="Times New Roman"/>
                <w:i/>
              </w:rPr>
              <w:t>0409/ 0200614</w:t>
            </w:r>
          </w:p>
        </w:tc>
        <w:tc>
          <w:tcPr>
            <w:tcW w:w="912" w:type="dxa"/>
            <w:vAlign w:val="bottom"/>
          </w:tcPr>
          <w:p w:rsidR="00D2301C" w:rsidRPr="00C87861" w:rsidRDefault="00C87861" w:rsidP="00492641">
            <w:pPr>
              <w:jc w:val="right"/>
              <w:rPr>
                <w:i/>
                <w:sz w:val="20"/>
                <w:szCs w:val="20"/>
              </w:rPr>
            </w:pPr>
            <w:r>
              <w:rPr>
                <w:i/>
                <w:sz w:val="20"/>
                <w:szCs w:val="20"/>
              </w:rPr>
              <w:t>Х</w:t>
            </w:r>
          </w:p>
        </w:tc>
        <w:tc>
          <w:tcPr>
            <w:tcW w:w="1088" w:type="dxa"/>
            <w:vAlign w:val="bottom"/>
          </w:tcPr>
          <w:p w:rsidR="00D2301C" w:rsidRPr="00C87861" w:rsidRDefault="00C87861" w:rsidP="00492641">
            <w:pPr>
              <w:jc w:val="right"/>
              <w:rPr>
                <w:i/>
                <w:sz w:val="20"/>
                <w:szCs w:val="20"/>
              </w:rPr>
            </w:pPr>
            <w:r>
              <w:rPr>
                <w:i/>
                <w:sz w:val="20"/>
                <w:szCs w:val="20"/>
              </w:rPr>
              <w:t>30,0</w:t>
            </w:r>
          </w:p>
        </w:tc>
        <w:tc>
          <w:tcPr>
            <w:tcW w:w="1062" w:type="dxa"/>
            <w:vAlign w:val="bottom"/>
          </w:tcPr>
          <w:p w:rsidR="00D2301C" w:rsidRPr="00C87861" w:rsidRDefault="00C87861" w:rsidP="00492641">
            <w:pPr>
              <w:ind w:right="-3"/>
              <w:jc w:val="right"/>
              <w:rPr>
                <w:i/>
                <w:sz w:val="20"/>
                <w:szCs w:val="20"/>
              </w:rPr>
            </w:pPr>
            <w:r>
              <w:rPr>
                <w:i/>
                <w:sz w:val="20"/>
                <w:szCs w:val="20"/>
              </w:rPr>
              <w:t>30,0</w:t>
            </w:r>
          </w:p>
        </w:tc>
        <w:tc>
          <w:tcPr>
            <w:tcW w:w="907" w:type="dxa"/>
            <w:vAlign w:val="bottom"/>
          </w:tcPr>
          <w:p w:rsidR="00D2301C" w:rsidRPr="00C87861" w:rsidRDefault="00D2301C" w:rsidP="00492641">
            <w:pPr>
              <w:pStyle w:val="ConsPlusNormal"/>
              <w:ind w:firstLine="0"/>
              <w:jc w:val="right"/>
              <w:rPr>
                <w:rFonts w:ascii="Times New Roman" w:hAnsi="Times New Roman" w:cs="Times New Roman"/>
                <w:i/>
              </w:rPr>
            </w:pPr>
          </w:p>
        </w:tc>
        <w:tc>
          <w:tcPr>
            <w:tcW w:w="709" w:type="dxa"/>
            <w:vAlign w:val="bottom"/>
          </w:tcPr>
          <w:p w:rsidR="00D2301C" w:rsidRPr="00EB09B2" w:rsidRDefault="00D2301C" w:rsidP="00492641">
            <w:pPr>
              <w:pStyle w:val="ConsPlusNormal"/>
              <w:ind w:firstLine="0"/>
              <w:jc w:val="right"/>
              <w:rPr>
                <w:rFonts w:ascii="Times New Roman" w:hAnsi="Times New Roman" w:cs="Times New Roman"/>
                <w:i/>
                <w:sz w:val="24"/>
                <w:szCs w:val="24"/>
              </w:rPr>
            </w:pPr>
          </w:p>
        </w:tc>
      </w:tr>
      <w:tr w:rsidR="00D2301C" w:rsidRPr="00902CDA" w:rsidTr="00EB09B2">
        <w:trPr>
          <w:trHeight w:val="415"/>
          <w:tblHeader/>
        </w:trPr>
        <w:tc>
          <w:tcPr>
            <w:tcW w:w="620" w:type="dxa"/>
          </w:tcPr>
          <w:p w:rsidR="00D2301C" w:rsidRDefault="00C87861" w:rsidP="0049264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909" w:type="dxa"/>
          </w:tcPr>
          <w:p w:rsidR="00D2301C" w:rsidRPr="00902CDA" w:rsidRDefault="00C87861" w:rsidP="00492641">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Развитие территории поселения, в т.ч.</w:t>
            </w:r>
          </w:p>
        </w:tc>
        <w:tc>
          <w:tcPr>
            <w:tcW w:w="912" w:type="dxa"/>
            <w:vAlign w:val="bottom"/>
          </w:tcPr>
          <w:p w:rsidR="00D2301C" w:rsidRPr="00946916" w:rsidRDefault="00C87861" w:rsidP="00492641">
            <w:pPr>
              <w:jc w:val="right"/>
              <w:rPr>
                <w:b/>
                <w:sz w:val="24"/>
                <w:szCs w:val="24"/>
              </w:rPr>
            </w:pPr>
            <w:r w:rsidRPr="00946916">
              <w:rPr>
                <w:b/>
                <w:sz w:val="24"/>
                <w:szCs w:val="24"/>
              </w:rPr>
              <w:t>1304,1</w:t>
            </w:r>
          </w:p>
        </w:tc>
        <w:tc>
          <w:tcPr>
            <w:tcW w:w="1088" w:type="dxa"/>
            <w:vAlign w:val="bottom"/>
          </w:tcPr>
          <w:p w:rsidR="00D2301C" w:rsidRPr="00946916" w:rsidRDefault="00C87861" w:rsidP="00492641">
            <w:pPr>
              <w:jc w:val="right"/>
              <w:rPr>
                <w:b/>
                <w:sz w:val="24"/>
                <w:szCs w:val="24"/>
              </w:rPr>
            </w:pPr>
            <w:r w:rsidRPr="00946916">
              <w:rPr>
                <w:b/>
                <w:sz w:val="24"/>
                <w:szCs w:val="24"/>
              </w:rPr>
              <w:t>1291,7</w:t>
            </w:r>
          </w:p>
        </w:tc>
        <w:tc>
          <w:tcPr>
            <w:tcW w:w="1062" w:type="dxa"/>
            <w:vAlign w:val="bottom"/>
          </w:tcPr>
          <w:p w:rsidR="00D2301C" w:rsidRPr="00946916" w:rsidRDefault="00C87861" w:rsidP="00492641">
            <w:pPr>
              <w:ind w:right="-3"/>
              <w:jc w:val="right"/>
              <w:rPr>
                <w:b/>
                <w:sz w:val="24"/>
                <w:szCs w:val="24"/>
              </w:rPr>
            </w:pPr>
            <w:r w:rsidRPr="00946916">
              <w:rPr>
                <w:b/>
                <w:sz w:val="24"/>
                <w:szCs w:val="24"/>
              </w:rPr>
              <w:t>1291,7</w:t>
            </w:r>
          </w:p>
        </w:tc>
        <w:tc>
          <w:tcPr>
            <w:tcW w:w="907" w:type="dxa"/>
            <w:vAlign w:val="bottom"/>
          </w:tcPr>
          <w:p w:rsidR="00D2301C" w:rsidRPr="00946916" w:rsidRDefault="00EB09B2" w:rsidP="00492641">
            <w:pPr>
              <w:pStyle w:val="ConsPlusNormal"/>
              <w:ind w:firstLine="0"/>
              <w:jc w:val="right"/>
              <w:rPr>
                <w:rFonts w:ascii="Times New Roman" w:hAnsi="Times New Roman" w:cs="Times New Roman"/>
                <w:b/>
                <w:sz w:val="24"/>
                <w:szCs w:val="24"/>
              </w:rPr>
            </w:pPr>
            <w:r>
              <w:rPr>
                <w:rFonts w:ascii="Times New Roman" w:hAnsi="Times New Roman" w:cs="Times New Roman"/>
                <w:b/>
                <w:sz w:val="24"/>
                <w:szCs w:val="24"/>
              </w:rPr>
              <w:t>99,0</w:t>
            </w:r>
          </w:p>
        </w:tc>
        <w:tc>
          <w:tcPr>
            <w:tcW w:w="709" w:type="dxa"/>
            <w:vAlign w:val="bottom"/>
          </w:tcPr>
          <w:p w:rsidR="00D2301C" w:rsidRPr="00EB09B2" w:rsidRDefault="00EB09B2" w:rsidP="00492641">
            <w:pPr>
              <w:pStyle w:val="ConsPlusNormal"/>
              <w:ind w:firstLine="0"/>
              <w:jc w:val="right"/>
              <w:rPr>
                <w:rFonts w:ascii="Times New Roman" w:hAnsi="Times New Roman" w:cs="Times New Roman"/>
                <w:b/>
                <w:sz w:val="24"/>
                <w:szCs w:val="24"/>
              </w:rPr>
            </w:pPr>
            <w:r>
              <w:rPr>
                <w:rFonts w:ascii="Times New Roman" w:hAnsi="Times New Roman" w:cs="Times New Roman"/>
                <w:b/>
                <w:sz w:val="24"/>
                <w:szCs w:val="24"/>
              </w:rPr>
              <w:t>100</w:t>
            </w:r>
          </w:p>
        </w:tc>
      </w:tr>
      <w:tr w:rsidR="00D2301C" w:rsidRPr="00946916" w:rsidTr="00EB09B2">
        <w:trPr>
          <w:trHeight w:val="183"/>
          <w:tblHeader/>
        </w:trPr>
        <w:tc>
          <w:tcPr>
            <w:tcW w:w="620" w:type="dxa"/>
            <w:vAlign w:val="bottom"/>
          </w:tcPr>
          <w:p w:rsidR="00D2301C" w:rsidRPr="00946916" w:rsidRDefault="00D2301C" w:rsidP="00492641">
            <w:pPr>
              <w:pStyle w:val="ConsPlusNormal"/>
              <w:widowControl/>
              <w:ind w:firstLine="0"/>
              <w:jc w:val="right"/>
              <w:rPr>
                <w:rFonts w:ascii="Times New Roman" w:hAnsi="Times New Roman" w:cs="Times New Roman"/>
                <w:i/>
              </w:rPr>
            </w:pPr>
          </w:p>
        </w:tc>
        <w:tc>
          <w:tcPr>
            <w:tcW w:w="4909" w:type="dxa"/>
            <w:vAlign w:val="bottom"/>
          </w:tcPr>
          <w:p w:rsidR="00D2301C" w:rsidRPr="00946916" w:rsidRDefault="00C87861" w:rsidP="00492641">
            <w:pPr>
              <w:pStyle w:val="ConsPlusNormal"/>
              <w:widowControl/>
              <w:ind w:firstLine="0"/>
              <w:jc w:val="right"/>
              <w:rPr>
                <w:rFonts w:ascii="Times New Roman" w:hAnsi="Times New Roman" w:cs="Times New Roman"/>
                <w:i/>
              </w:rPr>
            </w:pPr>
            <w:r w:rsidRPr="00946916">
              <w:rPr>
                <w:rFonts w:ascii="Times New Roman" w:hAnsi="Times New Roman" w:cs="Times New Roman"/>
                <w:i/>
              </w:rPr>
              <w:t>0501/ 0302240</w:t>
            </w:r>
          </w:p>
        </w:tc>
        <w:tc>
          <w:tcPr>
            <w:tcW w:w="912" w:type="dxa"/>
            <w:vAlign w:val="bottom"/>
          </w:tcPr>
          <w:p w:rsidR="00D2301C" w:rsidRPr="00946916" w:rsidRDefault="00C87861" w:rsidP="00492641">
            <w:pPr>
              <w:jc w:val="right"/>
              <w:rPr>
                <w:i/>
                <w:sz w:val="20"/>
                <w:szCs w:val="20"/>
              </w:rPr>
            </w:pPr>
            <w:r w:rsidRPr="00946916">
              <w:rPr>
                <w:i/>
                <w:sz w:val="20"/>
                <w:szCs w:val="20"/>
              </w:rPr>
              <w:t>348,2</w:t>
            </w:r>
          </w:p>
        </w:tc>
        <w:tc>
          <w:tcPr>
            <w:tcW w:w="1088" w:type="dxa"/>
            <w:vAlign w:val="bottom"/>
          </w:tcPr>
          <w:p w:rsidR="00D2301C" w:rsidRPr="00946916" w:rsidRDefault="00C87861" w:rsidP="00492641">
            <w:pPr>
              <w:jc w:val="right"/>
              <w:rPr>
                <w:i/>
                <w:sz w:val="20"/>
                <w:szCs w:val="20"/>
              </w:rPr>
            </w:pPr>
            <w:r w:rsidRPr="00946916">
              <w:rPr>
                <w:i/>
                <w:sz w:val="20"/>
                <w:szCs w:val="20"/>
              </w:rPr>
              <w:t>163,4</w:t>
            </w:r>
          </w:p>
        </w:tc>
        <w:tc>
          <w:tcPr>
            <w:tcW w:w="1062" w:type="dxa"/>
            <w:vAlign w:val="bottom"/>
          </w:tcPr>
          <w:p w:rsidR="00D2301C" w:rsidRPr="00946916" w:rsidRDefault="00C87861" w:rsidP="00492641">
            <w:pPr>
              <w:ind w:right="-3"/>
              <w:jc w:val="right"/>
              <w:rPr>
                <w:i/>
                <w:sz w:val="20"/>
                <w:szCs w:val="20"/>
              </w:rPr>
            </w:pPr>
            <w:r w:rsidRPr="00946916">
              <w:rPr>
                <w:i/>
                <w:sz w:val="20"/>
                <w:szCs w:val="20"/>
              </w:rPr>
              <w:t>163,4</w:t>
            </w:r>
          </w:p>
        </w:tc>
        <w:tc>
          <w:tcPr>
            <w:tcW w:w="907" w:type="dxa"/>
            <w:vAlign w:val="bottom"/>
          </w:tcPr>
          <w:p w:rsidR="00D2301C" w:rsidRPr="00946916" w:rsidRDefault="00D2301C" w:rsidP="00492641">
            <w:pPr>
              <w:pStyle w:val="ConsPlusNormal"/>
              <w:ind w:firstLine="0"/>
              <w:jc w:val="right"/>
              <w:rPr>
                <w:rFonts w:ascii="Times New Roman" w:hAnsi="Times New Roman" w:cs="Times New Roman"/>
                <w:i/>
              </w:rPr>
            </w:pPr>
          </w:p>
        </w:tc>
        <w:tc>
          <w:tcPr>
            <w:tcW w:w="709" w:type="dxa"/>
            <w:vAlign w:val="bottom"/>
          </w:tcPr>
          <w:p w:rsidR="00D2301C" w:rsidRPr="00EB09B2" w:rsidRDefault="00D2301C" w:rsidP="00492641">
            <w:pPr>
              <w:pStyle w:val="ConsPlusNormal"/>
              <w:ind w:firstLine="0"/>
              <w:jc w:val="right"/>
              <w:rPr>
                <w:rFonts w:ascii="Times New Roman" w:hAnsi="Times New Roman" w:cs="Times New Roman"/>
                <w:i/>
                <w:sz w:val="24"/>
                <w:szCs w:val="24"/>
              </w:rPr>
            </w:pPr>
          </w:p>
        </w:tc>
      </w:tr>
      <w:tr w:rsidR="00C87861" w:rsidRPr="00946916" w:rsidTr="00EB09B2">
        <w:trPr>
          <w:trHeight w:val="188"/>
          <w:tblHeader/>
        </w:trPr>
        <w:tc>
          <w:tcPr>
            <w:tcW w:w="620" w:type="dxa"/>
            <w:vAlign w:val="bottom"/>
          </w:tcPr>
          <w:p w:rsidR="00C87861" w:rsidRPr="00946916" w:rsidRDefault="00C87861" w:rsidP="00492641">
            <w:pPr>
              <w:pStyle w:val="ConsPlusNormal"/>
              <w:widowControl/>
              <w:ind w:firstLine="0"/>
              <w:jc w:val="right"/>
              <w:rPr>
                <w:rFonts w:ascii="Times New Roman" w:hAnsi="Times New Roman" w:cs="Times New Roman"/>
                <w:i/>
              </w:rPr>
            </w:pPr>
          </w:p>
        </w:tc>
        <w:tc>
          <w:tcPr>
            <w:tcW w:w="4909" w:type="dxa"/>
            <w:vAlign w:val="bottom"/>
          </w:tcPr>
          <w:p w:rsidR="00C87861" w:rsidRPr="00946916" w:rsidRDefault="00C87861" w:rsidP="00492641">
            <w:pPr>
              <w:pStyle w:val="ConsPlusNormal"/>
              <w:widowControl/>
              <w:ind w:firstLine="0"/>
              <w:jc w:val="right"/>
              <w:rPr>
                <w:rFonts w:ascii="Times New Roman" w:hAnsi="Times New Roman" w:cs="Times New Roman"/>
                <w:i/>
              </w:rPr>
            </w:pPr>
            <w:r w:rsidRPr="00946916">
              <w:rPr>
                <w:rFonts w:ascii="Times New Roman" w:hAnsi="Times New Roman" w:cs="Times New Roman"/>
                <w:i/>
              </w:rPr>
              <w:t>0502/ 0302250</w:t>
            </w:r>
          </w:p>
        </w:tc>
        <w:tc>
          <w:tcPr>
            <w:tcW w:w="912" w:type="dxa"/>
            <w:vAlign w:val="bottom"/>
          </w:tcPr>
          <w:p w:rsidR="00C87861" w:rsidRPr="00946916" w:rsidRDefault="00C87861" w:rsidP="00492641">
            <w:pPr>
              <w:jc w:val="right"/>
              <w:rPr>
                <w:i/>
                <w:sz w:val="20"/>
                <w:szCs w:val="20"/>
              </w:rPr>
            </w:pPr>
            <w:r w:rsidRPr="00946916">
              <w:rPr>
                <w:i/>
                <w:sz w:val="20"/>
                <w:szCs w:val="20"/>
              </w:rPr>
              <w:t>60,0</w:t>
            </w:r>
          </w:p>
        </w:tc>
        <w:tc>
          <w:tcPr>
            <w:tcW w:w="1088" w:type="dxa"/>
            <w:vAlign w:val="bottom"/>
          </w:tcPr>
          <w:p w:rsidR="00C87861" w:rsidRPr="00946916" w:rsidRDefault="00C87861" w:rsidP="00492641">
            <w:pPr>
              <w:jc w:val="right"/>
              <w:rPr>
                <w:i/>
                <w:sz w:val="20"/>
                <w:szCs w:val="20"/>
              </w:rPr>
            </w:pPr>
            <w:r w:rsidRPr="00946916">
              <w:rPr>
                <w:i/>
                <w:sz w:val="20"/>
                <w:szCs w:val="20"/>
              </w:rPr>
              <w:t>361,7</w:t>
            </w:r>
          </w:p>
        </w:tc>
        <w:tc>
          <w:tcPr>
            <w:tcW w:w="1062" w:type="dxa"/>
            <w:vAlign w:val="bottom"/>
          </w:tcPr>
          <w:p w:rsidR="00C87861" w:rsidRPr="00946916" w:rsidRDefault="00C87861" w:rsidP="00492641">
            <w:pPr>
              <w:ind w:right="-3"/>
              <w:jc w:val="right"/>
              <w:rPr>
                <w:i/>
                <w:sz w:val="20"/>
                <w:szCs w:val="20"/>
              </w:rPr>
            </w:pPr>
            <w:r w:rsidRPr="00946916">
              <w:rPr>
                <w:i/>
                <w:sz w:val="20"/>
                <w:szCs w:val="20"/>
              </w:rPr>
              <w:t>361,7</w:t>
            </w:r>
          </w:p>
        </w:tc>
        <w:tc>
          <w:tcPr>
            <w:tcW w:w="907" w:type="dxa"/>
            <w:vAlign w:val="bottom"/>
          </w:tcPr>
          <w:p w:rsidR="00C87861" w:rsidRPr="00946916" w:rsidRDefault="00C87861" w:rsidP="00492641">
            <w:pPr>
              <w:pStyle w:val="ConsPlusNormal"/>
              <w:ind w:firstLine="0"/>
              <w:jc w:val="right"/>
              <w:rPr>
                <w:rFonts w:ascii="Times New Roman" w:hAnsi="Times New Roman" w:cs="Times New Roman"/>
                <w:i/>
              </w:rPr>
            </w:pPr>
          </w:p>
        </w:tc>
        <w:tc>
          <w:tcPr>
            <w:tcW w:w="709" w:type="dxa"/>
            <w:vAlign w:val="bottom"/>
          </w:tcPr>
          <w:p w:rsidR="00C87861" w:rsidRPr="00EB09B2" w:rsidRDefault="00C87861" w:rsidP="00492641">
            <w:pPr>
              <w:pStyle w:val="ConsPlusNormal"/>
              <w:ind w:firstLine="0"/>
              <w:jc w:val="right"/>
              <w:rPr>
                <w:rFonts w:ascii="Times New Roman" w:hAnsi="Times New Roman" w:cs="Times New Roman"/>
                <w:i/>
                <w:sz w:val="24"/>
                <w:szCs w:val="24"/>
              </w:rPr>
            </w:pPr>
          </w:p>
        </w:tc>
      </w:tr>
      <w:tr w:rsidR="00C87861" w:rsidRPr="00946916" w:rsidTr="00EB09B2">
        <w:trPr>
          <w:trHeight w:val="205"/>
          <w:tblHeader/>
        </w:trPr>
        <w:tc>
          <w:tcPr>
            <w:tcW w:w="620" w:type="dxa"/>
            <w:vAlign w:val="bottom"/>
          </w:tcPr>
          <w:p w:rsidR="00C87861" w:rsidRPr="00946916" w:rsidRDefault="00C87861" w:rsidP="00492641">
            <w:pPr>
              <w:pStyle w:val="ConsPlusNormal"/>
              <w:widowControl/>
              <w:ind w:firstLine="0"/>
              <w:jc w:val="right"/>
              <w:rPr>
                <w:rFonts w:ascii="Times New Roman" w:hAnsi="Times New Roman" w:cs="Times New Roman"/>
                <w:i/>
              </w:rPr>
            </w:pPr>
          </w:p>
        </w:tc>
        <w:tc>
          <w:tcPr>
            <w:tcW w:w="4909" w:type="dxa"/>
            <w:vAlign w:val="bottom"/>
          </w:tcPr>
          <w:p w:rsidR="00C87861" w:rsidRPr="00946916" w:rsidRDefault="00C87861" w:rsidP="00492641">
            <w:pPr>
              <w:pStyle w:val="ConsPlusNormal"/>
              <w:widowControl/>
              <w:ind w:firstLine="0"/>
              <w:jc w:val="right"/>
              <w:rPr>
                <w:rFonts w:ascii="Times New Roman" w:hAnsi="Times New Roman" w:cs="Times New Roman"/>
                <w:i/>
              </w:rPr>
            </w:pPr>
            <w:r w:rsidRPr="00946916">
              <w:rPr>
                <w:rFonts w:ascii="Times New Roman" w:hAnsi="Times New Roman" w:cs="Times New Roman"/>
                <w:i/>
              </w:rPr>
              <w:t>0503/ 0302261</w:t>
            </w:r>
          </w:p>
        </w:tc>
        <w:tc>
          <w:tcPr>
            <w:tcW w:w="912" w:type="dxa"/>
            <w:vAlign w:val="bottom"/>
          </w:tcPr>
          <w:p w:rsidR="00C87861" w:rsidRPr="00946916" w:rsidRDefault="00C87861" w:rsidP="00492641">
            <w:pPr>
              <w:jc w:val="right"/>
              <w:rPr>
                <w:i/>
                <w:sz w:val="20"/>
                <w:szCs w:val="20"/>
              </w:rPr>
            </w:pPr>
            <w:r w:rsidRPr="00946916">
              <w:rPr>
                <w:i/>
                <w:sz w:val="20"/>
                <w:szCs w:val="20"/>
              </w:rPr>
              <w:t>849,1</w:t>
            </w:r>
          </w:p>
        </w:tc>
        <w:tc>
          <w:tcPr>
            <w:tcW w:w="1088" w:type="dxa"/>
            <w:vAlign w:val="bottom"/>
          </w:tcPr>
          <w:p w:rsidR="00C87861" w:rsidRPr="00946916" w:rsidRDefault="00C87861" w:rsidP="00492641">
            <w:pPr>
              <w:jc w:val="right"/>
              <w:rPr>
                <w:i/>
                <w:sz w:val="20"/>
                <w:szCs w:val="20"/>
              </w:rPr>
            </w:pPr>
            <w:r w:rsidRPr="00946916">
              <w:rPr>
                <w:i/>
                <w:sz w:val="20"/>
                <w:szCs w:val="20"/>
              </w:rPr>
              <w:t>316,5</w:t>
            </w:r>
          </w:p>
        </w:tc>
        <w:tc>
          <w:tcPr>
            <w:tcW w:w="1062" w:type="dxa"/>
            <w:vAlign w:val="bottom"/>
          </w:tcPr>
          <w:p w:rsidR="00C87861" w:rsidRPr="00946916" w:rsidRDefault="00C87861" w:rsidP="00492641">
            <w:pPr>
              <w:ind w:right="-3"/>
              <w:jc w:val="right"/>
              <w:rPr>
                <w:i/>
                <w:sz w:val="20"/>
                <w:szCs w:val="20"/>
              </w:rPr>
            </w:pPr>
            <w:r w:rsidRPr="00946916">
              <w:rPr>
                <w:i/>
                <w:sz w:val="20"/>
                <w:szCs w:val="20"/>
              </w:rPr>
              <w:t>316,5</w:t>
            </w:r>
          </w:p>
        </w:tc>
        <w:tc>
          <w:tcPr>
            <w:tcW w:w="907" w:type="dxa"/>
            <w:vAlign w:val="bottom"/>
          </w:tcPr>
          <w:p w:rsidR="00C87861" w:rsidRPr="00946916" w:rsidRDefault="00C87861" w:rsidP="00492641">
            <w:pPr>
              <w:pStyle w:val="ConsPlusNormal"/>
              <w:ind w:firstLine="0"/>
              <w:jc w:val="right"/>
              <w:rPr>
                <w:rFonts w:ascii="Times New Roman" w:hAnsi="Times New Roman" w:cs="Times New Roman"/>
                <w:i/>
              </w:rPr>
            </w:pPr>
          </w:p>
        </w:tc>
        <w:tc>
          <w:tcPr>
            <w:tcW w:w="709" w:type="dxa"/>
            <w:vAlign w:val="bottom"/>
          </w:tcPr>
          <w:p w:rsidR="00C87861" w:rsidRPr="00EB09B2" w:rsidRDefault="00C87861" w:rsidP="00492641">
            <w:pPr>
              <w:pStyle w:val="ConsPlusNormal"/>
              <w:ind w:firstLine="0"/>
              <w:jc w:val="right"/>
              <w:rPr>
                <w:rFonts w:ascii="Times New Roman" w:hAnsi="Times New Roman" w:cs="Times New Roman"/>
                <w:i/>
                <w:sz w:val="24"/>
                <w:szCs w:val="24"/>
              </w:rPr>
            </w:pPr>
          </w:p>
        </w:tc>
      </w:tr>
      <w:tr w:rsidR="00C87861" w:rsidRPr="00946916" w:rsidTr="00EB09B2">
        <w:trPr>
          <w:trHeight w:val="70"/>
          <w:tblHeader/>
        </w:trPr>
        <w:tc>
          <w:tcPr>
            <w:tcW w:w="620" w:type="dxa"/>
            <w:vAlign w:val="bottom"/>
          </w:tcPr>
          <w:p w:rsidR="00C87861" w:rsidRPr="00946916" w:rsidRDefault="00C87861" w:rsidP="00492641">
            <w:pPr>
              <w:pStyle w:val="ConsPlusNormal"/>
              <w:widowControl/>
              <w:ind w:firstLine="0"/>
              <w:jc w:val="right"/>
              <w:rPr>
                <w:rFonts w:ascii="Times New Roman" w:hAnsi="Times New Roman" w:cs="Times New Roman"/>
                <w:i/>
              </w:rPr>
            </w:pPr>
          </w:p>
        </w:tc>
        <w:tc>
          <w:tcPr>
            <w:tcW w:w="4909" w:type="dxa"/>
            <w:vAlign w:val="bottom"/>
          </w:tcPr>
          <w:p w:rsidR="00C87861" w:rsidRPr="00946916" w:rsidRDefault="00C87861" w:rsidP="00492641">
            <w:pPr>
              <w:pStyle w:val="ConsPlusNormal"/>
              <w:widowControl/>
              <w:ind w:firstLine="0"/>
              <w:jc w:val="right"/>
              <w:rPr>
                <w:rFonts w:ascii="Times New Roman" w:hAnsi="Times New Roman" w:cs="Times New Roman"/>
                <w:i/>
              </w:rPr>
            </w:pPr>
            <w:r w:rsidRPr="00946916">
              <w:rPr>
                <w:rFonts w:ascii="Times New Roman" w:hAnsi="Times New Roman" w:cs="Times New Roman"/>
                <w:i/>
              </w:rPr>
              <w:t>0503/ 0302264</w:t>
            </w:r>
          </w:p>
        </w:tc>
        <w:tc>
          <w:tcPr>
            <w:tcW w:w="912" w:type="dxa"/>
            <w:vAlign w:val="bottom"/>
          </w:tcPr>
          <w:p w:rsidR="00C87861" w:rsidRPr="00946916" w:rsidRDefault="00C87861" w:rsidP="00492641">
            <w:pPr>
              <w:jc w:val="right"/>
              <w:rPr>
                <w:i/>
                <w:sz w:val="20"/>
                <w:szCs w:val="20"/>
              </w:rPr>
            </w:pPr>
            <w:r w:rsidRPr="00946916">
              <w:rPr>
                <w:i/>
                <w:sz w:val="20"/>
                <w:szCs w:val="20"/>
              </w:rPr>
              <w:t>Х</w:t>
            </w:r>
          </w:p>
        </w:tc>
        <w:tc>
          <w:tcPr>
            <w:tcW w:w="1088" w:type="dxa"/>
            <w:vAlign w:val="bottom"/>
          </w:tcPr>
          <w:p w:rsidR="00C87861" w:rsidRPr="00946916" w:rsidRDefault="00C87861" w:rsidP="00492641">
            <w:pPr>
              <w:jc w:val="right"/>
              <w:rPr>
                <w:i/>
                <w:sz w:val="20"/>
                <w:szCs w:val="20"/>
              </w:rPr>
            </w:pPr>
            <w:r w:rsidRPr="00946916">
              <w:rPr>
                <w:i/>
                <w:sz w:val="20"/>
                <w:szCs w:val="20"/>
              </w:rPr>
              <w:t>423,9</w:t>
            </w:r>
          </w:p>
        </w:tc>
        <w:tc>
          <w:tcPr>
            <w:tcW w:w="1062" w:type="dxa"/>
            <w:vAlign w:val="bottom"/>
          </w:tcPr>
          <w:p w:rsidR="00C87861" w:rsidRPr="00946916" w:rsidRDefault="00C87861" w:rsidP="00492641">
            <w:pPr>
              <w:ind w:right="-3"/>
              <w:jc w:val="right"/>
              <w:rPr>
                <w:i/>
                <w:sz w:val="20"/>
                <w:szCs w:val="20"/>
              </w:rPr>
            </w:pPr>
            <w:r w:rsidRPr="00946916">
              <w:rPr>
                <w:i/>
                <w:sz w:val="20"/>
                <w:szCs w:val="20"/>
              </w:rPr>
              <w:t>423,9</w:t>
            </w:r>
          </w:p>
        </w:tc>
        <w:tc>
          <w:tcPr>
            <w:tcW w:w="907" w:type="dxa"/>
            <w:vAlign w:val="bottom"/>
          </w:tcPr>
          <w:p w:rsidR="00C87861" w:rsidRPr="00946916" w:rsidRDefault="00C87861" w:rsidP="00492641">
            <w:pPr>
              <w:pStyle w:val="ConsPlusNormal"/>
              <w:ind w:firstLine="0"/>
              <w:jc w:val="right"/>
              <w:rPr>
                <w:rFonts w:ascii="Times New Roman" w:hAnsi="Times New Roman" w:cs="Times New Roman"/>
                <w:i/>
              </w:rPr>
            </w:pPr>
          </w:p>
        </w:tc>
        <w:tc>
          <w:tcPr>
            <w:tcW w:w="709" w:type="dxa"/>
            <w:vAlign w:val="bottom"/>
          </w:tcPr>
          <w:p w:rsidR="00C87861" w:rsidRPr="00EB09B2" w:rsidRDefault="00C87861" w:rsidP="00492641">
            <w:pPr>
              <w:pStyle w:val="ConsPlusNormal"/>
              <w:ind w:firstLine="0"/>
              <w:jc w:val="right"/>
              <w:rPr>
                <w:rFonts w:ascii="Times New Roman" w:hAnsi="Times New Roman" w:cs="Times New Roman"/>
                <w:i/>
                <w:sz w:val="24"/>
                <w:szCs w:val="24"/>
              </w:rPr>
            </w:pPr>
          </w:p>
        </w:tc>
      </w:tr>
      <w:tr w:rsidR="00C87861" w:rsidRPr="00946916" w:rsidTr="00EB09B2">
        <w:trPr>
          <w:trHeight w:val="125"/>
          <w:tblHeader/>
        </w:trPr>
        <w:tc>
          <w:tcPr>
            <w:tcW w:w="620" w:type="dxa"/>
            <w:vAlign w:val="bottom"/>
          </w:tcPr>
          <w:p w:rsidR="00C87861" w:rsidRPr="00946916" w:rsidRDefault="00C87861" w:rsidP="00492641">
            <w:pPr>
              <w:pStyle w:val="ConsPlusNormal"/>
              <w:widowControl/>
              <w:ind w:firstLine="0"/>
              <w:jc w:val="right"/>
              <w:rPr>
                <w:rFonts w:ascii="Times New Roman" w:hAnsi="Times New Roman" w:cs="Times New Roman"/>
                <w:i/>
              </w:rPr>
            </w:pPr>
          </w:p>
        </w:tc>
        <w:tc>
          <w:tcPr>
            <w:tcW w:w="4909" w:type="dxa"/>
            <w:vAlign w:val="bottom"/>
          </w:tcPr>
          <w:p w:rsidR="00C87861" w:rsidRPr="00946916" w:rsidRDefault="00C87861" w:rsidP="00492641">
            <w:pPr>
              <w:pStyle w:val="ConsPlusNormal"/>
              <w:widowControl/>
              <w:ind w:firstLine="0"/>
              <w:jc w:val="right"/>
              <w:rPr>
                <w:rFonts w:ascii="Times New Roman" w:hAnsi="Times New Roman" w:cs="Times New Roman"/>
                <w:i/>
              </w:rPr>
            </w:pPr>
            <w:r w:rsidRPr="00946916">
              <w:rPr>
                <w:rFonts w:ascii="Times New Roman" w:hAnsi="Times New Roman" w:cs="Times New Roman"/>
                <w:i/>
              </w:rPr>
              <w:t>0707/ 0302270</w:t>
            </w:r>
          </w:p>
        </w:tc>
        <w:tc>
          <w:tcPr>
            <w:tcW w:w="912" w:type="dxa"/>
            <w:vAlign w:val="bottom"/>
          </w:tcPr>
          <w:p w:rsidR="00C87861" w:rsidRPr="00946916" w:rsidRDefault="00C87861" w:rsidP="00492641">
            <w:pPr>
              <w:jc w:val="right"/>
              <w:rPr>
                <w:i/>
                <w:sz w:val="20"/>
                <w:szCs w:val="20"/>
              </w:rPr>
            </w:pPr>
            <w:r w:rsidRPr="00946916">
              <w:rPr>
                <w:i/>
                <w:sz w:val="20"/>
                <w:szCs w:val="20"/>
              </w:rPr>
              <w:t>9,3</w:t>
            </w:r>
          </w:p>
        </w:tc>
        <w:tc>
          <w:tcPr>
            <w:tcW w:w="1088" w:type="dxa"/>
            <w:vAlign w:val="bottom"/>
          </w:tcPr>
          <w:p w:rsidR="00C87861" w:rsidRPr="00946916" w:rsidRDefault="00C87861" w:rsidP="00492641">
            <w:pPr>
              <w:jc w:val="right"/>
              <w:rPr>
                <w:i/>
                <w:sz w:val="20"/>
                <w:szCs w:val="20"/>
              </w:rPr>
            </w:pPr>
            <w:r w:rsidRPr="00946916">
              <w:rPr>
                <w:i/>
                <w:sz w:val="20"/>
                <w:szCs w:val="20"/>
              </w:rPr>
              <w:t>9,3</w:t>
            </w:r>
          </w:p>
        </w:tc>
        <w:tc>
          <w:tcPr>
            <w:tcW w:w="1062" w:type="dxa"/>
            <w:vAlign w:val="bottom"/>
          </w:tcPr>
          <w:p w:rsidR="00C87861" w:rsidRPr="00946916" w:rsidRDefault="00C87861" w:rsidP="00492641">
            <w:pPr>
              <w:ind w:right="-3"/>
              <w:jc w:val="right"/>
              <w:rPr>
                <w:i/>
                <w:sz w:val="20"/>
                <w:szCs w:val="20"/>
              </w:rPr>
            </w:pPr>
            <w:r w:rsidRPr="00946916">
              <w:rPr>
                <w:i/>
                <w:sz w:val="20"/>
                <w:szCs w:val="20"/>
              </w:rPr>
              <w:t>9,3</w:t>
            </w:r>
          </w:p>
        </w:tc>
        <w:tc>
          <w:tcPr>
            <w:tcW w:w="907" w:type="dxa"/>
            <w:vAlign w:val="bottom"/>
          </w:tcPr>
          <w:p w:rsidR="00C87861" w:rsidRPr="00946916" w:rsidRDefault="00C87861" w:rsidP="00492641">
            <w:pPr>
              <w:pStyle w:val="ConsPlusNormal"/>
              <w:ind w:firstLine="0"/>
              <w:jc w:val="right"/>
              <w:rPr>
                <w:rFonts w:ascii="Times New Roman" w:hAnsi="Times New Roman" w:cs="Times New Roman"/>
                <w:i/>
              </w:rPr>
            </w:pPr>
          </w:p>
        </w:tc>
        <w:tc>
          <w:tcPr>
            <w:tcW w:w="709" w:type="dxa"/>
            <w:vAlign w:val="bottom"/>
          </w:tcPr>
          <w:p w:rsidR="00C87861" w:rsidRPr="00EB09B2" w:rsidRDefault="00C87861" w:rsidP="00492641">
            <w:pPr>
              <w:pStyle w:val="ConsPlusNormal"/>
              <w:ind w:firstLine="0"/>
              <w:jc w:val="right"/>
              <w:rPr>
                <w:rFonts w:ascii="Times New Roman" w:hAnsi="Times New Roman" w:cs="Times New Roman"/>
                <w:i/>
                <w:sz w:val="24"/>
                <w:szCs w:val="24"/>
              </w:rPr>
            </w:pPr>
          </w:p>
        </w:tc>
      </w:tr>
      <w:tr w:rsidR="00C87861" w:rsidRPr="00946916" w:rsidTr="00EB09B2">
        <w:trPr>
          <w:trHeight w:val="125"/>
          <w:tblHeader/>
        </w:trPr>
        <w:tc>
          <w:tcPr>
            <w:tcW w:w="620" w:type="dxa"/>
            <w:vAlign w:val="bottom"/>
          </w:tcPr>
          <w:p w:rsidR="00C87861" w:rsidRPr="00946916" w:rsidRDefault="00C87861" w:rsidP="00492641">
            <w:pPr>
              <w:pStyle w:val="ConsPlusNormal"/>
              <w:widowControl/>
              <w:ind w:firstLine="0"/>
              <w:jc w:val="right"/>
              <w:rPr>
                <w:rFonts w:ascii="Times New Roman" w:hAnsi="Times New Roman" w:cs="Times New Roman"/>
                <w:i/>
              </w:rPr>
            </w:pPr>
          </w:p>
        </w:tc>
        <w:tc>
          <w:tcPr>
            <w:tcW w:w="4909" w:type="dxa"/>
            <w:vAlign w:val="bottom"/>
          </w:tcPr>
          <w:p w:rsidR="00C87861" w:rsidRPr="00946916" w:rsidRDefault="00C87861" w:rsidP="00492641">
            <w:pPr>
              <w:pStyle w:val="ConsPlusNormal"/>
              <w:widowControl/>
              <w:ind w:firstLine="0"/>
              <w:jc w:val="right"/>
              <w:rPr>
                <w:rFonts w:ascii="Times New Roman" w:hAnsi="Times New Roman" w:cs="Times New Roman"/>
                <w:i/>
              </w:rPr>
            </w:pPr>
            <w:r w:rsidRPr="00946916">
              <w:rPr>
                <w:rFonts w:ascii="Times New Roman" w:hAnsi="Times New Roman" w:cs="Times New Roman"/>
                <w:i/>
              </w:rPr>
              <w:t>1102/ 0302280</w:t>
            </w:r>
          </w:p>
        </w:tc>
        <w:tc>
          <w:tcPr>
            <w:tcW w:w="912" w:type="dxa"/>
            <w:vAlign w:val="bottom"/>
          </w:tcPr>
          <w:p w:rsidR="00C87861" w:rsidRPr="00946916" w:rsidRDefault="00C87861" w:rsidP="00492641">
            <w:pPr>
              <w:jc w:val="right"/>
              <w:rPr>
                <w:i/>
                <w:sz w:val="20"/>
                <w:szCs w:val="20"/>
              </w:rPr>
            </w:pPr>
            <w:r w:rsidRPr="00946916">
              <w:rPr>
                <w:i/>
                <w:sz w:val="20"/>
                <w:szCs w:val="20"/>
              </w:rPr>
              <w:t>37,5</w:t>
            </w:r>
          </w:p>
        </w:tc>
        <w:tc>
          <w:tcPr>
            <w:tcW w:w="1088" w:type="dxa"/>
            <w:vAlign w:val="bottom"/>
          </w:tcPr>
          <w:p w:rsidR="00C87861" w:rsidRPr="00946916" w:rsidRDefault="00C87861" w:rsidP="00492641">
            <w:pPr>
              <w:jc w:val="right"/>
              <w:rPr>
                <w:i/>
                <w:sz w:val="20"/>
                <w:szCs w:val="20"/>
              </w:rPr>
            </w:pPr>
            <w:r w:rsidRPr="00946916">
              <w:rPr>
                <w:i/>
                <w:sz w:val="20"/>
                <w:szCs w:val="20"/>
              </w:rPr>
              <w:t>16,8</w:t>
            </w:r>
          </w:p>
        </w:tc>
        <w:tc>
          <w:tcPr>
            <w:tcW w:w="1062" w:type="dxa"/>
            <w:vAlign w:val="bottom"/>
          </w:tcPr>
          <w:p w:rsidR="00C87861" w:rsidRPr="00946916" w:rsidRDefault="00C87861" w:rsidP="00492641">
            <w:pPr>
              <w:ind w:right="-3"/>
              <w:jc w:val="right"/>
              <w:rPr>
                <w:i/>
                <w:sz w:val="20"/>
                <w:szCs w:val="20"/>
              </w:rPr>
            </w:pPr>
            <w:r w:rsidRPr="00946916">
              <w:rPr>
                <w:i/>
                <w:sz w:val="20"/>
                <w:szCs w:val="20"/>
              </w:rPr>
              <w:t>16,8</w:t>
            </w:r>
          </w:p>
        </w:tc>
        <w:tc>
          <w:tcPr>
            <w:tcW w:w="907" w:type="dxa"/>
            <w:vAlign w:val="bottom"/>
          </w:tcPr>
          <w:p w:rsidR="00C87861" w:rsidRPr="00946916" w:rsidRDefault="00C87861" w:rsidP="00492641">
            <w:pPr>
              <w:pStyle w:val="ConsPlusNormal"/>
              <w:ind w:firstLine="0"/>
              <w:jc w:val="right"/>
              <w:rPr>
                <w:rFonts w:ascii="Times New Roman" w:hAnsi="Times New Roman" w:cs="Times New Roman"/>
                <w:i/>
              </w:rPr>
            </w:pPr>
          </w:p>
        </w:tc>
        <w:tc>
          <w:tcPr>
            <w:tcW w:w="709" w:type="dxa"/>
            <w:vAlign w:val="bottom"/>
          </w:tcPr>
          <w:p w:rsidR="00C87861" w:rsidRPr="00EB09B2" w:rsidRDefault="00C87861" w:rsidP="00492641">
            <w:pPr>
              <w:pStyle w:val="ConsPlusNormal"/>
              <w:ind w:firstLine="0"/>
              <w:jc w:val="right"/>
              <w:rPr>
                <w:rFonts w:ascii="Times New Roman" w:hAnsi="Times New Roman" w:cs="Times New Roman"/>
                <w:i/>
                <w:sz w:val="24"/>
                <w:szCs w:val="24"/>
              </w:rPr>
            </w:pPr>
          </w:p>
        </w:tc>
      </w:tr>
      <w:tr w:rsidR="00D2301C" w:rsidRPr="00902CDA" w:rsidTr="00EB09B2">
        <w:trPr>
          <w:trHeight w:val="415"/>
          <w:tblHeader/>
        </w:trPr>
        <w:tc>
          <w:tcPr>
            <w:tcW w:w="620" w:type="dxa"/>
          </w:tcPr>
          <w:p w:rsidR="00D2301C" w:rsidRDefault="00946916" w:rsidP="0049264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4909" w:type="dxa"/>
          </w:tcPr>
          <w:p w:rsidR="00D2301C" w:rsidRPr="00902CDA" w:rsidRDefault="00C87861" w:rsidP="00492641">
            <w:pPr>
              <w:pStyle w:val="ConsPlusNormal"/>
              <w:widowControl/>
              <w:ind w:right="-108" w:firstLine="0"/>
              <w:rPr>
                <w:rFonts w:ascii="Times New Roman" w:hAnsi="Times New Roman" w:cs="Times New Roman"/>
                <w:sz w:val="22"/>
                <w:szCs w:val="22"/>
              </w:rPr>
            </w:pPr>
            <w:r>
              <w:rPr>
                <w:rFonts w:ascii="Times New Roman" w:hAnsi="Times New Roman" w:cs="Times New Roman"/>
                <w:sz w:val="22"/>
                <w:szCs w:val="22"/>
              </w:rPr>
              <w:t>Сохранение и развитие культуры поселения, в т.ч.</w:t>
            </w:r>
          </w:p>
        </w:tc>
        <w:tc>
          <w:tcPr>
            <w:tcW w:w="912" w:type="dxa"/>
            <w:vAlign w:val="bottom"/>
          </w:tcPr>
          <w:p w:rsidR="00D2301C" w:rsidRPr="00946916" w:rsidRDefault="00946916" w:rsidP="00492641">
            <w:pPr>
              <w:jc w:val="right"/>
              <w:rPr>
                <w:b/>
                <w:sz w:val="24"/>
                <w:szCs w:val="24"/>
              </w:rPr>
            </w:pPr>
            <w:r w:rsidRPr="00946916">
              <w:rPr>
                <w:b/>
                <w:sz w:val="24"/>
                <w:szCs w:val="24"/>
              </w:rPr>
              <w:t>1540,2</w:t>
            </w:r>
          </w:p>
        </w:tc>
        <w:tc>
          <w:tcPr>
            <w:tcW w:w="1088" w:type="dxa"/>
            <w:vAlign w:val="bottom"/>
          </w:tcPr>
          <w:p w:rsidR="00D2301C" w:rsidRPr="00946916" w:rsidRDefault="00946916" w:rsidP="00492641">
            <w:pPr>
              <w:jc w:val="right"/>
              <w:rPr>
                <w:b/>
                <w:sz w:val="24"/>
                <w:szCs w:val="24"/>
              </w:rPr>
            </w:pPr>
            <w:r w:rsidRPr="00946916">
              <w:rPr>
                <w:b/>
                <w:sz w:val="24"/>
                <w:szCs w:val="24"/>
              </w:rPr>
              <w:t>2083,3</w:t>
            </w:r>
          </w:p>
        </w:tc>
        <w:tc>
          <w:tcPr>
            <w:tcW w:w="1062" w:type="dxa"/>
            <w:vAlign w:val="bottom"/>
          </w:tcPr>
          <w:p w:rsidR="00D2301C" w:rsidRPr="00946916" w:rsidRDefault="00946916" w:rsidP="00492641">
            <w:pPr>
              <w:ind w:right="-3"/>
              <w:jc w:val="right"/>
              <w:rPr>
                <w:b/>
                <w:sz w:val="24"/>
                <w:szCs w:val="24"/>
              </w:rPr>
            </w:pPr>
            <w:r w:rsidRPr="00946916">
              <w:rPr>
                <w:b/>
                <w:sz w:val="24"/>
                <w:szCs w:val="24"/>
              </w:rPr>
              <w:t>2083,3</w:t>
            </w:r>
          </w:p>
        </w:tc>
        <w:tc>
          <w:tcPr>
            <w:tcW w:w="907" w:type="dxa"/>
            <w:vAlign w:val="bottom"/>
          </w:tcPr>
          <w:p w:rsidR="00D2301C" w:rsidRPr="00946916" w:rsidRDefault="00EB09B2" w:rsidP="00492641">
            <w:pPr>
              <w:pStyle w:val="ConsPlusNormal"/>
              <w:ind w:firstLine="0"/>
              <w:jc w:val="right"/>
              <w:rPr>
                <w:rFonts w:ascii="Times New Roman" w:hAnsi="Times New Roman" w:cs="Times New Roman"/>
                <w:b/>
                <w:sz w:val="24"/>
                <w:szCs w:val="24"/>
              </w:rPr>
            </w:pPr>
            <w:r>
              <w:rPr>
                <w:rFonts w:ascii="Times New Roman" w:hAnsi="Times New Roman" w:cs="Times New Roman"/>
                <w:b/>
                <w:sz w:val="24"/>
                <w:szCs w:val="24"/>
              </w:rPr>
              <w:t>135,3</w:t>
            </w:r>
          </w:p>
        </w:tc>
        <w:tc>
          <w:tcPr>
            <w:tcW w:w="709" w:type="dxa"/>
            <w:vAlign w:val="bottom"/>
          </w:tcPr>
          <w:p w:rsidR="00D2301C" w:rsidRPr="00EB09B2" w:rsidRDefault="00EB09B2" w:rsidP="00492641">
            <w:pPr>
              <w:pStyle w:val="ConsPlusNormal"/>
              <w:ind w:firstLine="0"/>
              <w:jc w:val="right"/>
              <w:rPr>
                <w:rFonts w:ascii="Times New Roman" w:hAnsi="Times New Roman" w:cs="Times New Roman"/>
                <w:b/>
                <w:sz w:val="24"/>
                <w:szCs w:val="24"/>
              </w:rPr>
            </w:pPr>
            <w:r>
              <w:rPr>
                <w:rFonts w:ascii="Times New Roman" w:hAnsi="Times New Roman" w:cs="Times New Roman"/>
                <w:b/>
                <w:sz w:val="24"/>
                <w:szCs w:val="24"/>
              </w:rPr>
              <w:t>100</w:t>
            </w:r>
          </w:p>
        </w:tc>
      </w:tr>
      <w:tr w:rsidR="00D2301C" w:rsidRPr="00946916" w:rsidTr="00EB09B2">
        <w:trPr>
          <w:trHeight w:val="148"/>
          <w:tblHeader/>
        </w:trPr>
        <w:tc>
          <w:tcPr>
            <w:tcW w:w="620" w:type="dxa"/>
            <w:vAlign w:val="bottom"/>
          </w:tcPr>
          <w:p w:rsidR="00D2301C" w:rsidRPr="00946916" w:rsidRDefault="00D2301C" w:rsidP="00492641">
            <w:pPr>
              <w:pStyle w:val="ConsPlusNormal"/>
              <w:widowControl/>
              <w:ind w:firstLine="0"/>
              <w:jc w:val="right"/>
              <w:rPr>
                <w:rFonts w:ascii="Times New Roman" w:hAnsi="Times New Roman" w:cs="Times New Roman"/>
                <w:i/>
              </w:rPr>
            </w:pPr>
          </w:p>
        </w:tc>
        <w:tc>
          <w:tcPr>
            <w:tcW w:w="4909" w:type="dxa"/>
            <w:vAlign w:val="bottom"/>
          </w:tcPr>
          <w:p w:rsidR="00D2301C" w:rsidRPr="00946916" w:rsidRDefault="00946916" w:rsidP="00492641">
            <w:pPr>
              <w:pStyle w:val="ConsPlusNormal"/>
              <w:widowControl/>
              <w:ind w:right="34" w:firstLine="0"/>
              <w:jc w:val="right"/>
              <w:rPr>
                <w:rFonts w:ascii="Times New Roman" w:hAnsi="Times New Roman" w:cs="Times New Roman"/>
                <w:i/>
              </w:rPr>
            </w:pPr>
            <w:r w:rsidRPr="00946916">
              <w:rPr>
                <w:rFonts w:ascii="Times New Roman" w:hAnsi="Times New Roman" w:cs="Times New Roman"/>
                <w:i/>
              </w:rPr>
              <w:t>0801/ 0410609</w:t>
            </w:r>
          </w:p>
        </w:tc>
        <w:tc>
          <w:tcPr>
            <w:tcW w:w="912" w:type="dxa"/>
            <w:vAlign w:val="bottom"/>
          </w:tcPr>
          <w:p w:rsidR="00D2301C" w:rsidRPr="00946916" w:rsidRDefault="00946916" w:rsidP="00492641">
            <w:pPr>
              <w:jc w:val="right"/>
              <w:rPr>
                <w:i/>
                <w:sz w:val="20"/>
                <w:szCs w:val="20"/>
              </w:rPr>
            </w:pPr>
            <w:r w:rsidRPr="00946916">
              <w:rPr>
                <w:i/>
                <w:sz w:val="20"/>
                <w:szCs w:val="20"/>
              </w:rPr>
              <w:t>39,6</w:t>
            </w:r>
          </w:p>
        </w:tc>
        <w:tc>
          <w:tcPr>
            <w:tcW w:w="1088" w:type="dxa"/>
            <w:vAlign w:val="bottom"/>
          </w:tcPr>
          <w:p w:rsidR="00D2301C" w:rsidRPr="00946916" w:rsidRDefault="00946916" w:rsidP="00492641">
            <w:pPr>
              <w:jc w:val="right"/>
              <w:rPr>
                <w:i/>
                <w:sz w:val="20"/>
                <w:szCs w:val="20"/>
              </w:rPr>
            </w:pPr>
            <w:r w:rsidRPr="00946916">
              <w:rPr>
                <w:i/>
                <w:sz w:val="20"/>
                <w:szCs w:val="20"/>
              </w:rPr>
              <w:t>39,6</w:t>
            </w:r>
          </w:p>
        </w:tc>
        <w:tc>
          <w:tcPr>
            <w:tcW w:w="1062" w:type="dxa"/>
            <w:vAlign w:val="bottom"/>
          </w:tcPr>
          <w:p w:rsidR="00D2301C" w:rsidRPr="00946916" w:rsidRDefault="00946916" w:rsidP="00492641">
            <w:pPr>
              <w:ind w:right="-3"/>
              <w:jc w:val="right"/>
              <w:rPr>
                <w:i/>
                <w:sz w:val="20"/>
                <w:szCs w:val="20"/>
              </w:rPr>
            </w:pPr>
            <w:r w:rsidRPr="00946916">
              <w:rPr>
                <w:i/>
                <w:sz w:val="20"/>
                <w:szCs w:val="20"/>
              </w:rPr>
              <w:t>39,6</w:t>
            </w:r>
          </w:p>
        </w:tc>
        <w:tc>
          <w:tcPr>
            <w:tcW w:w="907" w:type="dxa"/>
            <w:vAlign w:val="bottom"/>
          </w:tcPr>
          <w:p w:rsidR="00D2301C" w:rsidRPr="00946916" w:rsidRDefault="00D2301C" w:rsidP="00492641">
            <w:pPr>
              <w:pStyle w:val="ConsPlusNormal"/>
              <w:ind w:firstLine="0"/>
              <w:jc w:val="right"/>
              <w:rPr>
                <w:rFonts w:ascii="Times New Roman" w:hAnsi="Times New Roman" w:cs="Times New Roman"/>
                <w:i/>
              </w:rPr>
            </w:pPr>
          </w:p>
        </w:tc>
        <w:tc>
          <w:tcPr>
            <w:tcW w:w="709" w:type="dxa"/>
            <w:vAlign w:val="bottom"/>
          </w:tcPr>
          <w:p w:rsidR="00D2301C" w:rsidRPr="00EB09B2" w:rsidRDefault="00D2301C" w:rsidP="00492641">
            <w:pPr>
              <w:pStyle w:val="ConsPlusNormal"/>
              <w:ind w:firstLine="0"/>
              <w:jc w:val="right"/>
              <w:rPr>
                <w:rFonts w:ascii="Times New Roman" w:hAnsi="Times New Roman" w:cs="Times New Roman"/>
                <w:i/>
                <w:sz w:val="24"/>
                <w:szCs w:val="24"/>
              </w:rPr>
            </w:pPr>
          </w:p>
        </w:tc>
      </w:tr>
      <w:tr w:rsidR="00B4450E" w:rsidRPr="00946916" w:rsidTr="00EB09B2">
        <w:trPr>
          <w:trHeight w:val="148"/>
          <w:tblHeader/>
        </w:trPr>
        <w:tc>
          <w:tcPr>
            <w:tcW w:w="620" w:type="dxa"/>
            <w:vAlign w:val="bottom"/>
          </w:tcPr>
          <w:p w:rsidR="00B4450E" w:rsidRPr="00946916" w:rsidRDefault="00B4450E" w:rsidP="00492641">
            <w:pPr>
              <w:pStyle w:val="ConsPlusNormal"/>
              <w:widowControl/>
              <w:ind w:firstLine="0"/>
              <w:jc w:val="right"/>
              <w:rPr>
                <w:rFonts w:ascii="Times New Roman" w:hAnsi="Times New Roman" w:cs="Times New Roman"/>
                <w:i/>
              </w:rPr>
            </w:pPr>
          </w:p>
        </w:tc>
        <w:tc>
          <w:tcPr>
            <w:tcW w:w="4909" w:type="dxa"/>
            <w:vAlign w:val="bottom"/>
          </w:tcPr>
          <w:p w:rsidR="00B4450E" w:rsidRPr="00946916" w:rsidRDefault="00946916" w:rsidP="00492641">
            <w:pPr>
              <w:pStyle w:val="ConsPlusNormal"/>
              <w:widowControl/>
              <w:ind w:right="34" w:firstLine="0"/>
              <w:jc w:val="right"/>
              <w:rPr>
                <w:rFonts w:ascii="Times New Roman" w:hAnsi="Times New Roman" w:cs="Times New Roman"/>
                <w:i/>
              </w:rPr>
            </w:pPr>
            <w:r w:rsidRPr="00946916">
              <w:rPr>
                <w:rFonts w:ascii="Times New Roman" w:hAnsi="Times New Roman" w:cs="Times New Roman"/>
                <w:i/>
              </w:rPr>
              <w:t>0801/ 0422899</w:t>
            </w:r>
          </w:p>
        </w:tc>
        <w:tc>
          <w:tcPr>
            <w:tcW w:w="912" w:type="dxa"/>
            <w:vAlign w:val="bottom"/>
          </w:tcPr>
          <w:p w:rsidR="00B4450E" w:rsidRPr="00946916" w:rsidRDefault="00946916" w:rsidP="00492641">
            <w:pPr>
              <w:jc w:val="right"/>
              <w:rPr>
                <w:i/>
                <w:sz w:val="20"/>
                <w:szCs w:val="20"/>
              </w:rPr>
            </w:pPr>
            <w:r w:rsidRPr="00946916">
              <w:rPr>
                <w:i/>
                <w:sz w:val="20"/>
                <w:szCs w:val="20"/>
              </w:rPr>
              <w:t>1500,6</w:t>
            </w:r>
          </w:p>
        </w:tc>
        <w:tc>
          <w:tcPr>
            <w:tcW w:w="1088" w:type="dxa"/>
            <w:vAlign w:val="bottom"/>
          </w:tcPr>
          <w:p w:rsidR="00B4450E" w:rsidRPr="00946916" w:rsidRDefault="00946916" w:rsidP="00492641">
            <w:pPr>
              <w:jc w:val="right"/>
              <w:rPr>
                <w:i/>
                <w:sz w:val="20"/>
                <w:szCs w:val="20"/>
              </w:rPr>
            </w:pPr>
            <w:r w:rsidRPr="00946916">
              <w:rPr>
                <w:i/>
                <w:sz w:val="20"/>
                <w:szCs w:val="20"/>
              </w:rPr>
              <w:t>1647,3</w:t>
            </w:r>
          </w:p>
        </w:tc>
        <w:tc>
          <w:tcPr>
            <w:tcW w:w="1062" w:type="dxa"/>
            <w:vAlign w:val="bottom"/>
          </w:tcPr>
          <w:p w:rsidR="00B4450E" w:rsidRPr="00946916" w:rsidRDefault="00946916" w:rsidP="00492641">
            <w:pPr>
              <w:ind w:right="-3"/>
              <w:jc w:val="right"/>
              <w:rPr>
                <w:i/>
                <w:sz w:val="20"/>
                <w:szCs w:val="20"/>
              </w:rPr>
            </w:pPr>
            <w:r w:rsidRPr="00946916">
              <w:rPr>
                <w:i/>
                <w:sz w:val="20"/>
                <w:szCs w:val="20"/>
              </w:rPr>
              <w:t>1647,3</w:t>
            </w:r>
          </w:p>
        </w:tc>
        <w:tc>
          <w:tcPr>
            <w:tcW w:w="907" w:type="dxa"/>
            <w:vAlign w:val="bottom"/>
          </w:tcPr>
          <w:p w:rsidR="00B4450E" w:rsidRPr="00946916" w:rsidRDefault="00B4450E" w:rsidP="00492641">
            <w:pPr>
              <w:pStyle w:val="ConsPlusNormal"/>
              <w:ind w:firstLine="0"/>
              <w:jc w:val="right"/>
              <w:rPr>
                <w:rFonts w:ascii="Times New Roman" w:hAnsi="Times New Roman" w:cs="Times New Roman"/>
                <w:i/>
              </w:rPr>
            </w:pPr>
          </w:p>
        </w:tc>
        <w:tc>
          <w:tcPr>
            <w:tcW w:w="709" w:type="dxa"/>
            <w:vAlign w:val="bottom"/>
          </w:tcPr>
          <w:p w:rsidR="00B4450E" w:rsidRPr="00EB09B2" w:rsidRDefault="00B4450E" w:rsidP="00492641">
            <w:pPr>
              <w:pStyle w:val="ConsPlusNormal"/>
              <w:ind w:firstLine="0"/>
              <w:jc w:val="right"/>
              <w:rPr>
                <w:rFonts w:ascii="Times New Roman" w:hAnsi="Times New Roman" w:cs="Times New Roman"/>
                <w:i/>
                <w:sz w:val="24"/>
                <w:szCs w:val="24"/>
              </w:rPr>
            </w:pPr>
          </w:p>
        </w:tc>
      </w:tr>
      <w:tr w:rsidR="00B4450E" w:rsidRPr="00946916" w:rsidTr="00EB09B2">
        <w:trPr>
          <w:trHeight w:val="148"/>
          <w:tblHeader/>
        </w:trPr>
        <w:tc>
          <w:tcPr>
            <w:tcW w:w="620" w:type="dxa"/>
            <w:vAlign w:val="bottom"/>
          </w:tcPr>
          <w:p w:rsidR="00B4450E" w:rsidRPr="00946916" w:rsidRDefault="00B4450E" w:rsidP="00492641">
            <w:pPr>
              <w:pStyle w:val="ConsPlusNormal"/>
              <w:widowControl/>
              <w:ind w:firstLine="0"/>
              <w:jc w:val="right"/>
              <w:rPr>
                <w:rFonts w:ascii="Times New Roman" w:hAnsi="Times New Roman" w:cs="Times New Roman"/>
                <w:i/>
              </w:rPr>
            </w:pPr>
          </w:p>
        </w:tc>
        <w:tc>
          <w:tcPr>
            <w:tcW w:w="4909" w:type="dxa"/>
            <w:vAlign w:val="bottom"/>
          </w:tcPr>
          <w:p w:rsidR="00B4450E" w:rsidRPr="00946916" w:rsidRDefault="00946916" w:rsidP="00492641">
            <w:pPr>
              <w:pStyle w:val="ConsPlusNormal"/>
              <w:widowControl/>
              <w:ind w:right="34" w:firstLine="0"/>
              <w:jc w:val="right"/>
              <w:rPr>
                <w:rFonts w:ascii="Times New Roman" w:hAnsi="Times New Roman" w:cs="Times New Roman"/>
                <w:i/>
              </w:rPr>
            </w:pPr>
            <w:r w:rsidRPr="00946916">
              <w:rPr>
                <w:rFonts w:ascii="Times New Roman" w:hAnsi="Times New Roman" w:cs="Times New Roman"/>
                <w:i/>
              </w:rPr>
              <w:t>0801/ 0427125</w:t>
            </w:r>
          </w:p>
        </w:tc>
        <w:tc>
          <w:tcPr>
            <w:tcW w:w="912" w:type="dxa"/>
            <w:vAlign w:val="bottom"/>
          </w:tcPr>
          <w:p w:rsidR="00B4450E" w:rsidRPr="00946916" w:rsidRDefault="00946916" w:rsidP="00492641">
            <w:pPr>
              <w:jc w:val="right"/>
              <w:rPr>
                <w:i/>
                <w:sz w:val="20"/>
                <w:szCs w:val="20"/>
              </w:rPr>
            </w:pPr>
            <w:r w:rsidRPr="00946916">
              <w:rPr>
                <w:i/>
                <w:sz w:val="20"/>
                <w:szCs w:val="20"/>
              </w:rPr>
              <w:t>Х</w:t>
            </w:r>
          </w:p>
        </w:tc>
        <w:tc>
          <w:tcPr>
            <w:tcW w:w="1088" w:type="dxa"/>
            <w:vAlign w:val="bottom"/>
          </w:tcPr>
          <w:p w:rsidR="00B4450E" w:rsidRPr="00946916" w:rsidRDefault="00946916" w:rsidP="00492641">
            <w:pPr>
              <w:jc w:val="right"/>
              <w:rPr>
                <w:i/>
                <w:sz w:val="20"/>
                <w:szCs w:val="20"/>
              </w:rPr>
            </w:pPr>
            <w:r w:rsidRPr="00946916">
              <w:rPr>
                <w:i/>
                <w:sz w:val="20"/>
                <w:szCs w:val="20"/>
              </w:rPr>
              <w:t>396,4</w:t>
            </w:r>
          </w:p>
        </w:tc>
        <w:tc>
          <w:tcPr>
            <w:tcW w:w="1062" w:type="dxa"/>
            <w:vAlign w:val="bottom"/>
          </w:tcPr>
          <w:p w:rsidR="00B4450E" w:rsidRPr="00946916" w:rsidRDefault="00946916" w:rsidP="00492641">
            <w:pPr>
              <w:ind w:right="-3"/>
              <w:jc w:val="right"/>
              <w:rPr>
                <w:i/>
                <w:sz w:val="20"/>
                <w:szCs w:val="20"/>
              </w:rPr>
            </w:pPr>
            <w:r w:rsidRPr="00946916">
              <w:rPr>
                <w:i/>
                <w:sz w:val="20"/>
                <w:szCs w:val="20"/>
              </w:rPr>
              <w:t>396,4</w:t>
            </w:r>
          </w:p>
        </w:tc>
        <w:tc>
          <w:tcPr>
            <w:tcW w:w="907" w:type="dxa"/>
            <w:vAlign w:val="bottom"/>
          </w:tcPr>
          <w:p w:rsidR="00B4450E" w:rsidRPr="00946916" w:rsidRDefault="00B4450E" w:rsidP="00492641">
            <w:pPr>
              <w:pStyle w:val="ConsPlusNormal"/>
              <w:ind w:firstLine="0"/>
              <w:jc w:val="right"/>
              <w:rPr>
                <w:rFonts w:ascii="Times New Roman" w:hAnsi="Times New Roman" w:cs="Times New Roman"/>
                <w:i/>
              </w:rPr>
            </w:pPr>
          </w:p>
        </w:tc>
        <w:tc>
          <w:tcPr>
            <w:tcW w:w="709" w:type="dxa"/>
            <w:vAlign w:val="bottom"/>
          </w:tcPr>
          <w:p w:rsidR="00B4450E" w:rsidRPr="00EB09B2" w:rsidRDefault="00B4450E" w:rsidP="00492641">
            <w:pPr>
              <w:pStyle w:val="ConsPlusNormal"/>
              <w:ind w:firstLine="0"/>
              <w:jc w:val="right"/>
              <w:rPr>
                <w:rFonts w:ascii="Times New Roman" w:hAnsi="Times New Roman" w:cs="Times New Roman"/>
                <w:i/>
                <w:sz w:val="24"/>
                <w:szCs w:val="24"/>
              </w:rPr>
            </w:pPr>
          </w:p>
        </w:tc>
      </w:tr>
      <w:tr w:rsidR="00B4450E" w:rsidRPr="00946916" w:rsidTr="00EB09B2">
        <w:trPr>
          <w:trHeight w:val="148"/>
          <w:tblHeader/>
        </w:trPr>
        <w:tc>
          <w:tcPr>
            <w:tcW w:w="620" w:type="dxa"/>
            <w:vAlign w:val="bottom"/>
          </w:tcPr>
          <w:p w:rsidR="00B4450E" w:rsidRPr="00946916" w:rsidRDefault="00946916" w:rsidP="00492641">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w:t>
            </w:r>
          </w:p>
        </w:tc>
        <w:tc>
          <w:tcPr>
            <w:tcW w:w="4909" w:type="dxa"/>
            <w:vAlign w:val="center"/>
          </w:tcPr>
          <w:p w:rsidR="00B4450E" w:rsidRPr="00946916" w:rsidRDefault="00946916" w:rsidP="00492641">
            <w:pPr>
              <w:pStyle w:val="ConsPlusNormal"/>
              <w:widowControl/>
              <w:ind w:right="34" w:firstLine="0"/>
              <w:rPr>
                <w:rFonts w:ascii="Times New Roman" w:hAnsi="Times New Roman" w:cs="Times New Roman"/>
                <w:sz w:val="24"/>
                <w:szCs w:val="24"/>
              </w:rPr>
            </w:pPr>
            <w:r>
              <w:rPr>
                <w:rFonts w:ascii="Times New Roman" w:hAnsi="Times New Roman" w:cs="Times New Roman"/>
                <w:sz w:val="24"/>
                <w:szCs w:val="24"/>
              </w:rPr>
              <w:t>Предоставление мер социальной поддержки отдельным категориям граждан, проживающих и работающих в сельской местности, в т.ч.</w:t>
            </w:r>
          </w:p>
        </w:tc>
        <w:tc>
          <w:tcPr>
            <w:tcW w:w="912" w:type="dxa"/>
            <w:vAlign w:val="bottom"/>
          </w:tcPr>
          <w:p w:rsidR="00B4450E" w:rsidRPr="00946916" w:rsidRDefault="00946916" w:rsidP="00492641">
            <w:pPr>
              <w:jc w:val="right"/>
              <w:rPr>
                <w:b/>
                <w:sz w:val="24"/>
                <w:szCs w:val="24"/>
              </w:rPr>
            </w:pPr>
            <w:r w:rsidRPr="00946916">
              <w:rPr>
                <w:b/>
                <w:sz w:val="24"/>
                <w:szCs w:val="24"/>
              </w:rPr>
              <w:t>185,0</w:t>
            </w:r>
          </w:p>
        </w:tc>
        <w:tc>
          <w:tcPr>
            <w:tcW w:w="1088" w:type="dxa"/>
            <w:vAlign w:val="bottom"/>
          </w:tcPr>
          <w:p w:rsidR="00B4450E" w:rsidRPr="00946916" w:rsidRDefault="00946916" w:rsidP="00492641">
            <w:pPr>
              <w:jc w:val="right"/>
              <w:rPr>
                <w:b/>
                <w:sz w:val="24"/>
                <w:szCs w:val="24"/>
              </w:rPr>
            </w:pPr>
            <w:r w:rsidRPr="00946916">
              <w:rPr>
                <w:b/>
                <w:sz w:val="24"/>
                <w:szCs w:val="24"/>
              </w:rPr>
              <w:t>174,5</w:t>
            </w:r>
          </w:p>
        </w:tc>
        <w:tc>
          <w:tcPr>
            <w:tcW w:w="1062" w:type="dxa"/>
            <w:vAlign w:val="bottom"/>
          </w:tcPr>
          <w:p w:rsidR="00B4450E" w:rsidRPr="00946916" w:rsidRDefault="00946916" w:rsidP="00492641">
            <w:pPr>
              <w:ind w:right="-3"/>
              <w:jc w:val="right"/>
              <w:rPr>
                <w:b/>
                <w:sz w:val="24"/>
                <w:szCs w:val="24"/>
              </w:rPr>
            </w:pPr>
            <w:r w:rsidRPr="00946916">
              <w:rPr>
                <w:b/>
                <w:sz w:val="24"/>
                <w:szCs w:val="24"/>
              </w:rPr>
              <w:t>174,5</w:t>
            </w:r>
          </w:p>
        </w:tc>
        <w:tc>
          <w:tcPr>
            <w:tcW w:w="907" w:type="dxa"/>
            <w:vAlign w:val="bottom"/>
          </w:tcPr>
          <w:p w:rsidR="00B4450E" w:rsidRPr="00946916" w:rsidRDefault="00EB09B2" w:rsidP="00492641">
            <w:pPr>
              <w:pStyle w:val="ConsPlusNormal"/>
              <w:ind w:firstLine="0"/>
              <w:jc w:val="right"/>
              <w:rPr>
                <w:rFonts w:ascii="Times New Roman" w:hAnsi="Times New Roman" w:cs="Times New Roman"/>
                <w:b/>
                <w:sz w:val="24"/>
                <w:szCs w:val="24"/>
              </w:rPr>
            </w:pPr>
            <w:r>
              <w:rPr>
                <w:rFonts w:ascii="Times New Roman" w:hAnsi="Times New Roman" w:cs="Times New Roman"/>
                <w:b/>
                <w:sz w:val="24"/>
                <w:szCs w:val="24"/>
              </w:rPr>
              <w:t>94,3</w:t>
            </w:r>
          </w:p>
        </w:tc>
        <w:tc>
          <w:tcPr>
            <w:tcW w:w="709" w:type="dxa"/>
            <w:vAlign w:val="bottom"/>
          </w:tcPr>
          <w:p w:rsidR="00B4450E" w:rsidRPr="00EB09B2" w:rsidRDefault="00EB09B2" w:rsidP="00492641">
            <w:pPr>
              <w:pStyle w:val="ConsPlusNormal"/>
              <w:ind w:firstLine="0"/>
              <w:jc w:val="right"/>
              <w:rPr>
                <w:rFonts w:ascii="Times New Roman" w:hAnsi="Times New Roman" w:cs="Times New Roman"/>
                <w:b/>
                <w:sz w:val="24"/>
                <w:szCs w:val="24"/>
              </w:rPr>
            </w:pPr>
            <w:r>
              <w:rPr>
                <w:rFonts w:ascii="Times New Roman" w:hAnsi="Times New Roman" w:cs="Times New Roman"/>
                <w:b/>
                <w:sz w:val="24"/>
                <w:szCs w:val="24"/>
              </w:rPr>
              <w:t>100</w:t>
            </w:r>
          </w:p>
        </w:tc>
      </w:tr>
      <w:tr w:rsidR="00B4450E" w:rsidRPr="00946916" w:rsidTr="00EB09B2">
        <w:trPr>
          <w:trHeight w:val="148"/>
          <w:tblHeader/>
        </w:trPr>
        <w:tc>
          <w:tcPr>
            <w:tcW w:w="620" w:type="dxa"/>
            <w:vAlign w:val="bottom"/>
          </w:tcPr>
          <w:p w:rsidR="00B4450E" w:rsidRPr="00946916" w:rsidRDefault="00B4450E" w:rsidP="00492641">
            <w:pPr>
              <w:pStyle w:val="ConsPlusNormal"/>
              <w:widowControl/>
              <w:ind w:firstLine="0"/>
              <w:jc w:val="right"/>
              <w:rPr>
                <w:rFonts w:ascii="Times New Roman" w:hAnsi="Times New Roman" w:cs="Times New Roman"/>
                <w:i/>
              </w:rPr>
            </w:pPr>
          </w:p>
        </w:tc>
        <w:tc>
          <w:tcPr>
            <w:tcW w:w="4909" w:type="dxa"/>
            <w:vAlign w:val="bottom"/>
          </w:tcPr>
          <w:p w:rsidR="00B4450E" w:rsidRPr="00946916" w:rsidRDefault="00946916" w:rsidP="00492641">
            <w:pPr>
              <w:pStyle w:val="ConsPlusNormal"/>
              <w:widowControl/>
              <w:ind w:right="34" w:firstLine="0"/>
              <w:jc w:val="right"/>
              <w:rPr>
                <w:rFonts w:ascii="Times New Roman" w:hAnsi="Times New Roman" w:cs="Times New Roman"/>
                <w:i/>
              </w:rPr>
            </w:pPr>
            <w:r>
              <w:rPr>
                <w:rFonts w:ascii="Times New Roman" w:hAnsi="Times New Roman" w:cs="Times New Roman"/>
                <w:i/>
              </w:rPr>
              <w:t>1001/ 8704513</w:t>
            </w:r>
          </w:p>
        </w:tc>
        <w:tc>
          <w:tcPr>
            <w:tcW w:w="912" w:type="dxa"/>
            <w:vAlign w:val="bottom"/>
          </w:tcPr>
          <w:p w:rsidR="00B4450E" w:rsidRPr="00946916" w:rsidRDefault="00946916" w:rsidP="00492641">
            <w:pPr>
              <w:jc w:val="right"/>
              <w:rPr>
                <w:i/>
                <w:sz w:val="20"/>
                <w:szCs w:val="20"/>
              </w:rPr>
            </w:pPr>
            <w:r>
              <w:rPr>
                <w:i/>
                <w:sz w:val="20"/>
                <w:szCs w:val="20"/>
              </w:rPr>
              <w:t>Х</w:t>
            </w:r>
          </w:p>
        </w:tc>
        <w:tc>
          <w:tcPr>
            <w:tcW w:w="1088" w:type="dxa"/>
            <w:vAlign w:val="bottom"/>
          </w:tcPr>
          <w:p w:rsidR="00B4450E" w:rsidRPr="00946916" w:rsidRDefault="00946916" w:rsidP="00492641">
            <w:pPr>
              <w:jc w:val="right"/>
              <w:rPr>
                <w:i/>
                <w:sz w:val="20"/>
                <w:szCs w:val="20"/>
              </w:rPr>
            </w:pPr>
            <w:r>
              <w:rPr>
                <w:i/>
                <w:sz w:val="20"/>
                <w:szCs w:val="20"/>
              </w:rPr>
              <w:t>4,5</w:t>
            </w:r>
          </w:p>
        </w:tc>
        <w:tc>
          <w:tcPr>
            <w:tcW w:w="1062" w:type="dxa"/>
            <w:vAlign w:val="bottom"/>
          </w:tcPr>
          <w:p w:rsidR="00B4450E" w:rsidRPr="00946916" w:rsidRDefault="00946916" w:rsidP="00492641">
            <w:pPr>
              <w:ind w:right="-3"/>
              <w:jc w:val="right"/>
              <w:rPr>
                <w:i/>
                <w:sz w:val="20"/>
                <w:szCs w:val="20"/>
              </w:rPr>
            </w:pPr>
            <w:r>
              <w:rPr>
                <w:i/>
                <w:sz w:val="20"/>
                <w:szCs w:val="20"/>
              </w:rPr>
              <w:t>4,5</w:t>
            </w:r>
          </w:p>
        </w:tc>
        <w:tc>
          <w:tcPr>
            <w:tcW w:w="907" w:type="dxa"/>
            <w:vAlign w:val="bottom"/>
          </w:tcPr>
          <w:p w:rsidR="00B4450E" w:rsidRPr="00946916" w:rsidRDefault="00B4450E" w:rsidP="00492641">
            <w:pPr>
              <w:pStyle w:val="ConsPlusNormal"/>
              <w:ind w:firstLine="0"/>
              <w:jc w:val="right"/>
              <w:rPr>
                <w:rFonts w:ascii="Times New Roman" w:hAnsi="Times New Roman" w:cs="Times New Roman"/>
                <w:i/>
              </w:rPr>
            </w:pPr>
          </w:p>
        </w:tc>
        <w:tc>
          <w:tcPr>
            <w:tcW w:w="709" w:type="dxa"/>
            <w:vAlign w:val="bottom"/>
          </w:tcPr>
          <w:p w:rsidR="00B4450E" w:rsidRPr="00EB09B2" w:rsidRDefault="00B4450E" w:rsidP="00492641">
            <w:pPr>
              <w:pStyle w:val="ConsPlusNormal"/>
              <w:ind w:firstLine="0"/>
              <w:jc w:val="right"/>
              <w:rPr>
                <w:rFonts w:ascii="Times New Roman" w:hAnsi="Times New Roman" w:cs="Times New Roman"/>
                <w:i/>
                <w:sz w:val="24"/>
                <w:szCs w:val="24"/>
              </w:rPr>
            </w:pPr>
          </w:p>
        </w:tc>
      </w:tr>
      <w:tr w:rsidR="00B4450E" w:rsidRPr="00946916" w:rsidTr="00EB09B2">
        <w:trPr>
          <w:trHeight w:val="148"/>
          <w:tblHeader/>
        </w:trPr>
        <w:tc>
          <w:tcPr>
            <w:tcW w:w="620" w:type="dxa"/>
            <w:vAlign w:val="bottom"/>
          </w:tcPr>
          <w:p w:rsidR="00B4450E" w:rsidRPr="00946916" w:rsidRDefault="00B4450E" w:rsidP="00492641">
            <w:pPr>
              <w:pStyle w:val="ConsPlusNormal"/>
              <w:widowControl/>
              <w:ind w:firstLine="0"/>
              <w:jc w:val="right"/>
              <w:rPr>
                <w:rFonts w:ascii="Times New Roman" w:hAnsi="Times New Roman" w:cs="Times New Roman"/>
                <w:i/>
              </w:rPr>
            </w:pPr>
          </w:p>
        </w:tc>
        <w:tc>
          <w:tcPr>
            <w:tcW w:w="4909" w:type="dxa"/>
            <w:vAlign w:val="bottom"/>
          </w:tcPr>
          <w:p w:rsidR="00B4450E" w:rsidRPr="00946916" w:rsidRDefault="00946916" w:rsidP="00492641">
            <w:pPr>
              <w:pStyle w:val="ConsPlusNormal"/>
              <w:widowControl/>
              <w:ind w:right="34" w:firstLine="0"/>
              <w:jc w:val="right"/>
              <w:rPr>
                <w:rFonts w:ascii="Times New Roman" w:hAnsi="Times New Roman" w:cs="Times New Roman"/>
                <w:i/>
              </w:rPr>
            </w:pPr>
            <w:r>
              <w:rPr>
                <w:rFonts w:ascii="Times New Roman" w:hAnsi="Times New Roman" w:cs="Times New Roman"/>
                <w:i/>
              </w:rPr>
              <w:t>1003/ 8704514</w:t>
            </w:r>
          </w:p>
        </w:tc>
        <w:tc>
          <w:tcPr>
            <w:tcW w:w="912" w:type="dxa"/>
            <w:vAlign w:val="bottom"/>
          </w:tcPr>
          <w:p w:rsidR="00B4450E" w:rsidRPr="00946916" w:rsidRDefault="00946916" w:rsidP="00492641">
            <w:pPr>
              <w:jc w:val="right"/>
              <w:rPr>
                <w:i/>
                <w:sz w:val="20"/>
                <w:szCs w:val="20"/>
              </w:rPr>
            </w:pPr>
            <w:r>
              <w:rPr>
                <w:i/>
                <w:sz w:val="20"/>
                <w:szCs w:val="20"/>
              </w:rPr>
              <w:t>185,0</w:t>
            </w:r>
          </w:p>
        </w:tc>
        <w:tc>
          <w:tcPr>
            <w:tcW w:w="1088" w:type="dxa"/>
            <w:vAlign w:val="bottom"/>
          </w:tcPr>
          <w:p w:rsidR="00B4450E" w:rsidRPr="00946916" w:rsidRDefault="00946916" w:rsidP="00492641">
            <w:pPr>
              <w:jc w:val="right"/>
              <w:rPr>
                <w:i/>
                <w:sz w:val="20"/>
                <w:szCs w:val="20"/>
              </w:rPr>
            </w:pPr>
            <w:r>
              <w:rPr>
                <w:i/>
                <w:sz w:val="20"/>
                <w:szCs w:val="20"/>
              </w:rPr>
              <w:t>170,0</w:t>
            </w:r>
          </w:p>
        </w:tc>
        <w:tc>
          <w:tcPr>
            <w:tcW w:w="1062" w:type="dxa"/>
            <w:vAlign w:val="bottom"/>
          </w:tcPr>
          <w:p w:rsidR="00B4450E" w:rsidRPr="00946916" w:rsidRDefault="00946916" w:rsidP="00492641">
            <w:pPr>
              <w:ind w:right="-3"/>
              <w:jc w:val="right"/>
              <w:rPr>
                <w:i/>
                <w:sz w:val="20"/>
                <w:szCs w:val="20"/>
              </w:rPr>
            </w:pPr>
            <w:r>
              <w:rPr>
                <w:i/>
                <w:sz w:val="20"/>
                <w:szCs w:val="20"/>
              </w:rPr>
              <w:t>170,0</w:t>
            </w:r>
          </w:p>
        </w:tc>
        <w:tc>
          <w:tcPr>
            <w:tcW w:w="907" w:type="dxa"/>
            <w:vAlign w:val="bottom"/>
          </w:tcPr>
          <w:p w:rsidR="00B4450E" w:rsidRPr="00946916" w:rsidRDefault="00B4450E" w:rsidP="00492641">
            <w:pPr>
              <w:pStyle w:val="ConsPlusNormal"/>
              <w:ind w:firstLine="0"/>
              <w:jc w:val="right"/>
              <w:rPr>
                <w:rFonts w:ascii="Times New Roman" w:hAnsi="Times New Roman" w:cs="Times New Roman"/>
                <w:i/>
              </w:rPr>
            </w:pPr>
          </w:p>
        </w:tc>
        <w:tc>
          <w:tcPr>
            <w:tcW w:w="709" w:type="dxa"/>
            <w:vAlign w:val="bottom"/>
          </w:tcPr>
          <w:p w:rsidR="00B4450E" w:rsidRPr="00EB09B2" w:rsidRDefault="00B4450E" w:rsidP="00492641">
            <w:pPr>
              <w:pStyle w:val="ConsPlusNormal"/>
              <w:ind w:firstLine="0"/>
              <w:jc w:val="right"/>
              <w:rPr>
                <w:rFonts w:ascii="Times New Roman" w:hAnsi="Times New Roman" w:cs="Times New Roman"/>
                <w:i/>
                <w:sz w:val="24"/>
                <w:szCs w:val="24"/>
              </w:rPr>
            </w:pPr>
          </w:p>
        </w:tc>
      </w:tr>
      <w:tr w:rsidR="00D2301C" w:rsidRPr="00902CDA" w:rsidTr="00EB09B2">
        <w:trPr>
          <w:trHeight w:val="460"/>
          <w:tblHeader/>
        </w:trPr>
        <w:tc>
          <w:tcPr>
            <w:tcW w:w="620" w:type="dxa"/>
          </w:tcPr>
          <w:p w:rsidR="00D2301C" w:rsidRPr="00902CDA" w:rsidRDefault="00D2301C" w:rsidP="00492641">
            <w:pPr>
              <w:pStyle w:val="ConsPlusNormal"/>
              <w:widowControl/>
              <w:ind w:firstLine="0"/>
              <w:jc w:val="center"/>
              <w:rPr>
                <w:rFonts w:ascii="Times New Roman" w:hAnsi="Times New Roman" w:cs="Times New Roman"/>
                <w:b/>
                <w:sz w:val="24"/>
                <w:szCs w:val="24"/>
              </w:rPr>
            </w:pPr>
          </w:p>
        </w:tc>
        <w:tc>
          <w:tcPr>
            <w:tcW w:w="4909" w:type="dxa"/>
          </w:tcPr>
          <w:p w:rsidR="00D2301C" w:rsidRPr="00902CDA" w:rsidRDefault="00946916" w:rsidP="00492641">
            <w:pPr>
              <w:rPr>
                <w:b/>
                <w:sz w:val="24"/>
                <w:szCs w:val="24"/>
              </w:rPr>
            </w:pPr>
            <w:r>
              <w:rPr>
                <w:b/>
                <w:sz w:val="24"/>
                <w:szCs w:val="24"/>
              </w:rPr>
              <w:t>ИТОГО</w:t>
            </w:r>
            <w:r w:rsidR="00D2301C" w:rsidRPr="00902CDA">
              <w:rPr>
                <w:b/>
                <w:sz w:val="24"/>
                <w:szCs w:val="24"/>
              </w:rPr>
              <w:t>:</w:t>
            </w:r>
          </w:p>
        </w:tc>
        <w:tc>
          <w:tcPr>
            <w:tcW w:w="912" w:type="dxa"/>
            <w:vAlign w:val="bottom"/>
          </w:tcPr>
          <w:p w:rsidR="00D2301C" w:rsidRPr="00902CDA" w:rsidRDefault="00946916" w:rsidP="00492641">
            <w:pPr>
              <w:jc w:val="right"/>
              <w:rPr>
                <w:b/>
                <w:sz w:val="24"/>
                <w:szCs w:val="24"/>
              </w:rPr>
            </w:pPr>
            <w:r>
              <w:rPr>
                <w:b/>
                <w:sz w:val="24"/>
                <w:szCs w:val="24"/>
              </w:rPr>
              <w:t>4507,7</w:t>
            </w:r>
          </w:p>
        </w:tc>
        <w:tc>
          <w:tcPr>
            <w:tcW w:w="1088" w:type="dxa"/>
            <w:vAlign w:val="bottom"/>
          </w:tcPr>
          <w:p w:rsidR="00D2301C" w:rsidRPr="00902CDA" w:rsidRDefault="00946916" w:rsidP="00492641">
            <w:pPr>
              <w:jc w:val="right"/>
              <w:rPr>
                <w:b/>
                <w:sz w:val="24"/>
                <w:szCs w:val="24"/>
              </w:rPr>
            </w:pPr>
            <w:r>
              <w:rPr>
                <w:b/>
                <w:sz w:val="24"/>
                <w:szCs w:val="24"/>
              </w:rPr>
              <w:t>4857,6</w:t>
            </w:r>
          </w:p>
        </w:tc>
        <w:tc>
          <w:tcPr>
            <w:tcW w:w="1062" w:type="dxa"/>
            <w:vAlign w:val="bottom"/>
          </w:tcPr>
          <w:p w:rsidR="00D2301C" w:rsidRPr="00902CDA" w:rsidRDefault="00946916" w:rsidP="00492641">
            <w:pPr>
              <w:ind w:right="-3"/>
              <w:jc w:val="right"/>
              <w:rPr>
                <w:b/>
                <w:sz w:val="24"/>
                <w:szCs w:val="24"/>
              </w:rPr>
            </w:pPr>
            <w:r>
              <w:rPr>
                <w:b/>
                <w:sz w:val="24"/>
                <w:szCs w:val="24"/>
              </w:rPr>
              <w:t>4662,8</w:t>
            </w:r>
          </w:p>
        </w:tc>
        <w:tc>
          <w:tcPr>
            <w:tcW w:w="907" w:type="dxa"/>
            <w:vAlign w:val="bottom"/>
          </w:tcPr>
          <w:p w:rsidR="00D2301C" w:rsidRPr="00902CDA" w:rsidRDefault="00EB09B2" w:rsidP="00492641">
            <w:pPr>
              <w:pStyle w:val="ConsPlusNormal"/>
              <w:ind w:firstLine="0"/>
              <w:jc w:val="right"/>
              <w:rPr>
                <w:rFonts w:ascii="Times New Roman" w:hAnsi="Times New Roman" w:cs="Times New Roman"/>
                <w:b/>
                <w:sz w:val="24"/>
                <w:szCs w:val="24"/>
              </w:rPr>
            </w:pPr>
            <w:r>
              <w:rPr>
                <w:rFonts w:ascii="Times New Roman" w:hAnsi="Times New Roman" w:cs="Times New Roman"/>
                <w:b/>
                <w:sz w:val="24"/>
                <w:szCs w:val="24"/>
              </w:rPr>
              <w:t>103,4</w:t>
            </w:r>
          </w:p>
        </w:tc>
        <w:tc>
          <w:tcPr>
            <w:tcW w:w="709" w:type="dxa"/>
            <w:vAlign w:val="bottom"/>
          </w:tcPr>
          <w:p w:rsidR="00D2301C" w:rsidRPr="00EB09B2" w:rsidRDefault="00EB09B2" w:rsidP="00492641">
            <w:pPr>
              <w:pStyle w:val="ConsPlusNormal"/>
              <w:ind w:firstLine="0"/>
              <w:jc w:val="right"/>
              <w:rPr>
                <w:rFonts w:ascii="Times New Roman" w:hAnsi="Times New Roman" w:cs="Times New Roman"/>
                <w:b/>
                <w:sz w:val="24"/>
                <w:szCs w:val="24"/>
              </w:rPr>
            </w:pPr>
            <w:r>
              <w:rPr>
                <w:rFonts w:ascii="Times New Roman" w:hAnsi="Times New Roman" w:cs="Times New Roman"/>
                <w:b/>
                <w:sz w:val="24"/>
                <w:szCs w:val="24"/>
              </w:rPr>
              <w:t>96,0</w:t>
            </w:r>
          </w:p>
        </w:tc>
      </w:tr>
    </w:tbl>
    <w:p w:rsidR="00CC57A5" w:rsidRDefault="00CC57A5" w:rsidP="00492641">
      <w:pPr>
        <w:pStyle w:val="aa"/>
        <w:ind w:left="360"/>
        <w:rPr>
          <w:b/>
          <w:sz w:val="24"/>
          <w:szCs w:val="24"/>
        </w:rPr>
      </w:pPr>
    </w:p>
    <w:p w:rsidR="00E10952" w:rsidRDefault="00E10952" w:rsidP="00492641">
      <w:pPr>
        <w:pStyle w:val="aa"/>
        <w:numPr>
          <w:ilvl w:val="1"/>
          <w:numId w:val="13"/>
        </w:numPr>
        <w:jc w:val="center"/>
        <w:rPr>
          <w:b/>
          <w:sz w:val="24"/>
          <w:szCs w:val="24"/>
        </w:rPr>
      </w:pPr>
      <w:r w:rsidRPr="00393572">
        <w:rPr>
          <w:b/>
          <w:sz w:val="24"/>
          <w:szCs w:val="24"/>
        </w:rPr>
        <w:t>Анализ дебиторской и кредиторской задолженности.</w:t>
      </w:r>
    </w:p>
    <w:p w:rsidR="006F0276" w:rsidRDefault="006F0276" w:rsidP="00492641">
      <w:pPr>
        <w:pStyle w:val="aa"/>
        <w:ind w:left="1440"/>
        <w:rPr>
          <w:b/>
          <w:sz w:val="24"/>
          <w:szCs w:val="24"/>
        </w:rPr>
      </w:pPr>
    </w:p>
    <w:p w:rsidR="00215A18" w:rsidRPr="00215A18" w:rsidRDefault="00215A18" w:rsidP="00492641">
      <w:pPr>
        <w:pStyle w:val="aa"/>
        <w:ind w:left="0" w:firstLine="567"/>
        <w:jc w:val="both"/>
        <w:rPr>
          <w:sz w:val="24"/>
          <w:szCs w:val="24"/>
        </w:rPr>
      </w:pPr>
      <w:r w:rsidRPr="00215A18">
        <w:rPr>
          <w:sz w:val="24"/>
          <w:szCs w:val="24"/>
        </w:rPr>
        <w:t xml:space="preserve">По состоянию на 01.01.2015 года </w:t>
      </w:r>
      <w:r w:rsidRPr="00215A18">
        <w:rPr>
          <w:b/>
          <w:sz w:val="24"/>
          <w:szCs w:val="24"/>
        </w:rPr>
        <w:t>дебиторская</w:t>
      </w:r>
      <w:r w:rsidRPr="00215A18">
        <w:rPr>
          <w:sz w:val="24"/>
          <w:szCs w:val="24"/>
        </w:rPr>
        <w:t xml:space="preserve"> задолженность бюджета поселения </w:t>
      </w:r>
      <w:r>
        <w:rPr>
          <w:sz w:val="24"/>
          <w:szCs w:val="24"/>
        </w:rPr>
        <w:t>отсутствует</w:t>
      </w:r>
      <w:r w:rsidRPr="00215A18">
        <w:rPr>
          <w:sz w:val="24"/>
          <w:szCs w:val="24"/>
        </w:rPr>
        <w:t xml:space="preserve">, </w:t>
      </w:r>
      <w:r w:rsidRPr="00215A18">
        <w:rPr>
          <w:b/>
          <w:sz w:val="24"/>
          <w:szCs w:val="24"/>
        </w:rPr>
        <w:t>кредиторская</w:t>
      </w:r>
      <w:r w:rsidRPr="00215A18">
        <w:rPr>
          <w:sz w:val="24"/>
          <w:szCs w:val="24"/>
        </w:rPr>
        <w:t xml:space="preserve"> задолженность по состоянию на 01.01.2015 </w:t>
      </w:r>
      <w:r>
        <w:rPr>
          <w:sz w:val="24"/>
          <w:szCs w:val="24"/>
        </w:rPr>
        <w:t>года составила</w:t>
      </w:r>
      <w:r w:rsidRPr="00215A18">
        <w:rPr>
          <w:sz w:val="24"/>
          <w:szCs w:val="24"/>
        </w:rPr>
        <w:t xml:space="preserve"> </w:t>
      </w:r>
      <w:r w:rsidR="00EB09B2">
        <w:rPr>
          <w:sz w:val="24"/>
          <w:szCs w:val="24"/>
        </w:rPr>
        <w:t>470598,32 рублей: взносы на капремонт домов 2220,24 руб., расчеты за ремонт улиц населенного пункта 468378,08 руб</w:t>
      </w:r>
      <w:r w:rsidRPr="00215A18">
        <w:rPr>
          <w:sz w:val="24"/>
          <w:szCs w:val="24"/>
        </w:rPr>
        <w:t xml:space="preserve">. </w:t>
      </w:r>
    </w:p>
    <w:p w:rsidR="00E10952" w:rsidRDefault="00E10952" w:rsidP="00492641">
      <w:pPr>
        <w:ind w:firstLine="540"/>
        <w:rPr>
          <w:color w:val="0000FF"/>
          <w:sz w:val="26"/>
          <w:szCs w:val="26"/>
        </w:rPr>
      </w:pPr>
    </w:p>
    <w:p w:rsidR="00E10952" w:rsidRDefault="00E10952" w:rsidP="00492641">
      <w:pPr>
        <w:ind w:firstLine="540"/>
        <w:rPr>
          <w:b/>
          <w:bCs/>
          <w:sz w:val="24"/>
          <w:szCs w:val="24"/>
        </w:rPr>
      </w:pPr>
      <w:r w:rsidRPr="008725B3">
        <w:rPr>
          <w:b/>
          <w:bCs/>
          <w:sz w:val="24"/>
          <w:szCs w:val="24"/>
        </w:rPr>
        <w:t xml:space="preserve">Выводы: </w:t>
      </w:r>
    </w:p>
    <w:p w:rsidR="00E26F99" w:rsidRDefault="00E26F99" w:rsidP="00492641">
      <w:pPr>
        <w:ind w:firstLine="708"/>
        <w:jc w:val="both"/>
        <w:rPr>
          <w:sz w:val="24"/>
          <w:szCs w:val="24"/>
        </w:rPr>
      </w:pPr>
      <w:r w:rsidRPr="00E26F99">
        <w:rPr>
          <w:sz w:val="24"/>
          <w:szCs w:val="24"/>
        </w:rPr>
        <w:t>Рассмотрев представленный отчёт об исполнении бюджета Талицкого поселения за 2014 год, контрольно-счетный комитет</w:t>
      </w:r>
      <w:r>
        <w:rPr>
          <w:rStyle w:val="af5"/>
          <w:b w:val="0"/>
          <w:color w:val="000000"/>
          <w:sz w:val="24"/>
          <w:szCs w:val="24"/>
        </w:rPr>
        <w:t xml:space="preserve"> </w:t>
      </w:r>
      <w:r w:rsidRPr="00E26F99">
        <w:rPr>
          <w:sz w:val="24"/>
          <w:szCs w:val="24"/>
        </w:rPr>
        <w:t>отмечает</w:t>
      </w:r>
      <w:r>
        <w:rPr>
          <w:sz w:val="24"/>
          <w:szCs w:val="24"/>
        </w:rPr>
        <w:t>:</w:t>
      </w:r>
    </w:p>
    <w:p w:rsidR="00E26F99" w:rsidRDefault="00E26F99" w:rsidP="00492641">
      <w:pPr>
        <w:ind w:firstLine="708"/>
        <w:jc w:val="both"/>
        <w:rPr>
          <w:sz w:val="24"/>
          <w:szCs w:val="24"/>
        </w:rPr>
      </w:pPr>
      <w:r>
        <w:rPr>
          <w:sz w:val="24"/>
          <w:szCs w:val="24"/>
        </w:rPr>
        <w:t>- доходы исполнены в сумме 8500,9 тыс. рублей или 99,7%.</w:t>
      </w:r>
    </w:p>
    <w:p w:rsidR="00E26F99" w:rsidRPr="00E26F99" w:rsidRDefault="00E26F99" w:rsidP="00492641">
      <w:pPr>
        <w:ind w:firstLine="708"/>
        <w:jc w:val="both"/>
        <w:rPr>
          <w:sz w:val="24"/>
          <w:szCs w:val="24"/>
        </w:rPr>
      </w:pPr>
      <w:r>
        <w:rPr>
          <w:sz w:val="24"/>
          <w:szCs w:val="24"/>
        </w:rPr>
        <w:t>-</w:t>
      </w:r>
      <w:r w:rsidRPr="00E26F99">
        <w:rPr>
          <w:sz w:val="24"/>
          <w:szCs w:val="24"/>
        </w:rPr>
        <w:t xml:space="preserve"> расходы исполнены в сумме 8595,4 тыс. руб. или 97,8</w:t>
      </w:r>
      <w:r>
        <w:rPr>
          <w:sz w:val="24"/>
          <w:szCs w:val="24"/>
        </w:rPr>
        <w:t>%</w:t>
      </w:r>
      <w:r w:rsidRPr="00E26F99">
        <w:rPr>
          <w:sz w:val="24"/>
          <w:szCs w:val="24"/>
        </w:rPr>
        <w:t>.</w:t>
      </w:r>
    </w:p>
    <w:p w:rsidR="00E26F99" w:rsidRDefault="00E26F99" w:rsidP="00492641">
      <w:pPr>
        <w:ind w:firstLine="708"/>
        <w:jc w:val="both"/>
        <w:rPr>
          <w:color w:val="000000"/>
          <w:sz w:val="24"/>
          <w:szCs w:val="24"/>
        </w:rPr>
      </w:pPr>
      <w:r>
        <w:rPr>
          <w:color w:val="000000"/>
          <w:sz w:val="24"/>
          <w:szCs w:val="24"/>
        </w:rPr>
        <w:t>- з</w:t>
      </w:r>
      <w:r w:rsidRPr="00E26F99">
        <w:rPr>
          <w:color w:val="000000"/>
          <w:sz w:val="24"/>
          <w:szCs w:val="24"/>
        </w:rPr>
        <w:t>а 2014 год бюджет поселения исполнен с дефицитом в сумме 94,5 тыс. руб.</w:t>
      </w:r>
    </w:p>
    <w:p w:rsidR="00E26F99" w:rsidRDefault="00E26F99" w:rsidP="00492641">
      <w:pPr>
        <w:ind w:firstLine="540"/>
        <w:jc w:val="both"/>
        <w:outlineLvl w:val="3"/>
        <w:rPr>
          <w:sz w:val="24"/>
          <w:szCs w:val="24"/>
        </w:rPr>
      </w:pPr>
      <w:r>
        <w:rPr>
          <w:sz w:val="24"/>
          <w:szCs w:val="24"/>
        </w:rPr>
        <w:t>- н</w:t>
      </w:r>
      <w:r w:rsidRPr="002A0B7E">
        <w:rPr>
          <w:sz w:val="24"/>
          <w:szCs w:val="24"/>
        </w:rPr>
        <w:t>ецелевого расходования бюджетных средств согласно годовому отчету не установлено</w:t>
      </w:r>
      <w:r>
        <w:rPr>
          <w:sz w:val="24"/>
          <w:szCs w:val="24"/>
        </w:rPr>
        <w:t>,</w:t>
      </w:r>
    </w:p>
    <w:p w:rsidR="00E26F99" w:rsidRDefault="00E26F99" w:rsidP="00492641">
      <w:pPr>
        <w:ind w:firstLine="540"/>
        <w:jc w:val="both"/>
        <w:outlineLvl w:val="3"/>
        <w:rPr>
          <w:sz w:val="24"/>
          <w:szCs w:val="24"/>
        </w:rPr>
      </w:pPr>
      <w:r>
        <w:rPr>
          <w:sz w:val="24"/>
          <w:szCs w:val="24"/>
        </w:rPr>
        <w:t>- представленная годовая</w:t>
      </w:r>
      <w:r w:rsidRPr="002A0B7E">
        <w:rPr>
          <w:sz w:val="24"/>
          <w:szCs w:val="24"/>
        </w:rPr>
        <w:t xml:space="preserve"> бюджетн</w:t>
      </w:r>
      <w:r>
        <w:rPr>
          <w:sz w:val="24"/>
          <w:szCs w:val="24"/>
        </w:rPr>
        <w:t>ая</w:t>
      </w:r>
      <w:r w:rsidRPr="002A0B7E">
        <w:rPr>
          <w:sz w:val="24"/>
          <w:szCs w:val="24"/>
        </w:rPr>
        <w:t xml:space="preserve"> отчётност</w:t>
      </w:r>
      <w:r>
        <w:rPr>
          <w:sz w:val="24"/>
          <w:szCs w:val="24"/>
        </w:rPr>
        <w:t xml:space="preserve">ь частично может быть признана достоверной, установлены расхождения </w:t>
      </w:r>
      <w:r w:rsidR="009E7249">
        <w:rPr>
          <w:sz w:val="24"/>
          <w:szCs w:val="24"/>
        </w:rPr>
        <w:t>с фактическим исполнением бюджета и несоответствия требованиям Инструкции 191н</w:t>
      </w:r>
      <w:r w:rsidR="003D316B">
        <w:rPr>
          <w:sz w:val="24"/>
          <w:szCs w:val="24"/>
        </w:rPr>
        <w:t>,</w:t>
      </w:r>
    </w:p>
    <w:p w:rsidR="003D316B" w:rsidRDefault="003D316B" w:rsidP="00492641">
      <w:pPr>
        <w:ind w:firstLine="540"/>
        <w:jc w:val="both"/>
        <w:outlineLvl w:val="3"/>
        <w:rPr>
          <w:sz w:val="24"/>
          <w:szCs w:val="24"/>
        </w:rPr>
      </w:pPr>
      <w:r>
        <w:rPr>
          <w:sz w:val="24"/>
          <w:szCs w:val="24"/>
        </w:rPr>
        <w:t xml:space="preserve">- </w:t>
      </w:r>
      <w:r w:rsidR="00E355D6">
        <w:rPr>
          <w:sz w:val="24"/>
          <w:szCs w:val="24"/>
        </w:rPr>
        <w:t xml:space="preserve">представленный </w:t>
      </w:r>
      <w:r>
        <w:rPr>
          <w:sz w:val="24"/>
          <w:szCs w:val="24"/>
        </w:rPr>
        <w:t xml:space="preserve">проект решения Совета Талицкого поселения «Об исполнении бюджета поселения за 2014 год» </w:t>
      </w:r>
      <w:r w:rsidR="00E355D6">
        <w:rPr>
          <w:sz w:val="24"/>
          <w:szCs w:val="24"/>
        </w:rPr>
        <w:t xml:space="preserve">не </w:t>
      </w:r>
      <w:r>
        <w:rPr>
          <w:sz w:val="24"/>
          <w:szCs w:val="24"/>
        </w:rPr>
        <w:t xml:space="preserve">соответствует требованиям </w:t>
      </w:r>
      <w:r w:rsidR="00E355D6">
        <w:rPr>
          <w:sz w:val="24"/>
          <w:szCs w:val="24"/>
        </w:rPr>
        <w:t>ст.264.6 Бюджетного кодекса РФ</w:t>
      </w:r>
      <w:r>
        <w:rPr>
          <w:sz w:val="24"/>
          <w:szCs w:val="24"/>
        </w:rPr>
        <w:t>.</w:t>
      </w:r>
    </w:p>
    <w:p w:rsidR="00E26F99" w:rsidRPr="00E26F99" w:rsidRDefault="00E26F99" w:rsidP="00492641">
      <w:pPr>
        <w:ind w:firstLine="708"/>
        <w:jc w:val="both"/>
        <w:rPr>
          <w:color w:val="000000"/>
          <w:sz w:val="24"/>
          <w:szCs w:val="24"/>
        </w:rPr>
      </w:pPr>
    </w:p>
    <w:p w:rsidR="00E26F99" w:rsidRPr="00E26F99" w:rsidRDefault="00E26F99" w:rsidP="00492641">
      <w:pPr>
        <w:ind w:firstLine="708"/>
        <w:jc w:val="both"/>
        <w:rPr>
          <w:b/>
          <w:color w:val="000000"/>
          <w:sz w:val="24"/>
          <w:szCs w:val="24"/>
        </w:rPr>
      </w:pPr>
      <w:r w:rsidRPr="00E26F99">
        <w:rPr>
          <w:b/>
          <w:sz w:val="24"/>
          <w:szCs w:val="24"/>
        </w:rPr>
        <w:t>В ходе проверки выявлены нарушения и несоответствия:</w:t>
      </w:r>
    </w:p>
    <w:p w:rsidR="00C873F8" w:rsidRPr="00C873F8" w:rsidRDefault="00C873F8" w:rsidP="00492641">
      <w:pPr>
        <w:pStyle w:val="aa"/>
        <w:widowControl w:val="0"/>
        <w:numPr>
          <w:ilvl w:val="0"/>
          <w:numId w:val="18"/>
        </w:numPr>
        <w:autoSpaceDE w:val="0"/>
        <w:autoSpaceDN w:val="0"/>
        <w:adjustRightInd w:val="0"/>
        <w:jc w:val="both"/>
        <w:rPr>
          <w:sz w:val="24"/>
          <w:szCs w:val="24"/>
        </w:rPr>
      </w:pPr>
      <w:r w:rsidRPr="00C873F8">
        <w:rPr>
          <w:sz w:val="24"/>
          <w:szCs w:val="24"/>
        </w:rPr>
        <w:t>При анализе форм представленной бюджетной отчетности установлены нарушения:</w:t>
      </w:r>
    </w:p>
    <w:p w:rsidR="00C873F8" w:rsidRPr="00EB06CF" w:rsidRDefault="00C873F8" w:rsidP="00492641">
      <w:pPr>
        <w:autoSpaceDE w:val="0"/>
        <w:autoSpaceDN w:val="0"/>
        <w:adjustRightInd w:val="0"/>
        <w:ind w:firstLine="540"/>
        <w:jc w:val="both"/>
        <w:rPr>
          <w:sz w:val="24"/>
          <w:szCs w:val="24"/>
        </w:rPr>
      </w:pPr>
      <w:r w:rsidRPr="00C873F8">
        <w:rPr>
          <w:bCs/>
          <w:sz w:val="24"/>
          <w:szCs w:val="24"/>
        </w:rPr>
        <w:t>1.1</w:t>
      </w:r>
      <w:r w:rsidRPr="00C873F8">
        <w:rPr>
          <w:b/>
          <w:bCs/>
          <w:sz w:val="24"/>
          <w:szCs w:val="24"/>
        </w:rPr>
        <w:t xml:space="preserve"> </w:t>
      </w:r>
      <w:r w:rsidRPr="00EB06CF">
        <w:rPr>
          <w:rFonts w:eastAsiaTheme="minorHAnsi"/>
          <w:snapToGrid/>
          <w:sz w:val="24"/>
          <w:szCs w:val="24"/>
          <w:lang w:eastAsia="en-US"/>
        </w:rPr>
        <w:t xml:space="preserve">Отчетность представлена </w:t>
      </w:r>
      <w:r>
        <w:rPr>
          <w:rFonts w:eastAsiaTheme="minorHAnsi"/>
          <w:snapToGrid/>
          <w:sz w:val="24"/>
          <w:szCs w:val="24"/>
          <w:lang w:eastAsia="en-US"/>
        </w:rPr>
        <w:t xml:space="preserve">в несброшюрованном </w:t>
      </w:r>
      <w:r w:rsidRPr="00923B51">
        <w:rPr>
          <w:rFonts w:eastAsiaTheme="minorHAnsi"/>
          <w:snapToGrid/>
          <w:sz w:val="24"/>
          <w:szCs w:val="24"/>
          <w:lang w:eastAsia="en-US"/>
        </w:rPr>
        <w:t>виде в нарушение пункта 4 Инструкции N 191н</w:t>
      </w:r>
      <w:r>
        <w:rPr>
          <w:rFonts w:eastAsiaTheme="minorHAnsi"/>
          <w:snapToGrid/>
          <w:sz w:val="24"/>
          <w:szCs w:val="24"/>
          <w:lang w:eastAsia="en-US"/>
        </w:rPr>
        <w:t>.</w:t>
      </w:r>
      <w:r w:rsidR="005100EA">
        <w:rPr>
          <w:rFonts w:eastAsiaTheme="minorHAnsi"/>
          <w:snapToGrid/>
          <w:sz w:val="24"/>
          <w:szCs w:val="24"/>
          <w:lang w:eastAsia="en-US"/>
        </w:rPr>
        <w:t xml:space="preserve"> В соответствии с требованиями Инструкции 191н</w:t>
      </w:r>
      <w:r>
        <w:rPr>
          <w:rFonts w:eastAsiaTheme="minorHAnsi"/>
          <w:snapToGrid/>
          <w:sz w:val="24"/>
          <w:szCs w:val="24"/>
          <w:lang w:eastAsia="en-US"/>
        </w:rPr>
        <w:t xml:space="preserve"> </w:t>
      </w:r>
      <w:r w:rsidR="005100EA">
        <w:rPr>
          <w:rFonts w:eastAsiaTheme="minorHAnsi"/>
          <w:snapToGrid/>
          <w:sz w:val="24"/>
          <w:szCs w:val="24"/>
          <w:lang w:eastAsia="en-US"/>
        </w:rPr>
        <w:t>б</w:t>
      </w:r>
      <w:r>
        <w:rPr>
          <w:rFonts w:eastAsiaTheme="minorHAnsi"/>
          <w:snapToGrid/>
          <w:sz w:val="24"/>
          <w:szCs w:val="24"/>
          <w:lang w:eastAsia="en-US"/>
        </w:rPr>
        <w:t>юджетная отчетность на бумажном носителе представляется главным бухгалтером субъекта бюджетной отчетности или лицом, ответственным за ведение бюджетного учета, формирование, составление и представление бюджетной отчетности, в сброшюрованном и пронумерованном виде с оглавлением и сопроводительным письмом.</w:t>
      </w:r>
      <w:r w:rsidRPr="00C873F8">
        <w:rPr>
          <w:sz w:val="24"/>
          <w:szCs w:val="24"/>
        </w:rPr>
        <w:t xml:space="preserve"> </w:t>
      </w:r>
    </w:p>
    <w:p w:rsidR="00C873F8" w:rsidRDefault="00C873F8" w:rsidP="00492641">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1.2</w:t>
      </w:r>
      <w:proofErr w:type="gramStart"/>
      <w:r>
        <w:rPr>
          <w:rFonts w:eastAsiaTheme="minorHAnsi"/>
          <w:snapToGrid/>
          <w:sz w:val="24"/>
          <w:szCs w:val="24"/>
          <w:lang w:eastAsia="en-US"/>
        </w:rPr>
        <w:t xml:space="preserve"> </w:t>
      </w:r>
      <w:r>
        <w:rPr>
          <w:sz w:val="24"/>
          <w:szCs w:val="24"/>
        </w:rPr>
        <w:t>В</w:t>
      </w:r>
      <w:proofErr w:type="gramEnd"/>
      <w:r>
        <w:rPr>
          <w:sz w:val="24"/>
          <w:szCs w:val="24"/>
        </w:rPr>
        <w:t xml:space="preserve"> нарушение п.6 Инструкции 191н представлена бюджетная отчетность без подписи</w:t>
      </w:r>
      <w:r w:rsidR="005100EA">
        <w:rPr>
          <w:sz w:val="24"/>
          <w:szCs w:val="24"/>
        </w:rPr>
        <w:t>: Баланс по поступлениям и выбытиям бюджетных средств</w:t>
      </w:r>
      <w:r w:rsidR="00B00254">
        <w:rPr>
          <w:sz w:val="24"/>
          <w:szCs w:val="24"/>
        </w:rPr>
        <w:t xml:space="preserve"> </w:t>
      </w:r>
      <w:r w:rsidR="005100EA">
        <w:rPr>
          <w:sz w:val="24"/>
          <w:szCs w:val="24"/>
        </w:rPr>
        <w:t xml:space="preserve">(ф.0503140), Баланс исполнения бюджета (ф.0503120), Отчет о кассовом поступлении и выбытии бюджетных </w:t>
      </w:r>
      <w:r w:rsidR="005100EA">
        <w:rPr>
          <w:sz w:val="24"/>
          <w:szCs w:val="24"/>
        </w:rPr>
        <w:lastRenderedPageBreak/>
        <w:t>средств</w:t>
      </w:r>
      <w:r w:rsidR="00B00254">
        <w:rPr>
          <w:sz w:val="24"/>
          <w:szCs w:val="24"/>
        </w:rPr>
        <w:t xml:space="preserve"> (ф.0503124)</w:t>
      </w:r>
      <w:r w:rsidR="005100EA">
        <w:rPr>
          <w:sz w:val="24"/>
          <w:szCs w:val="24"/>
        </w:rPr>
        <w:t>. В соответствии с требованиями Инструкции 191н</w:t>
      </w:r>
      <w:r w:rsidR="00B00254">
        <w:rPr>
          <w:sz w:val="24"/>
          <w:szCs w:val="24"/>
        </w:rPr>
        <w:t>,</w:t>
      </w:r>
      <w:r>
        <w:rPr>
          <w:sz w:val="24"/>
          <w:szCs w:val="24"/>
        </w:rPr>
        <w:t xml:space="preserve"> </w:t>
      </w:r>
      <w:r w:rsidR="005100EA">
        <w:rPr>
          <w:sz w:val="24"/>
          <w:szCs w:val="24"/>
        </w:rPr>
        <w:t>б</w:t>
      </w:r>
      <w:r>
        <w:rPr>
          <w:rFonts w:eastAsiaTheme="minorHAnsi"/>
          <w:snapToGrid/>
          <w:sz w:val="24"/>
          <w:szCs w:val="24"/>
          <w:lang w:eastAsia="en-US"/>
        </w:rPr>
        <w:t>юджетная отчетность подписывается руководителем и главным бухгалтером главного распорядителя, распорядителя, получателя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финансового органа, органа казначейства, органа, осуществляющего кассовое обслуживание. Формы бюджетной отчетности, содержащие плановые (прогнозные) и аналитические показатели, кроме того, подписываются руководителем финансово-экономической службы.</w:t>
      </w:r>
    </w:p>
    <w:p w:rsidR="00C873F8" w:rsidRDefault="00C873F8" w:rsidP="00492641">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1.3</w:t>
      </w:r>
      <w:proofErr w:type="gramStart"/>
      <w:r>
        <w:rPr>
          <w:rFonts w:eastAsiaTheme="minorHAnsi"/>
          <w:snapToGrid/>
          <w:sz w:val="24"/>
          <w:szCs w:val="24"/>
          <w:lang w:eastAsia="en-US"/>
        </w:rPr>
        <w:t xml:space="preserve"> В</w:t>
      </w:r>
      <w:proofErr w:type="gramEnd"/>
      <w:r w:rsidRPr="00923B51">
        <w:rPr>
          <w:rFonts w:eastAsiaTheme="minorHAnsi"/>
          <w:snapToGrid/>
          <w:sz w:val="24"/>
          <w:szCs w:val="24"/>
          <w:lang w:eastAsia="en-US"/>
        </w:rPr>
        <w:t xml:space="preserve"> нарушение </w:t>
      </w:r>
      <w:r>
        <w:rPr>
          <w:rFonts w:eastAsiaTheme="minorHAnsi"/>
          <w:snapToGrid/>
          <w:sz w:val="24"/>
          <w:szCs w:val="24"/>
          <w:lang w:eastAsia="en-US"/>
        </w:rPr>
        <w:t xml:space="preserve">п.152 </w:t>
      </w:r>
      <w:r w:rsidRPr="00923B51">
        <w:rPr>
          <w:rFonts w:eastAsiaTheme="minorHAnsi"/>
          <w:snapToGrid/>
          <w:sz w:val="24"/>
          <w:szCs w:val="24"/>
          <w:lang w:eastAsia="en-US"/>
        </w:rPr>
        <w:t>Инструкции N 191н</w:t>
      </w:r>
      <w:r>
        <w:rPr>
          <w:rFonts w:eastAsiaTheme="minorHAnsi"/>
          <w:snapToGrid/>
          <w:sz w:val="24"/>
          <w:szCs w:val="24"/>
          <w:lang w:eastAsia="en-US"/>
        </w:rPr>
        <w:t xml:space="preserve"> в составе приложений к Пояснительной записке (ф.0503160) отсутствуют сведения: </w:t>
      </w:r>
    </w:p>
    <w:p w:rsidR="00C873F8" w:rsidRDefault="00C873F8" w:rsidP="00492641">
      <w:pPr>
        <w:pStyle w:val="aa"/>
        <w:numPr>
          <w:ilvl w:val="0"/>
          <w:numId w:val="14"/>
        </w:numPr>
        <w:autoSpaceDE w:val="0"/>
        <w:autoSpaceDN w:val="0"/>
        <w:adjustRightInd w:val="0"/>
        <w:ind w:left="426"/>
        <w:jc w:val="both"/>
        <w:rPr>
          <w:rFonts w:eastAsiaTheme="minorHAnsi"/>
          <w:snapToGrid/>
          <w:sz w:val="24"/>
          <w:szCs w:val="24"/>
          <w:lang w:eastAsia="en-US"/>
        </w:rPr>
      </w:pPr>
      <w:r w:rsidRPr="008028BE">
        <w:rPr>
          <w:rFonts w:eastAsiaTheme="minorHAnsi"/>
          <w:snapToGrid/>
          <w:sz w:val="24"/>
          <w:szCs w:val="24"/>
          <w:lang w:eastAsia="en-US"/>
        </w:rPr>
        <w:t xml:space="preserve">таблица №1 сведения об основных направлениях деятельности, </w:t>
      </w:r>
    </w:p>
    <w:p w:rsidR="00C873F8" w:rsidRDefault="00C873F8" w:rsidP="00492641">
      <w:pPr>
        <w:pStyle w:val="aa"/>
        <w:numPr>
          <w:ilvl w:val="0"/>
          <w:numId w:val="14"/>
        </w:numPr>
        <w:autoSpaceDE w:val="0"/>
        <w:autoSpaceDN w:val="0"/>
        <w:adjustRightInd w:val="0"/>
        <w:ind w:left="426"/>
        <w:jc w:val="both"/>
        <w:rPr>
          <w:rFonts w:eastAsiaTheme="minorHAnsi"/>
          <w:snapToGrid/>
          <w:sz w:val="24"/>
          <w:szCs w:val="24"/>
          <w:lang w:eastAsia="en-US"/>
        </w:rPr>
      </w:pPr>
      <w:r w:rsidRPr="008028BE">
        <w:rPr>
          <w:rFonts w:eastAsiaTheme="minorHAnsi"/>
          <w:snapToGrid/>
          <w:sz w:val="24"/>
          <w:szCs w:val="24"/>
          <w:lang w:eastAsia="en-US"/>
        </w:rPr>
        <w:t xml:space="preserve">таблица №2 сведения о мерах по повышению эффективности </w:t>
      </w:r>
      <w:r>
        <w:rPr>
          <w:rFonts w:eastAsiaTheme="minorHAnsi"/>
          <w:snapToGrid/>
          <w:sz w:val="24"/>
          <w:szCs w:val="24"/>
          <w:lang w:eastAsia="en-US"/>
        </w:rPr>
        <w:t>расходования бюджетных средств,</w:t>
      </w:r>
    </w:p>
    <w:p w:rsidR="00C873F8" w:rsidRDefault="00C873F8" w:rsidP="00492641">
      <w:pPr>
        <w:pStyle w:val="aa"/>
        <w:numPr>
          <w:ilvl w:val="0"/>
          <w:numId w:val="14"/>
        </w:numPr>
        <w:autoSpaceDE w:val="0"/>
        <w:autoSpaceDN w:val="0"/>
        <w:adjustRightInd w:val="0"/>
        <w:ind w:left="426"/>
        <w:jc w:val="both"/>
        <w:rPr>
          <w:rFonts w:eastAsiaTheme="minorHAnsi"/>
          <w:snapToGrid/>
          <w:sz w:val="24"/>
          <w:szCs w:val="24"/>
          <w:lang w:eastAsia="en-US"/>
        </w:rPr>
      </w:pPr>
      <w:r w:rsidRPr="008028BE">
        <w:rPr>
          <w:rFonts w:eastAsiaTheme="minorHAnsi"/>
          <w:snapToGrid/>
          <w:sz w:val="24"/>
          <w:szCs w:val="24"/>
          <w:lang w:eastAsia="en-US"/>
        </w:rPr>
        <w:t>таблица №3 сведения об исполнении текстовых статей решения о бюджете,</w:t>
      </w:r>
    </w:p>
    <w:p w:rsidR="005100EA" w:rsidRDefault="00C873F8" w:rsidP="00492641">
      <w:pPr>
        <w:pStyle w:val="aa"/>
        <w:numPr>
          <w:ilvl w:val="0"/>
          <w:numId w:val="14"/>
        </w:numPr>
        <w:autoSpaceDE w:val="0"/>
        <w:autoSpaceDN w:val="0"/>
        <w:adjustRightInd w:val="0"/>
        <w:ind w:left="426"/>
        <w:jc w:val="both"/>
        <w:rPr>
          <w:rFonts w:eastAsiaTheme="minorHAnsi"/>
          <w:snapToGrid/>
          <w:sz w:val="24"/>
          <w:szCs w:val="24"/>
          <w:lang w:eastAsia="en-US"/>
        </w:rPr>
      </w:pPr>
      <w:r w:rsidRPr="005100EA">
        <w:rPr>
          <w:rFonts w:eastAsiaTheme="minorHAnsi"/>
          <w:snapToGrid/>
          <w:sz w:val="24"/>
          <w:szCs w:val="24"/>
          <w:lang w:eastAsia="en-US"/>
        </w:rPr>
        <w:t>ф. 0503163 сведения об изменениях бюджетной росписи главного распорядителя бюджетных средств, главного администратора источников финансирования дефицита бюджета</w:t>
      </w:r>
      <w:r w:rsidR="005100EA">
        <w:rPr>
          <w:rFonts w:eastAsiaTheme="minorHAnsi"/>
          <w:snapToGrid/>
          <w:sz w:val="24"/>
          <w:szCs w:val="24"/>
          <w:lang w:eastAsia="en-US"/>
        </w:rPr>
        <w:t xml:space="preserve"> (была запрошена в ходе проведения проверки бюджетной отчетности)</w:t>
      </w:r>
      <w:r w:rsidRPr="005100EA">
        <w:rPr>
          <w:rFonts w:eastAsiaTheme="minorHAnsi"/>
          <w:snapToGrid/>
          <w:sz w:val="24"/>
          <w:szCs w:val="24"/>
          <w:lang w:eastAsia="en-US"/>
        </w:rPr>
        <w:t xml:space="preserve">. </w:t>
      </w:r>
    </w:p>
    <w:p w:rsidR="00C873F8" w:rsidRDefault="00C873F8" w:rsidP="00492641">
      <w:pPr>
        <w:pStyle w:val="aa"/>
        <w:numPr>
          <w:ilvl w:val="0"/>
          <w:numId w:val="14"/>
        </w:numPr>
        <w:autoSpaceDE w:val="0"/>
        <w:autoSpaceDN w:val="0"/>
        <w:adjustRightInd w:val="0"/>
        <w:ind w:left="426"/>
        <w:jc w:val="both"/>
        <w:rPr>
          <w:rFonts w:eastAsiaTheme="minorHAnsi"/>
          <w:snapToGrid/>
          <w:sz w:val="24"/>
          <w:szCs w:val="24"/>
          <w:lang w:eastAsia="en-US"/>
        </w:rPr>
      </w:pPr>
      <w:r>
        <w:rPr>
          <w:rFonts w:eastAsiaTheme="minorHAnsi"/>
          <w:snapToGrid/>
          <w:sz w:val="24"/>
          <w:szCs w:val="24"/>
          <w:lang w:eastAsia="en-US"/>
        </w:rPr>
        <w:t xml:space="preserve">ф. </w:t>
      </w:r>
      <w:r w:rsidRPr="008028BE">
        <w:rPr>
          <w:rFonts w:eastAsiaTheme="minorHAnsi"/>
          <w:snapToGrid/>
          <w:sz w:val="24"/>
          <w:szCs w:val="24"/>
          <w:lang w:eastAsia="en-US"/>
        </w:rPr>
        <w:t>0503167 сведения о целевых иностранных кредитах,</w:t>
      </w:r>
    </w:p>
    <w:p w:rsidR="00C873F8" w:rsidRDefault="00C873F8" w:rsidP="00492641">
      <w:pPr>
        <w:pStyle w:val="aa"/>
        <w:numPr>
          <w:ilvl w:val="0"/>
          <w:numId w:val="14"/>
        </w:numPr>
        <w:autoSpaceDE w:val="0"/>
        <w:autoSpaceDN w:val="0"/>
        <w:adjustRightInd w:val="0"/>
        <w:ind w:left="426"/>
        <w:jc w:val="both"/>
        <w:rPr>
          <w:rFonts w:eastAsiaTheme="minorHAnsi"/>
          <w:snapToGrid/>
          <w:sz w:val="24"/>
          <w:szCs w:val="24"/>
          <w:lang w:eastAsia="en-US"/>
        </w:rPr>
      </w:pPr>
      <w:r>
        <w:rPr>
          <w:rFonts w:eastAsiaTheme="minorHAnsi"/>
          <w:snapToGrid/>
          <w:sz w:val="24"/>
          <w:szCs w:val="24"/>
          <w:lang w:eastAsia="en-US"/>
        </w:rPr>
        <w:t xml:space="preserve">ф. </w:t>
      </w:r>
      <w:r w:rsidRPr="008028BE">
        <w:rPr>
          <w:rFonts w:eastAsiaTheme="minorHAnsi"/>
          <w:snapToGrid/>
          <w:sz w:val="24"/>
          <w:szCs w:val="24"/>
          <w:lang w:eastAsia="en-US"/>
        </w:rPr>
        <w:t>0503172 сведения о муниципальном долге,</w:t>
      </w:r>
    </w:p>
    <w:p w:rsidR="00C873F8" w:rsidRDefault="00C873F8" w:rsidP="00492641">
      <w:pPr>
        <w:pStyle w:val="aa"/>
        <w:numPr>
          <w:ilvl w:val="0"/>
          <w:numId w:val="14"/>
        </w:numPr>
        <w:autoSpaceDE w:val="0"/>
        <w:autoSpaceDN w:val="0"/>
        <w:adjustRightInd w:val="0"/>
        <w:ind w:left="426"/>
        <w:jc w:val="both"/>
        <w:rPr>
          <w:rFonts w:eastAsiaTheme="minorHAnsi"/>
          <w:snapToGrid/>
          <w:sz w:val="24"/>
          <w:szCs w:val="24"/>
          <w:lang w:eastAsia="en-US"/>
        </w:rPr>
      </w:pPr>
      <w:r>
        <w:rPr>
          <w:rFonts w:eastAsiaTheme="minorHAnsi"/>
          <w:snapToGrid/>
          <w:sz w:val="24"/>
          <w:szCs w:val="24"/>
          <w:lang w:eastAsia="en-US"/>
        </w:rPr>
        <w:t xml:space="preserve">ф. </w:t>
      </w:r>
      <w:r w:rsidRPr="008028BE">
        <w:rPr>
          <w:rFonts w:eastAsiaTheme="minorHAnsi"/>
          <w:snapToGrid/>
          <w:sz w:val="24"/>
          <w:szCs w:val="24"/>
          <w:lang w:eastAsia="en-US"/>
        </w:rPr>
        <w:t>0503176 сведения о недостачах и хищениях денежных средств и мате</w:t>
      </w:r>
      <w:r>
        <w:rPr>
          <w:rFonts w:eastAsiaTheme="minorHAnsi"/>
          <w:snapToGrid/>
          <w:sz w:val="24"/>
          <w:szCs w:val="24"/>
          <w:lang w:eastAsia="en-US"/>
        </w:rPr>
        <w:t>риальных ценностей,</w:t>
      </w:r>
    </w:p>
    <w:p w:rsidR="00C873F8" w:rsidRDefault="00C873F8" w:rsidP="00492641">
      <w:pPr>
        <w:pStyle w:val="aa"/>
        <w:numPr>
          <w:ilvl w:val="0"/>
          <w:numId w:val="14"/>
        </w:numPr>
        <w:autoSpaceDE w:val="0"/>
        <w:autoSpaceDN w:val="0"/>
        <w:adjustRightInd w:val="0"/>
        <w:ind w:left="426"/>
        <w:jc w:val="both"/>
        <w:rPr>
          <w:rFonts w:eastAsiaTheme="minorHAnsi"/>
          <w:snapToGrid/>
          <w:sz w:val="24"/>
          <w:szCs w:val="24"/>
          <w:lang w:eastAsia="en-US"/>
        </w:rPr>
      </w:pPr>
      <w:r w:rsidRPr="008028BE">
        <w:rPr>
          <w:rFonts w:eastAsiaTheme="minorHAnsi"/>
          <w:snapToGrid/>
          <w:sz w:val="24"/>
          <w:szCs w:val="24"/>
          <w:lang w:eastAsia="en-US"/>
        </w:rPr>
        <w:t>таблица №4 сведения об особенностях ведения бюджетного учета,</w:t>
      </w:r>
    </w:p>
    <w:p w:rsidR="00C873F8" w:rsidRDefault="00C873F8" w:rsidP="00492641">
      <w:pPr>
        <w:pStyle w:val="aa"/>
        <w:numPr>
          <w:ilvl w:val="0"/>
          <w:numId w:val="14"/>
        </w:numPr>
        <w:autoSpaceDE w:val="0"/>
        <w:autoSpaceDN w:val="0"/>
        <w:adjustRightInd w:val="0"/>
        <w:ind w:left="426"/>
        <w:jc w:val="both"/>
        <w:rPr>
          <w:rFonts w:eastAsiaTheme="minorHAnsi"/>
          <w:snapToGrid/>
          <w:sz w:val="24"/>
          <w:szCs w:val="24"/>
          <w:lang w:eastAsia="en-US"/>
        </w:rPr>
      </w:pPr>
      <w:r w:rsidRPr="008028BE">
        <w:rPr>
          <w:rFonts w:eastAsiaTheme="minorHAnsi"/>
          <w:snapToGrid/>
          <w:sz w:val="24"/>
          <w:szCs w:val="24"/>
          <w:lang w:eastAsia="en-US"/>
        </w:rPr>
        <w:t>таблица №5 сведения о результатах мероприятий внутреннего контроля,</w:t>
      </w:r>
    </w:p>
    <w:p w:rsidR="00C873F8" w:rsidRDefault="00C873F8" w:rsidP="00492641">
      <w:pPr>
        <w:pStyle w:val="aa"/>
        <w:numPr>
          <w:ilvl w:val="0"/>
          <w:numId w:val="14"/>
        </w:numPr>
        <w:autoSpaceDE w:val="0"/>
        <w:autoSpaceDN w:val="0"/>
        <w:adjustRightInd w:val="0"/>
        <w:ind w:left="426"/>
        <w:jc w:val="both"/>
        <w:rPr>
          <w:rFonts w:eastAsiaTheme="minorHAnsi"/>
          <w:snapToGrid/>
          <w:sz w:val="24"/>
          <w:szCs w:val="24"/>
          <w:lang w:eastAsia="en-US"/>
        </w:rPr>
      </w:pPr>
      <w:r w:rsidRPr="008028BE">
        <w:rPr>
          <w:rFonts w:eastAsiaTheme="minorHAnsi"/>
          <w:snapToGrid/>
          <w:sz w:val="24"/>
          <w:szCs w:val="24"/>
          <w:lang w:eastAsia="en-US"/>
        </w:rPr>
        <w:t>таблица №6 сведения о проведении инвентаризаций,</w:t>
      </w:r>
    </w:p>
    <w:p w:rsidR="00C873F8" w:rsidRDefault="00C873F8" w:rsidP="00492641">
      <w:pPr>
        <w:pStyle w:val="aa"/>
        <w:numPr>
          <w:ilvl w:val="0"/>
          <w:numId w:val="14"/>
        </w:numPr>
        <w:autoSpaceDE w:val="0"/>
        <w:autoSpaceDN w:val="0"/>
        <w:adjustRightInd w:val="0"/>
        <w:ind w:left="426"/>
        <w:jc w:val="both"/>
        <w:rPr>
          <w:rFonts w:eastAsiaTheme="minorHAnsi"/>
          <w:snapToGrid/>
          <w:sz w:val="24"/>
          <w:szCs w:val="24"/>
          <w:lang w:eastAsia="en-US"/>
        </w:rPr>
      </w:pPr>
      <w:r w:rsidRPr="008028BE">
        <w:rPr>
          <w:rFonts w:eastAsiaTheme="minorHAnsi"/>
          <w:snapToGrid/>
          <w:sz w:val="24"/>
          <w:szCs w:val="24"/>
          <w:lang w:eastAsia="en-US"/>
        </w:rPr>
        <w:t xml:space="preserve">таблица №7 сведения о результатах </w:t>
      </w:r>
      <w:r w:rsidR="003A39BA">
        <w:rPr>
          <w:rFonts w:eastAsiaTheme="minorHAnsi"/>
          <w:snapToGrid/>
          <w:sz w:val="24"/>
          <w:szCs w:val="24"/>
          <w:lang w:eastAsia="en-US"/>
        </w:rPr>
        <w:t>внешних контрольных мероприятий.</w:t>
      </w:r>
    </w:p>
    <w:p w:rsidR="00BD73C8" w:rsidRDefault="003A39BA" w:rsidP="00492641">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 xml:space="preserve">Следует отметить, что в пояснительной записке (ф.0503160) не отражена информация о непредставлении указанных сведений </w:t>
      </w:r>
      <w:r w:rsidR="00BD73C8">
        <w:rPr>
          <w:rFonts w:eastAsiaTheme="minorHAnsi"/>
          <w:snapToGrid/>
          <w:sz w:val="24"/>
          <w:szCs w:val="24"/>
          <w:lang w:eastAsia="en-US"/>
        </w:rPr>
        <w:t xml:space="preserve">(форм) в соответствии с требованиями </w:t>
      </w:r>
      <w:hyperlink r:id="rId10" w:history="1">
        <w:r w:rsidR="00BD73C8">
          <w:rPr>
            <w:rFonts w:eastAsiaTheme="minorHAnsi"/>
            <w:snapToGrid/>
            <w:sz w:val="24"/>
            <w:szCs w:val="24"/>
            <w:lang w:eastAsia="en-US"/>
          </w:rPr>
          <w:t>абзаца</w:t>
        </w:r>
        <w:r w:rsidR="00BD73C8" w:rsidRPr="00BD73C8">
          <w:rPr>
            <w:rFonts w:eastAsiaTheme="minorHAnsi"/>
            <w:snapToGrid/>
            <w:sz w:val="24"/>
            <w:szCs w:val="24"/>
            <w:lang w:eastAsia="en-US"/>
          </w:rPr>
          <w:t xml:space="preserve"> перво</w:t>
        </w:r>
        <w:r w:rsidR="00BD73C8">
          <w:rPr>
            <w:rFonts w:eastAsiaTheme="minorHAnsi"/>
            <w:snapToGrid/>
            <w:sz w:val="24"/>
            <w:szCs w:val="24"/>
            <w:lang w:eastAsia="en-US"/>
          </w:rPr>
          <w:t>го</w:t>
        </w:r>
        <w:r w:rsidR="00BD73C8" w:rsidRPr="00BD73C8">
          <w:rPr>
            <w:rFonts w:eastAsiaTheme="minorHAnsi"/>
            <w:snapToGrid/>
            <w:sz w:val="24"/>
            <w:szCs w:val="24"/>
            <w:lang w:eastAsia="en-US"/>
          </w:rPr>
          <w:t xml:space="preserve"> пункта 8</w:t>
        </w:r>
      </w:hyperlink>
      <w:r w:rsidR="00BD73C8">
        <w:rPr>
          <w:rFonts w:eastAsiaTheme="minorHAnsi"/>
          <w:snapToGrid/>
          <w:sz w:val="24"/>
          <w:szCs w:val="24"/>
          <w:lang w:eastAsia="en-US"/>
        </w:rPr>
        <w:t xml:space="preserve"> </w:t>
      </w:r>
      <w:r w:rsidR="00BD73C8" w:rsidRPr="00BD73C8">
        <w:rPr>
          <w:rFonts w:eastAsiaTheme="minorHAnsi"/>
          <w:snapToGrid/>
          <w:sz w:val="24"/>
          <w:szCs w:val="24"/>
          <w:lang w:eastAsia="en-US"/>
        </w:rPr>
        <w:t xml:space="preserve">Инструкции </w:t>
      </w:r>
      <w:r w:rsidR="00BD73C8">
        <w:rPr>
          <w:rFonts w:eastAsiaTheme="minorHAnsi"/>
          <w:snapToGrid/>
          <w:sz w:val="24"/>
          <w:szCs w:val="24"/>
          <w:lang w:eastAsia="en-US"/>
        </w:rPr>
        <w:t xml:space="preserve">191н </w:t>
      </w:r>
      <w:r w:rsidR="00BD73C8" w:rsidRPr="00BD73C8">
        <w:rPr>
          <w:rFonts w:eastAsiaTheme="minorHAnsi"/>
          <w:snapToGrid/>
          <w:sz w:val="24"/>
          <w:szCs w:val="24"/>
          <w:lang w:eastAsia="en-US"/>
        </w:rPr>
        <w:t>ввиду отсутствия числовых значений показателей.</w:t>
      </w:r>
    </w:p>
    <w:p w:rsidR="003A39BA" w:rsidRDefault="003A39BA" w:rsidP="00492641">
      <w:pPr>
        <w:pStyle w:val="aa"/>
        <w:autoSpaceDE w:val="0"/>
        <w:autoSpaceDN w:val="0"/>
        <w:adjustRightInd w:val="0"/>
        <w:ind w:left="426"/>
        <w:jc w:val="both"/>
        <w:rPr>
          <w:rFonts w:eastAsiaTheme="minorHAnsi"/>
          <w:snapToGrid/>
          <w:sz w:val="24"/>
          <w:szCs w:val="24"/>
          <w:lang w:eastAsia="en-US"/>
        </w:rPr>
      </w:pPr>
    </w:p>
    <w:p w:rsidR="007A1B9A" w:rsidRDefault="00BD73C8" w:rsidP="00492641">
      <w:pPr>
        <w:pStyle w:val="aa"/>
        <w:numPr>
          <w:ilvl w:val="1"/>
          <w:numId w:val="16"/>
        </w:numPr>
        <w:autoSpaceDE w:val="0"/>
        <w:autoSpaceDN w:val="0"/>
        <w:adjustRightInd w:val="0"/>
        <w:ind w:left="142" w:firstLine="349"/>
        <w:jc w:val="both"/>
        <w:rPr>
          <w:rFonts w:eastAsiaTheme="minorHAnsi"/>
          <w:snapToGrid/>
          <w:sz w:val="24"/>
          <w:szCs w:val="24"/>
          <w:lang w:eastAsia="en-US"/>
        </w:rPr>
      </w:pPr>
      <w:r>
        <w:rPr>
          <w:rFonts w:eastAsiaTheme="minorHAnsi"/>
          <w:snapToGrid/>
          <w:sz w:val="24"/>
          <w:szCs w:val="24"/>
          <w:lang w:eastAsia="en-US"/>
        </w:rPr>
        <w:t xml:space="preserve">В нарушение </w:t>
      </w:r>
      <w:r w:rsidR="00E1694F">
        <w:rPr>
          <w:rFonts w:eastAsiaTheme="minorHAnsi"/>
          <w:snapToGrid/>
          <w:sz w:val="24"/>
          <w:szCs w:val="24"/>
          <w:lang w:eastAsia="en-US"/>
        </w:rPr>
        <w:t>п.121 Инструкции 191н в отчете о кассовом поступлении и выбытии бюджетных средств (ф.0503124) не представлен раздел 2 Расходы бюджета и раздел 3 Источники финансирования дефицита бюджета.</w:t>
      </w:r>
    </w:p>
    <w:p w:rsidR="00071CA7" w:rsidRPr="007A1B9A" w:rsidRDefault="006917BC" w:rsidP="00492641">
      <w:pPr>
        <w:pStyle w:val="aa"/>
        <w:numPr>
          <w:ilvl w:val="1"/>
          <w:numId w:val="16"/>
        </w:numPr>
        <w:autoSpaceDE w:val="0"/>
        <w:autoSpaceDN w:val="0"/>
        <w:adjustRightInd w:val="0"/>
        <w:ind w:left="142" w:firstLine="349"/>
        <w:jc w:val="both"/>
        <w:rPr>
          <w:rFonts w:eastAsiaTheme="minorHAnsi"/>
          <w:snapToGrid/>
          <w:sz w:val="24"/>
          <w:szCs w:val="24"/>
          <w:lang w:eastAsia="en-US"/>
        </w:rPr>
      </w:pPr>
      <w:r w:rsidRPr="007A1B9A">
        <w:rPr>
          <w:rFonts w:eastAsiaTheme="minorHAnsi"/>
          <w:snapToGrid/>
          <w:sz w:val="24"/>
          <w:szCs w:val="24"/>
          <w:lang w:eastAsia="en-US"/>
        </w:rPr>
        <w:t>В нарушение п.162 Инструкции 191н неверно отражены сведения об изменениях бюджетной росписи</w:t>
      </w:r>
      <w:r w:rsidR="007A1B9A">
        <w:rPr>
          <w:rFonts w:eastAsiaTheme="minorHAnsi"/>
          <w:snapToGrid/>
          <w:sz w:val="24"/>
          <w:szCs w:val="24"/>
          <w:lang w:eastAsia="en-US"/>
        </w:rPr>
        <w:t xml:space="preserve"> (ф.0503163)</w:t>
      </w:r>
      <w:r w:rsidRPr="007A1B9A">
        <w:rPr>
          <w:rFonts w:eastAsiaTheme="minorHAnsi"/>
          <w:snapToGrid/>
          <w:sz w:val="24"/>
          <w:szCs w:val="24"/>
          <w:lang w:eastAsia="en-US"/>
        </w:rPr>
        <w:t>:</w:t>
      </w:r>
    </w:p>
    <w:p w:rsidR="00071CA7" w:rsidRPr="00071CA7" w:rsidRDefault="006917BC" w:rsidP="00492641">
      <w:pPr>
        <w:autoSpaceDE w:val="0"/>
        <w:autoSpaceDN w:val="0"/>
        <w:adjustRightInd w:val="0"/>
        <w:ind w:firstLine="540"/>
        <w:jc w:val="both"/>
        <w:rPr>
          <w:rFonts w:eastAsiaTheme="minorHAnsi"/>
          <w:snapToGrid/>
          <w:sz w:val="24"/>
          <w:szCs w:val="24"/>
          <w:lang w:eastAsia="en-US"/>
        </w:rPr>
      </w:pPr>
      <w:r w:rsidRPr="006917BC">
        <w:rPr>
          <w:rFonts w:eastAsiaTheme="minorHAnsi"/>
          <w:snapToGrid/>
          <w:sz w:val="24"/>
          <w:szCs w:val="24"/>
          <w:lang w:eastAsia="en-US"/>
        </w:rPr>
        <w:t xml:space="preserve"> </w:t>
      </w:r>
      <w:r w:rsidR="00071CA7">
        <w:rPr>
          <w:rFonts w:eastAsiaTheme="minorHAnsi"/>
          <w:snapToGrid/>
          <w:sz w:val="24"/>
          <w:szCs w:val="24"/>
          <w:lang w:eastAsia="en-US"/>
        </w:rPr>
        <w:t>1.5.1</w:t>
      </w:r>
      <w:r w:rsidRPr="00071CA7">
        <w:rPr>
          <w:rFonts w:eastAsiaTheme="minorHAnsi"/>
          <w:b/>
          <w:snapToGrid/>
          <w:sz w:val="24"/>
          <w:szCs w:val="24"/>
          <w:lang w:eastAsia="en-US"/>
        </w:rPr>
        <w:t>)</w:t>
      </w:r>
      <w:r>
        <w:rPr>
          <w:rFonts w:eastAsiaTheme="minorHAnsi"/>
          <w:snapToGrid/>
          <w:sz w:val="24"/>
          <w:szCs w:val="24"/>
          <w:lang w:eastAsia="en-US"/>
        </w:rPr>
        <w:t xml:space="preserve"> </w:t>
      </w:r>
      <w:r w:rsidR="00071CA7">
        <w:rPr>
          <w:rFonts w:eastAsiaTheme="minorHAnsi"/>
          <w:snapToGrid/>
          <w:sz w:val="24"/>
          <w:szCs w:val="24"/>
          <w:lang w:eastAsia="en-US"/>
        </w:rPr>
        <w:t>В графе 2 п</w:t>
      </w:r>
      <w:r>
        <w:rPr>
          <w:rFonts w:eastAsiaTheme="minorHAnsi"/>
          <w:snapToGrid/>
          <w:sz w:val="24"/>
          <w:szCs w:val="24"/>
          <w:lang w:eastAsia="en-US"/>
        </w:rPr>
        <w:t>о коду раздела 0801 отражена сумма 15006</w:t>
      </w:r>
      <w:r w:rsidR="00071CA7">
        <w:rPr>
          <w:rFonts w:eastAsiaTheme="minorHAnsi"/>
          <w:snapToGrid/>
          <w:sz w:val="24"/>
          <w:szCs w:val="24"/>
          <w:lang w:eastAsia="en-US"/>
        </w:rPr>
        <w:t>00,00</w:t>
      </w:r>
      <w:r>
        <w:rPr>
          <w:rFonts w:eastAsiaTheme="minorHAnsi"/>
          <w:snapToGrid/>
          <w:sz w:val="24"/>
          <w:szCs w:val="24"/>
          <w:lang w:eastAsia="en-US"/>
        </w:rPr>
        <w:t xml:space="preserve"> рублей</w:t>
      </w:r>
      <w:r w:rsidR="00071CA7">
        <w:rPr>
          <w:rFonts w:eastAsiaTheme="minorHAnsi"/>
          <w:snapToGrid/>
          <w:sz w:val="24"/>
          <w:szCs w:val="24"/>
          <w:lang w:eastAsia="en-US"/>
        </w:rPr>
        <w:t>, которая не соответствует</w:t>
      </w:r>
      <w:r>
        <w:rPr>
          <w:rFonts w:eastAsiaTheme="minorHAnsi"/>
          <w:snapToGrid/>
          <w:sz w:val="24"/>
          <w:szCs w:val="24"/>
          <w:lang w:eastAsia="en-US"/>
        </w:rPr>
        <w:t xml:space="preserve"> сумме расходов по данному разделу</w:t>
      </w:r>
      <w:r w:rsidR="00071CA7">
        <w:rPr>
          <w:rFonts w:eastAsiaTheme="minorHAnsi"/>
          <w:snapToGrid/>
          <w:sz w:val="24"/>
          <w:szCs w:val="24"/>
          <w:lang w:eastAsia="en-US"/>
        </w:rPr>
        <w:t xml:space="preserve"> в размере 1540,2 тыс. руб.</w:t>
      </w:r>
      <w:r>
        <w:rPr>
          <w:rFonts w:eastAsiaTheme="minorHAnsi"/>
          <w:snapToGrid/>
          <w:sz w:val="24"/>
          <w:szCs w:val="24"/>
          <w:lang w:eastAsia="en-US"/>
        </w:rPr>
        <w:t>, утвержденн</w:t>
      </w:r>
      <w:r w:rsidR="00071CA7">
        <w:rPr>
          <w:rFonts w:eastAsiaTheme="minorHAnsi"/>
          <w:snapToGrid/>
          <w:sz w:val="24"/>
          <w:szCs w:val="24"/>
          <w:lang w:eastAsia="en-US"/>
        </w:rPr>
        <w:t>ой</w:t>
      </w:r>
      <w:r>
        <w:rPr>
          <w:rFonts w:eastAsiaTheme="minorHAnsi"/>
          <w:snapToGrid/>
          <w:sz w:val="24"/>
          <w:szCs w:val="24"/>
          <w:lang w:eastAsia="en-US"/>
        </w:rPr>
        <w:t xml:space="preserve"> первоначальным решением о бюджете поселения на 2014 год (решение Совета ТП от </w:t>
      </w:r>
      <w:r w:rsidR="00071CA7">
        <w:rPr>
          <w:rFonts w:eastAsiaTheme="minorHAnsi"/>
          <w:snapToGrid/>
          <w:sz w:val="24"/>
          <w:szCs w:val="24"/>
          <w:lang w:eastAsia="en-US"/>
        </w:rPr>
        <w:t xml:space="preserve">26.12.2013 №48). Согласно </w:t>
      </w:r>
      <w:r w:rsidR="00071CA7" w:rsidRPr="00071CA7">
        <w:rPr>
          <w:rFonts w:eastAsiaTheme="minorHAnsi"/>
          <w:snapToGrid/>
          <w:sz w:val="24"/>
          <w:szCs w:val="24"/>
          <w:lang w:eastAsia="en-US"/>
        </w:rPr>
        <w:t>Инструкции 191н в</w:t>
      </w:r>
      <w:r w:rsidR="00071CA7">
        <w:rPr>
          <w:rFonts w:eastAsiaTheme="minorHAnsi"/>
          <w:snapToGrid/>
          <w:sz w:val="24"/>
          <w:szCs w:val="24"/>
          <w:lang w:eastAsia="en-US"/>
        </w:rPr>
        <w:t xml:space="preserve"> </w:t>
      </w:r>
      <w:r w:rsidRPr="00071CA7">
        <w:rPr>
          <w:rFonts w:eastAsiaTheme="minorHAnsi"/>
          <w:snapToGrid/>
          <w:sz w:val="24"/>
          <w:szCs w:val="24"/>
          <w:lang w:eastAsia="en-US"/>
        </w:rPr>
        <w:t xml:space="preserve">графе 2 указываются по кодам бюджетной классификации Российской Федерации, отраженным в графе 1, утвержденные на отчетный финансовый год законом (решением) о соответствующем бюджете, объем бюджетных назначений </w:t>
      </w:r>
      <w:r w:rsidRPr="00071CA7">
        <w:rPr>
          <w:rFonts w:eastAsiaTheme="minorHAnsi"/>
          <w:snapToGrid/>
          <w:sz w:val="24"/>
          <w:szCs w:val="24"/>
          <w:u w:val="single"/>
          <w:lang w:eastAsia="en-US"/>
        </w:rPr>
        <w:t>без учета последующих изменений в закон (решение) о бюджете</w:t>
      </w:r>
      <w:r w:rsidRPr="00071CA7">
        <w:rPr>
          <w:rFonts w:eastAsiaTheme="minorHAnsi"/>
          <w:snapToGrid/>
          <w:sz w:val="24"/>
          <w:szCs w:val="24"/>
          <w:lang w:eastAsia="en-US"/>
        </w:rPr>
        <w:t>.</w:t>
      </w:r>
    </w:p>
    <w:p w:rsidR="00E4439D" w:rsidRDefault="00071CA7" w:rsidP="00492641">
      <w:pPr>
        <w:autoSpaceDE w:val="0"/>
        <w:autoSpaceDN w:val="0"/>
        <w:adjustRightInd w:val="0"/>
        <w:ind w:firstLine="540"/>
        <w:jc w:val="both"/>
        <w:rPr>
          <w:rFonts w:eastAsiaTheme="minorHAnsi"/>
          <w:snapToGrid/>
          <w:sz w:val="24"/>
          <w:szCs w:val="24"/>
          <w:lang w:eastAsia="en-US"/>
        </w:rPr>
      </w:pPr>
      <w:r w:rsidRPr="00071CA7">
        <w:rPr>
          <w:rFonts w:eastAsiaTheme="minorHAnsi"/>
          <w:snapToGrid/>
          <w:sz w:val="24"/>
          <w:szCs w:val="24"/>
          <w:lang w:eastAsia="en-US"/>
        </w:rPr>
        <w:t xml:space="preserve">1.5.2) </w:t>
      </w:r>
      <w:r>
        <w:rPr>
          <w:rFonts w:eastAsiaTheme="minorHAnsi"/>
          <w:snapToGrid/>
          <w:sz w:val="24"/>
          <w:szCs w:val="24"/>
          <w:lang w:eastAsia="en-US"/>
        </w:rPr>
        <w:t>В графе 3 по коду раздела 0801 отражена сумма 2043723,38 рублей, которая не соответствует сумме уточненных расходов бюджета (решение Совета ТП от 31.12.2014 №31) в сумме 2083,3 тыс. руб.</w:t>
      </w:r>
    </w:p>
    <w:p w:rsidR="00071CA7" w:rsidRPr="00E4439D" w:rsidRDefault="00E4439D" w:rsidP="00492641">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1.5.3) В то же время в графе 3 по коду раздела 0409 указана сумма расходов в размере 1149338,03 рублей, что соответствует уточненным показателям согласно форме 0503117 Отчет об исполнении бюджета, но не соответствует требованиям п.162 Инструкции 191н:</w:t>
      </w:r>
      <w:r w:rsidRPr="00E4439D">
        <w:rPr>
          <w:rFonts w:eastAsiaTheme="minorHAnsi"/>
          <w:snapToGrid/>
          <w:sz w:val="24"/>
          <w:szCs w:val="24"/>
          <w:lang w:eastAsia="en-US"/>
        </w:rPr>
        <w:t xml:space="preserve"> </w:t>
      </w:r>
      <w:r>
        <w:rPr>
          <w:rFonts w:eastAsiaTheme="minorHAnsi"/>
          <w:snapToGrid/>
          <w:sz w:val="24"/>
          <w:szCs w:val="24"/>
          <w:lang w:eastAsia="en-US"/>
        </w:rPr>
        <w:t>«</w:t>
      </w:r>
      <w:r w:rsidRPr="00071CA7">
        <w:rPr>
          <w:rFonts w:eastAsiaTheme="minorHAnsi"/>
          <w:snapToGrid/>
          <w:sz w:val="24"/>
          <w:szCs w:val="24"/>
          <w:lang w:eastAsia="en-US"/>
        </w:rPr>
        <w:t xml:space="preserve">В графе 3 указываются по кодам бюджетной классификации Российской Федерации, отраженным в графе 1 приложения, объемы бюджетных назначений, утвержденные бюджетной росписью главного распорядителя бюджетных средств, главного администратора источников финансирования дефицита бюджета на отчетный финансовый год </w:t>
      </w:r>
      <w:r w:rsidRPr="00071CA7">
        <w:rPr>
          <w:rFonts w:eastAsiaTheme="minorHAnsi"/>
          <w:snapToGrid/>
          <w:sz w:val="24"/>
          <w:szCs w:val="24"/>
          <w:u w:val="single"/>
          <w:lang w:eastAsia="en-US"/>
        </w:rPr>
        <w:t>с учетом внесенных в нее изменений, оформленных надл</w:t>
      </w:r>
      <w:r>
        <w:rPr>
          <w:rFonts w:eastAsiaTheme="minorHAnsi"/>
          <w:snapToGrid/>
          <w:sz w:val="24"/>
          <w:szCs w:val="24"/>
          <w:u w:val="single"/>
          <w:lang w:eastAsia="en-US"/>
        </w:rPr>
        <w:t xml:space="preserve">ежащим образом на отчетную дату». </w:t>
      </w:r>
      <w:r w:rsidRPr="00E4439D">
        <w:rPr>
          <w:rFonts w:eastAsiaTheme="minorHAnsi"/>
          <w:snapToGrid/>
          <w:sz w:val="24"/>
          <w:szCs w:val="24"/>
          <w:lang w:eastAsia="en-US"/>
        </w:rPr>
        <w:t>Согласно уточненно</w:t>
      </w:r>
      <w:r>
        <w:rPr>
          <w:rFonts w:eastAsiaTheme="minorHAnsi"/>
          <w:snapToGrid/>
          <w:sz w:val="24"/>
          <w:szCs w:val="24"/>
          <w:lang w:eastAsia="en-US"/>
        </w:rPr>
        <w:t>му</w:t>
      </w:r>
      <w:r w:rsidRPr="00E4439D">
        <w:rPr>
          <w:rFonts w:eastAsiaTheme="minorHAnsi"/>
          <w:snapToGrid/>
          <w:sz w:val="24"/>
          <w:szCs w:val="24"/>
          <w:lang w:eastAsia="en-US"/>
        </w:rPr>
        <w:t xml:space="preserve"> бюджет</w:t>
      </w:r>
      <w:r>
        <w:rPr>
          <w:rFonts w:eastAsiaTheme="minorHAnsi"/>
          <w:snapToGrid/>
          <w:sz w:val="24"/>
          <w:szCs w:val="24"/>
          <w:lang w:eastAsia="en-US"/>
        </w:rPr>
        <w:t>у</w:t>
      </w:r>
      <w:r w:rsidRPr="00E4439D">
        <w:rPr>
          <w:rFonts w:eastAsiaTheme="minorHAnsi"/>
          <w:snapToGrid/>
          <w:sz w:val="24"/>
          <w:szCs w:val="24"/>
          <w:lang w:eastAsia="en-US"/>
        </w:rPr>
        <w:t xml:space="preserve"> (решение от 31.12.2014 года №31)</w:t>
      </w:r>
      <w:r>
        <w:rPr>
          <w:rFonts w:eastAsiaTheme="minorHAnsi"/>
          <w:snapToGrid/>
          <w:sz w:val="24"/>
          <w:szCs w:val="24"/>
          <w:lang w:eastAsia="en-US"/>
        </w:rPr>
        <w:t xml:space="preserve"> коду раздела 0409 соответствует сумма в размере 954,5 тыс. рублей.</w:t>
      </w:r>
      <w:r>
        <w:rPr>
          <w:rFonts w:eastAsiaTheme="minorHAnsi"/>
          <w:snapToGrid/>
          <w:sz w:val="24"/>
          <w:szCs w:val="24"/>
          <w:u w:val="single"/>
          <w:lang w:eastAsia="en-US"/>
        </w:rPr>
        <w:t xml:space="preserve"> </w:t>
      </w:r>
    </w:p>
    <w:p w:rsidR="00412166" w:rsidRDefault="00071CA7" w:rsidP="00492641">
      <w:pPr>
        <w:autoSpaceDE w:val="0"/>
        <w:autoSpaceDN w:val="0"/>
        <w:adjustRightInd w:val="0"/>
        <w:ind w:firstLine="540"/>
        <w:jc w:val="both"/>
        <w:rPr>
          <w:rFonts w:eastAsiaTheme="minorHAnsi"/>
          <w:snapToGrid/>
          <w:sz w:val="24"/>
          <w:szCs w:val="24"/>
          <w:lang w:eastAsia="en-US"/>
        </w:rPr>
      </w:pPr>
      <w:r w:rsidRPr="00071CA7">
        <w:rPr>
          <w:rFonts w:eastAsiaTheme="minorHAnsi"/>
          <w:snapToGrid/>
          <w:sz w:val="24"/>
          <w:szCs w:val="24"/>
          <w:lang w:eastAsia="en-US"/>
        </w:rPr>
        <w:lastRenderedPageBreak/>
        <w:t>1.5.</w:t>
      </w:r>
      <w:r>
        <w:rPr>
          <w:rFonts w:eastAsiaTheme="minorHAnsi"/>
          <w:snapToGrid/>
          <w:sz w:val="24"/>
          <w:szCs w:val="24"/>
          <w:lang w:eastAsia="en-US"/>
        </w:rPr>
        <w:t>3</w:t>
      </w:r>
      <w:r w:rsidRPr="00071CA7">
        <w:rPr>
          <w:rFonts w:eastAsiaTheme="minorHAnsi"/>
          <w:snapToGrid/>
          <w:sz w:val="24"/>
          <w:szCs w:val="24"/>
          <w:lang w:eastAsia="en-US"/>
        </w:rPr>
        <w:t>)</w:t>
      </w:r>
      <w:r>
        <w:rPr>
          <w:rFonts w:eastAsiaTheme="minorHAnsi"/>
          <w:snapToGrid/>
          <w:sz w:val="24"/>
          <w:szCs w:val="24"/>
          <w:lang w:eastAsia="en-US"/>
        </w:rPr>
        <w:t xml:space="preserve"> </w:t>
      </w:r>
      <w:r w:rsidR="00E4439D">
        <w:rPr>
          <w:rFonts w:eastAsiaTheme="minorHAnsi"/>
          <w:snapToGrid/>
          <w:sz w:val="24"/>
          <w:szCs w:val="24"/>
          <w:lang w:eastAsia="en-US"/>
        </w:rPr>
        <w:t>В графе 5 отражены причины изменений с недостоверными ссылками на правовые основания их внесения по кодам разделов</w:t>
      </w:r>
      <w:r w:rsidR="007A1B9A">
        <w:rPr>
          <w:rFonts w:eastAsiaTheme="minorHAnsi"/>
          <w:snapToGrid/>
          <w:sz w:val="24"/>
          <w:szCs w:val="24"/>
          <w:lang w:eastAsia="en-US"/>
        </w:rPr>
        <w:t xml:space="preserve"> </w:t>
      </w:r>
      <w:r w:rsidR="00E4439D">
        <w:rPr>
          <w:rFonts w:eastAsiaTheme="minorHAnsi"/>
          <w:snapToGrid/>
          <w:sz w:val="24"/>
          <w:szCs w:val="24"/>
          <w:lang w:eastAsia="en-US"/>
        </w:rPr>
        <w:t>\</w:t>
      </w:r>
      <w:r w:rsidR="007A1B9A">
        <w:rPr>
          <w:rFonts w:eastAsiaTheme="minorHAnsi"/>
          <w:snapToGrid/>
          <w:sz w:val="24"/>
          <w:szCs w:val="24"/>
          <w:lang w:eastAsia="en-US"/>
        </w:rPr>
        <w:t xml:space="preserve"> </w:t>
      </w:r>
      <w:r w:rsidR="00E4439D">
        <w:rPr>
          <w:rFonts w:eastAsiaTheme="minorHAnsi"/>
          <w:snapToGrid/>
          <w:sz w:val="24"/>
          <w:szCs w:val="24"/>
          <w:lang w:eastAsia="en-US"/>
        </w:rPr>
        <w:t xml:space="preserve">подразделов: 0107, 0111, 0409, 0412, 0501, 0502, </w:t>
      </w:r>
      <w:r w:rsidR="00DE544D">
        <w:rPr>
          <w:rFonts w:eastAsiaTheme="minorHAnsi"/>
          <w:snapToGrid/>
          <w:sz w:val="24"/>
          <w:szCs w:val="24"/>
          <w:lang w:eastAsia="en-US"/>
        </w:rPr>
        <w:t>1001, 1003, 1102, 1301.</w:t>
      </w:r>
      <w:r w:rsidR="00E4439D">
        <w:rPr>
          <w:rFonts w:eastAsiaTheme="minorHAnsi"/>
          <w:snapToGrid/>
          <w:sz w:val="24"/>
          <w:szCs w:val="24"/>
          <w:lang w:eastAsia="en-US"/>
        </w:rPr>
        <w:t xml:space="preserve"> </w:t>
      </w:r>
    </w:p>
    <w:p w:rsidR="00412166" w:rsidRDefault="007A1B9A" w:rsidP="00492641">
      <w:pPr>
        <w:pStyle w:val="aa"/>
        <w:numPr>
          <w:ilvl w:val="1"/>
          <w:numId w:val="16"/>
        </w:numPr>
        <w:autoSpaceDE w:val="0"/>
        <w:autoSpaceDN w:val="0"/>
        <w:adjustRightInd w:val="0"/>
        <w:ind w:left="0" w:firstLine="567"/>
        <w:jc w:val="both"/>
        <w:rPr>
          <w:rFonts w:eastAsiaTheme="minorHAnsi"/>
          <w:snapToGrid/>
          <w:sz w:val="24"/>
          <w:szCs w:val="24"/>
          <w:lang w:eastAsia="en-US"/>
        </w:rPr>
      </w:pPr>
      <w:r w:rsidRPr="00412166">
        <w:rPr>
          <w:rFonts w:eastAsiaTheme="minorHAnsi"/>
          <w:snapToGrid/>
          <w:sz w:val="24"/>
          <w:szCs w:val="24"/>
          <w:lang w:eastAsia="en-US"/>
        </w:rPr>
        <w:t>В нарушение пункта 163 Инструкции 191н Неверно отражены сведения об исполнении бюджета (ф.0503164) в графе 4 расходы бюджета по разделу 0409 КЦСР 0200201: сумма исполнения указана в размере 821622,89 рублей, фактическое исполнение составило 840112,02 рублей согласно данным Отчета об исполнении бюджета (ф.0503117). В соответствии с Инструкцией 191н  в графе 4 по разделу "</w:t>
      </w:r>
      <w:hyperlink r:id="rId11" w:history="1">
        <w:r w:rsidRPr="00412166">
          <w:rPr>
            <w:rFonts w:eastAsiaTheme="minorHAnsi"/>
            <w:snapToGrid/>
            <w:sz w:val="24"/>
            <w:szCs w:val="24"/>
            <w:lang w:eastAsia="en-US"/>
          </w:rPr>
          <w:t>Доходы</w:t>
        </w:r>
      </w:hyperlink>
      <w:r w:rsidRPr="00412166">
        <w:rPr>
          <w:rFonts w:eastAsiaTheme="minorHAnsi"/>
          <w:snapToGrid/>
          <w:sz w:val="24"/>
          <w:szCs w:val="24"/>
          <w:lang w:eastAsia="en-US"/>
        </w:rPr>
        <w:t xml:space="preserve"> бюджета", "</w:t>
      </w:r>
      <w:hyperlink r:id="rId12" w:history="1">
        <w:r w:rsidRPr="00412166">
          <w:rPr>
            <w:rFonts w:eastAsiaTheme="minorHAnsi"/>
            <w:snapToGrid/>
            <w:sz w:val="24"/>
            <w:szCs w:val="24"/>
            <w:lang w:eastAsia="en-US"/>
          </w:rPr>
          <w:t>Расходы</w:t>
        </w:r>
      </w:hyperlink>
      <w:r w:rsidRPr="00412166">
        <w:rPr>
          <w:rFonts w:eastAsiaTheme="minorHAnsi"/>
          <w:snapToGrid/>
          <w:sz w:val="24"/>
          <w:szCs w:val="24"/>
          <w:lang w:eastAsia="en-US"/>
        </w:rPr>
        <w:t xml:space="preserve"> бюджета", "</w:t>
      </w:r>
      <w:hyperlink r:id="rId13" w:history="1">
        <w:r w:rsidRPr="00412166">
          <w:rPr>
            <w:rFonts w:eastAsiaTheme="minorHAnsi"/>
            <w:snapToGrid/>
            <w:sz w:val="24"/>
            <w:szCs w:val="24"/>
            <w:lang w:eastAsia="en-US"/>
          </w:rPr>
          <w:t>Источники</w:t>
        </w:r>
      </w:hyperlink>
      <w:r w:rsidRPr="00412166">
        <w:rPr>
          <w:rFonts w:eastAsiaTheme="minorHAnsi"/>
          <w:snapToGrid/>
          <w:sz w:val="24"/>
          <w:szCs w:val="24"/>
          <w:lang w:eastAsia="en-US"/>
        </w:rPr>
        <w:t xml:space="preserve"> финансирования дефицита бюджета" показатели отражаются </w:t>
      </w:r>
      <w:r w:rsidRPr="00412166">
        <w:rPr>
          <w:rFonts w:eastAsiaTheme="minorHAnsi"/>
          <w:snapToGrid/>
          <w:sz w:val="24"/>
          <w:szCs w:val="24"/>
          <w:u w:val="single"/>
          <w:lang w:eastAsia="en-US"/>
        </w:rPr>
        <w:t>финансовым органом</w:t>
      </w:r>
      <w:r w:rsidRPr="00412166">
        <w:rPr>
          <w:rFonts w:eastAsiaTheme="minorHAnsi"/>
          <w:snapToGrid/>
          <w:sz w:val="24"/>
          <w:szCs w:val="24"/>
          <w:lang w:eastAsia="en-US"/>
        </w:rPr>
        <w:t xml:space="preserve"> на основании показателей </w:t>
      </w:r>
      <w:hyperlink r:id="rId14" w:history="1">
        <w:r w:rsidRPr="00412166">
          <w:rPr>
            <w:rFonts w:eastAsiaTheme="minorHAnsi"/>
            <w:snapToGrid/>
            <w:sz w:val="24"/>
            <w:szCs w:val="24"/>
            <w:lang w:eastAsia="en-US"/>
          </w:rPr>
          <w:t>Отчета</w:t>
        </w:r>
      </w:hyperlink>
      <w:r w:rsidRPr="00412166">
        <w:rPr>
          <w:rFonts w:eastAsiaTheme="minorHAnsi"/>
          <w:snapToGrid/>
          <w:sz w:val="24"/>
          <w:szCs w:val="24"/>
          <w:lang w:eastAsia="en-US"/>
        </w:rPr>
        <w:t xml:space="preserve"> (0503117), с</w:t>
      </w:r>
      <w:r w:rsidR="00412166">
        <w:rPr>
          <w:rFonts w:eastAsiaTheme="minorHAnsi"/>
          <w:snapToGrid/>
          <w:sz w:val="24"/>
          <w:szCs w:val="24"/>
          <w:lang w:eastAsia="en-US"/>
        </w:rPr>
        <w:t>формированного на отчетную дату</w:t>
      </w:r>
      <w:r w:rsidRPr="00412166">
        <w:rPr>
          <w:rFonts w:eastAsiaTheme="minorHAnsi"/>
          <w:snapToGrid/>
          <w:sz w:val="24"/>
          <w:szCs w:val="24"/>
          <w:lang w:eastAsia="en-US"/>
        </w:rPr>
        <w:t>.</w:t>
      </w:r>
    </w:p>
    <w:p w:rsidR="00412166" w:rsidRDefault="00412166" w:rsidP="00492641">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 xml:space="preserve">1.7 </w:t>
      </w:r>
      <w:r w:rsidR="00C873F8" w:rsidRPr="00412166">
        <w:rPr>
          <w:rFonts w:eastAsiaTheme="minorHAnsi"/>
          <w:snapToGrid/>
          <w:sz w:val="24"/>
          <w:szCs w:val="24"/>
          <w:lang w:eastAsia="en-US"/>
        </w:rPr>
        <w:t xml:space="preserve">Данные бюджетной отчетности по форме 0503166 по исполнению мероприятий в рамках целевых программ не соответствуют </w:t>
      </w:r>
      <w:r>
        <w:rPr>
          <w:rFonts w:eastAsiaTheme="minorHAnsi"/>
          <w:snapToGrid/>
          <w:sz w:val="24"/>
          <w:szCs w:val="24"/>
          <w:lang w:eastAsia="en-US"/>
        </w:rPr>
        <w:t xml:space="preserve">требованиям пункта 164 Инструкции 191н: </w:t>
      </w:r>
    </w:p>
    <w:p w:rsidR="00412166" w:rsidRDefault="00412166" w:rsidP="00492641">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 В графе 1 не указаны наименования программ, подпрограмм и отдельных их этапов, по которым отражаются результаты исполнения мероприятий,</w:t>
      </w:r>
    </w:p>
    <w:p w:rsidR="005100EA" w:rsidRDefault="00412166" w:rsidP="00492641">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 В графе 3 по всем программам указан</w:t>
      </w:r>
      <w:r w:rsidR="004523C4">
        <w:rPr>
          <w:rFonts w:eastAsiaTheme="minorHAnsi"/>
          <w:snapToGrid/>
          <w:sz w:val="24"/>
          <w:szCs w:val="24"/>
          <w:lang w:eastAsia="en-US"/>
        </w:rPr>
        <w:t>о исполнение мероприятий в области дорожной деятельности</w:t>
      </w:r>
      <w:r w:rsidR="00C2455F">
        <w:rPr>
          <w:rFonts w:eastAsiaTheme="minorHAnsi"/>
          <w:snapToGrid/>
          <w:sz w:val="24"/>
          <w:szCs w:val="24"/>
          <w:lang w:eastAsia="en-US"/>
        </w:rPr>
        <w:t>. Следует отметить, что решением о бюджете поселения указанные мероприятия установлены в рамках реализации лишь одной из пяти муниципальных программ</w:t>
      </w:r>
      <w:r>
        <w:rPr>
          <w:rFonts w:eastAsiaTheme="minorHAnsi"/>
          <w:snapToGrid/>
          <w:sz w:val="24"/>
          <w:szCs w:val="24"/>
          <w:lang w:eastAsia="en-US"/>
        </w:rPr>
        <w:t>.</w:t>
      </w:r>
    </w:p>
    <w:p w:rsidR="00E355D6" w:rsidRDefault="00E355D6" w:rsidP="00492641">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1.8 П</w:t>
      </w:r>
      <w:r>
        <w:rPr>
          <w:sz w:val="24"/>
          <w:szCs w:val="24"/>
        </w:rPr>
        <w:t xml:space="preserve">роект решения Совета Талицкого поселения «Об исполнении бюджета поселения за 2014 год» не соответствует требованиям ст.264.6 Бюджетного кодекса РФ и может быть представлен на рассмотрение в Совет поселения после приведения в соответствие приложений проекта </w:t>
      </w:r>
      <w:r w:rsidR="00194F89">
        <w:rPr>
          <w:sz w:val="24"/>
          <w:szCs w:val="24"/>
        </w:rPr>
        <w:t xml:space="preserve">(соответственно и текстовой части) </w:t>
      </w:r>
      <w:r>
        <w:rPr>
          <w:sz w:val="24"/>
          <w:szCs w:val="24"/>
        </w:rPr>
        <w:t>решения с требованиями Бюджетного кодекса.</w:t>
      </w:r>
    </w:p>
    <w:p w:rsidR="005100EA" w:rsidRDefault="005100EA" w:rsidP="00492641">
      <w:pPr>
        <w:autoSpaceDE w:val="0"/>
        <w:autoSpaceDN w:val="0"/>
        <w:adjustRightInd w:val="0"/>
        <w:ind w:firstLine="540"/>
        <w:jc w:val="both"/>
        <w:rPr>
          <w:sz w:val="24"/>
          <w:szCs w:val="24"/>
        </w:rPr>
      </w:pPr>
    </w:p>
    <w:p w:rsidR="00C2455F" w:rsidRPr="00C2455F" w:rsidRDefault="00C2455F" w:rsidP="00492641">
      <w:pPr>
        <w:pStyle w:val="af1"/>
        <w:ind w:firstLine="720"/>
        <w:rPr>
          <w:b/>
          <w:szCs w:val="28"/>
        </w:rPr>
      </w:pPr>
      <w:r w:rsidRPr="00C2455F">
        <w:rPr>
          <w:b/>
          <w:szCs w:val="28"/>
        </w:rPr>
        <w:t>Предложения:</w:t>
      </w:r>
    </w:p>
    <w:p w:rsidR="00C2455F" w:rsidRPr="00C2455F" w:rsidRDefault="00C2455F" w:rsidP="00492641">
      <w:pPr>
        <w:pStyle w:val="Default"/>
        <w:spacing w:before="120"/>
        <w:ind w:firstLine="708"/>
        <w:jc w:val="both"/>
      </w:pPr>
      <w:r>
        <w:t>Контрольно-счетный комитет</w:t>
      </w:r>
      <w:r w:rsidRPr="00C2455F">
        <w:t xml:space="preserve"> полагает целесообразным предложить</w:t>
      </w:r>
      <w:r>
        <w:t xml:space="preserve"> администрации Талицкого поселения:</w:t>
      </w:r>
    </w:p>
    <w:p w:rsidR="00492641" w:rsidRDefault="00C2455F" w:rsidP="00492641">
      <w:pPr>
        <w:pStyle w:val="af1"/>
        <w:numPr>
          <w:ilvl w:val="0"/>
          <w:numId w:val="19"/>
        </w:numPr>
        <w:ind w:left="0" w:firstLine="708"/>
        <w:jc w:val="both"/>
      </w:pPr>
      <w:r w:rsidRPr="00C2455F">
        <w:t>Обеспечить соответствие данных отчёта об исполнении бюджета</w:t>
      </w:r>
      <w:r w:rsidR="00492641">
        <w:t>,</w:t>
      </w:r>
      <w:r>
        <w:t xml:space="preserve"> годовой </w:t>
      </w:r>
      <w:r w:rsidRPr="00492641">
        <w:t xml:space="preserve">бюджетной отчетности </w:t>
      </w:r>
      <w:r w:rsidR="00492641" w:rsidRPr="00492641">
        <w:t>и</w:t>
      </w:r>
      <w:r w:rsidRPr="00492641">
        <w:t xml:space="preserve"> решени</w:t>
      </w:r>
      <w:r w:rsidR="00492641" w:rsidRPr="00492641">
        <w:t>я</w:t>
      </w:r>
      <w:r w:rsidRPr="00492641">
        <w:t xml:space="preserve"> о бюджете Талицкого поселения на 2014 год.</w:t>
      </w:r>
    </w:p>
    <w:p w:rsidR="00492641" w:rsidRPr="00E355D6" w:rsidRDefault="00492641" w:rsidP="00492641">
      <w:pPr>
        <w:pStyle w:val="af1"/>
        <w:numPr>
          <w:ilvl w:val="0"/>
          <w:numId w:val="19"/>
        </w:numPr>
        <w:ind w:left="0" w:firstLine="708"/>
        <w:jc w:val="both"/>
      </w:pPr>
      <w:r w:rsidRPr="00492641">
        <w:t xml:space="preserve">Бюджетную отчетность привести в соответствие с </w:t>
      </w:r>
      <w:r w:rsidRPr="00492641">
        <w:rPr>
          <w:rFonts w:eastAsiaTheme="minorHAnsi"/>
          <w:lang w:eastAsia="en-US"/>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N 191н (ред. от 19.12.2014).</w:t>
      </w:r>
    </w:p>
    <w:p w:rsidR="00E355D6" w:rsidRPr="00492641" w:rsidRDefault="00E355D6" w:rsidP="00492641">
      <w:pPr>
        <w:pStyle w:val="af1"/>
        <w:numPr>
          <w:ilvl w:val="0"/>
          <w:numId w:val="19"/>
        </w:numPr>
        <w:ind w:left="0" w:firstLine="708"/>
        <w:jc w:val="both"/>
      </w:pPr>
      <w:r>
        <w:rPr>
          <w:rFonts w:eastAsiaTheme="minorHAnsi"/>
          <w:lang w:eastAsia="en-US"/>
        </w:rPr>
        <w:t>Проект решения об исполнении бюджета поселения за 2014 год привести в соответствие с требованиями бюджетного законодательства РФ.</w:t>
      </w:r>
    </w:p>
    <w:p w:rsidR="00C873F8" w:rsidRDefault="00C873F8" w:rsidP="00492641">
      <w:pPr>
        <w:widowControl w:val="0"/>
        <w:ind w:firstLine="540"/>
        <w:jc w:val="both"/>
        <w:rPr>
          <w:sz w:val="24"/>
          <w:szCs w:val="24"/>
          <w:u w:val="single"/>
        </w:rPr>
      </w:pPr>
      <w:r w:rsidRPr="00E26A08">
        <w:rPr>
          <w:sz w:val="24"/>
          <w:szCs w:val="24"/>
          <w:u w:val="single"/>
        </w:rPr>
        <w:t xml:space="preserve">С учетом </w:t>
      </w:r>
      <w:proofErr w:type="gramStart"/>
      <w:r w:rsidRPr="00E26A08">
        <w:rPr>
          <w:sz w:val="24"/>
          <w:szCs w:val="24"/>
          <w:u w:val="single"/>
        </w:rPr>
        <w:t>изложенного</w:t>
      </w:r>
      <w:proofErr w:type="gramEnd"/>
      <w:r w:rsidRPr="00E26A08">
        <w:rPr>
          <w:sz w:val="24"/>
          <w:szCs w:val="24"/>
          <w:u w:val="single"/>
        </w:rPr>
        <w:t xml:space="preserve"> контрольно-счетный комитет рекомендует</w:t>
      </w:r>
      <w:r>
        <w:rPr>
          <w:sz w:val="24"/>
          <w:szCs w:val="24"/>
          <w:u w:val="single"/>
        </w:rPr>
        <w:t>:</w:t>
      </w:r>
    </w:p>
    <w:p w:rsidR="00C873F8" w:rsidRDefault="00C873F8" w:rsidP="00492641">
      <w:pPr>
        <w:widowControl w:val="0"/>
        <w:ind w:firstLine="540"/>
        <w:jc w:val="both"/>
        <w:rPr>
          <w:sz w:val="24"/>
          <w:szCs w:val="24"/>
          <w:u w:val="single"/>
        </w:rPr>
      </w:pPr>
    </w:p>
    <w:p w:rsidR="00492641" w:rsidRPr="00492641" w:rsidRDefault="00C873F8" w:rsidP="00492641">
      <w:pPr>
        <w:pStyle w:val="ConsPlusNormal"/>
        <w:widowControl/>
        <w:numPr>
          <w:ilvl w:val="0"/>
          <w:numId w:val="20"/>
        </w:numPr>
        <w:jc w:val="both"/>
        <w:rPr>
          <w:rFonts w:ascii="Times New Roman" w:eastAsiaTheme="minorHAnsi" w:hAnsi="Times New Roman" w:cs="Times New Roman"/>
          <w:sz w:val="24"/>
          <w:szCs w:val="24"/>
          <w:lang w:eastAsia="en-US"/>
        </w:rPr>
      </w:pPr>
      <w:r w:rsidRPr="00C2455F">
        <w:rPr>
          <w:rFonts w:ascii="Times New Roman" w:hAnsi="Times New Roman" w:cs="Times New Roman"/>
          <w:sz w:val="24"/>
          <w:szCs w:val="24"/>
        </w:rPr>
        <w:t xml:space="preserve">Администрации </w:t>
      </w:r>
      <w:r w:rsidR="00492641">
        <w:rPr>
          <w:rFonts w:ascii="Times New Roman" w:hAnsi="Times New Roman" w:cs="Times New Roman"/>
          <w:sz w:val="24"/>
          <w:szCs w:val="24"/>
        </w:rPr>
        <w:t>Талицкого поселения</w:t>
      </w:r>
      <w:r w:rsidRPr="00C2455F">
        <w:rPr>
          <w:rFonts w:ascii="Times New Roman" w:hAnsi="Times New Roman" w:cs="Times New Roman"/>
          <w:color w:val="000000"/>
          <w:sz w:val="24"/>
          <w:szCs w:val="24"/>
        </w:rPr>
        <w:t xml:space="preserve"> </w:t>
      </w:r>
      <w:r w:rsidRPr="00C2455F">
        <w:rPr>
          <w:rFonts w:ascii="Times New Roman" w:hAnsi="Times New Roman" w:cs="Times New Roman"/>
          <w:sz w:val="24"/>
          <w:szCs w:val="24"/>
        </w:rPr>
        <w:t xml:space="preserve">провести детальный анализ замечаний </w:t>
      </w:r>
      <w:r w:rsidR="00492641">
        <w:rPr>
          <w:rFonts w:ascii="Times New Roman" w:hAnsi="Times New Roman" w:cs="Times New Roman"/>
          <w:sz w:val="24"/>
          <w:szCs w:val="24"/>
        </w:rPr>
        <w:t xml:space="preserve">и предложений </w:t>
      </w:r>
      <w:r w:rsidRPr="00C2455F">
        <w:rPr>
          <w:rFonts w:ascii="Times New Roman" w:hAnsi="Times New Roman" w:cs="Times New Roman"/>
          <w:sz w:val="24"/>
          <w:szCs w:val="24"/>
        </w:rPr>
        <w:t xml:space="preserve">контрольно-счетного комитета по результатам проведения внешней проверки годовой бюджетной отчетности и представленных документов. </w:t>
      </w:r>
      <w:r w:rsidR="00C2455F" w:rsidRPr="00C2455F">
        <w:rPr>
          <w:rFonts w:ascii="Times New Roman" w:hAnsi="Times New Roman" w:cs="Times New Roman"/>
          <w:sz w:val="24"/>
          <w:szCs w:val="24"/>
        </w:rPr>
        <w:t xml:space="preserve">После </w:t>
      </w:r>
      <w:r w:rsidR="00C2455F" w:rsidRPr="00492641">
        <w:rPr>
          <w:rFonts w:ascii="Times New Roman" w:hAnsi="Times New Roman" w:cs="Times New Roman"/>
          <w:sz w:val="24"/>
          <w:szCs w:val="24"/>
        </w:rPr>
        <w:t xml:space="preserve">принятия Советом поселения решения об утверждении </w:t>
      </w:r>
      <w:r w:rsidR="00492641" w:rsidRPr="00492641">
        <w:rPr>
          <w:rFonts w:ascii="Times New Roman" w:hAnsi="Times New Roman" w:cs="Times New Roman"/>
          <w:sz w:val="24"/>
          <w:szCs w:val="24"/>
        </w:rPr>
        <w:t>отчета</w:t>
      </w:r>
      <w:r w:rsidR="00C2455F" w:rsidRPr="00492641">
        <w:rPr>
          <w:rFonts w:ascii="Times New Roman" w:hAnsi="Times New Roman" w:cs="Times New Roman"/>
          <w:sz w:val="24"/>
          <w:szCs w:val="24"/>
        </w:rPr>
        <w:t xml:space="preserve"> об исполнении бюджета поселения за 2014 год, направить данный документ в контрольно-счетный комитет (экземпляр или копию).</w:t>
      </w:r>
    </w:p>
    <w:p w:rsidR="00C873F8" w:rsidRPr="00492641" w:rsidRDefault="00C873F8" w:rsidP="00492641">
      <w:pPr>
        <w:pStyle w:val="ConsPlusNormal"/>
        <w:widowControl/>
        <w:numPr>
          <w:ilvl w:val="0"/>
          <w:numId w:val="20"/>
        </w:numPr>
        <w:jc w:val="both"/>
        <w:rPr>
          <w:rFonts w:ascii="Times New Roman" w:eastAsiaTheme="minorHAnsi" w:hAnsi="Times New Roman" w:cs="Times New Roman"/>
          <w:sz w:val="24"/>
          <w:szCs w:val="24"/>
          <w:lang w:eastAsia="en-US"/>
        </w:rPr>
      </w:pPr>
      <w:r w:rsidRPr="00492641">
        <w:rPr>
          <w:rFonts w:ascii="Times New Roman" w:hAnsi="Times New Roman" w:cs="Times New Roman"/>
          <w:sz w:val="24"/>
          <w:szCs w:val="24"/>
        </w:rPr>
        <w:t xml:space="preserve">Совету </w:t>
      </w:r>
      <w:r w:rsidR="00492641">
        <w:rPr>
          <w:rFonts w:ascii="Times New Roman" w:hAnsi="Times New Roman" w:cs="Times New Roman"/>
          <w:sz w:val="24"/>
          <w:szCs w:val="24"/>
        </w:rPr>
        <w:t xml:space="preserve">Талицкого </w:t>
      </w:r>
      <w:r w:rsidRPr="00492641">
        <w:rPr>
          <w:rFonts w:ascii="Times New Roman" w:hAnsi="Times New Roman" w:cs="Times New Roman"/>
          <w:sz w:val="24"/>
          <w:szCs w:val="24"/>
        </w:rPr>
        <w:t xml:space="preserve">поселения при рассмотрении проекта решения </w:t>
      </w:r>
      <w:r w:rsidRPr="00492641">
        <w:rPr>
          <w:rFonts w:ascii="Times New Roman" w:hAnsi="Times New Roman" w:cs="Times New Roman"/>
          <w:bCs/>
          <w:sz w:val="24"/>
          <w:szCs w:val="24"/>
        </w:rPr>
        <w:t xml:space="preserve"> «Об утверждении отчета об исполнении бюджета </w:t>
      </w:r>
      <w:r w:rsidR="00492641">
        <w:rPr>
          <w:rFonts w:ascii="Times New Roman" w:hAnsi="Times New Roman" w:cs="Times New Roman"/>
          <w:sz w:val="24"/>
          <w:szCs w:val="24"/>
        </w:rPr>
        <w:t xml:space="preserve">Талицкого </w:t>
      </w:r>
      <w:r w:rsidRPr="00492641">
        <w:rPr>
          <w:rFonts w:ascii="Times New Roman" w:hAnsi="Times New Roman" w:cs="Times New Roman"/>
          <w:bCs/>
          <w:sz w:val="24"/>
          <w:szCs w:val="24"/>
        </w:rPr>
        <w:t>поселения за 2014 год»</w:t>
      </w:r>
      <w:r w:rsidRPr="00492641">
        <w:rPr>
          <w:rFonts w:ascii="Times New Roman" w:hAnsi="Times New Roman" w:cs="Times New Roman"/>
          <w:sz w:val="24"/>
          <w:szCs w:val="24"/>
        </w:rPr>
        <w:t xml:space="preserve"> учесть замечания, содержащиеся в настоящем заключении.</w:t>
      </w:r>
    </w:p>
    <w:p w:rsidR="00C873F8" w:rsidRPr="00492641" w:rsidRDefault="00C873F8" w:rsidP="00492641">
      <w:pPr>
        <w:pStyle w:val="ConsPlusNormal"/>
        <w:widowControl/>
        <w:ind w:firstLine="0"/>
        <w:jc w:val="both"/>
        <w:rPr>
          <w:rFonts w:ascii="Times New Roman" w:hAnsi="Times New Roman" w:cs="Times New Roman"/>
          <w:sz w:val="24"/>
          <w:szCs w:val="24"/>
        </w:rPr>
      </w:pPr>
    </w:p>
    <w:p w:rsidR="00C873F8" w:rsidRDefault="00C873F8" w:rsidP="00492641">
      <w:pPr>
        <w:pStyle w:val="ConsPlusNormal"/>
        <w:widowControl/>
        <w:ind w:firstLine="0"/>
        <w:jc w:val="both"/>
        <w:rPr>
          <w:rFonts w:ascii="Times New Roman" w:hAnsi="Times New Roman" w:cs="Times New Roman"/>
          <w:sz w:val="24"/>
          <w:szCs w:val="24"/>
        </w:rPr>
      </w:pPr>
    </w:p>
    <w:p w:rsidR="00492641" w:rsidRDefault="00492641" w:rsidP="00492641">
      <w:pPr>
        <w:pStyle w:val="ConsPlusNormal"/>
        <w:widowControl/>
        <w:ind w:firstLine="0"/>
        <w:jc w:val="both"/>
        <w:rPr>
          <w:rFonts w:ascii="Times New Roman" w:hAnsi="Times New Roman" w:cs="Times New Roman"/>
          <w:sz w:val="24"/>
          <w:szCs w:val="24"/>
        </w:rPr>
      </w:pPr>
    </w:p>
    <w:p w:rsidR="00C873F8" w:rsidRDefault="00C873F8" w:rsidP="0049264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Председатель</w:t>
      </w:r>
    </w:p>
    <w:p w:rsidR="00C873F8" w:rsidRPr="008725B3" w:rsidRDefault="00C873F8" w:rsidP="0049264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контрольно-счетного комитета</w:t>
      </w:r>
    </w:p>
    <w:p w:rsidR="00C873F8" w:rsidRPr="00FE6BAE" w:rsidRDefault="00C873F8" w:rsidP="00492641">
      <w:pPr>
        <w:autoSpaceDE w:val="0"/>
        <w:autoSpaceDN w:val="0"/>
        <w:adjustRightInd w:val="0"/>
        <w:jc w:val="both"/>
        <w:rPr>
          <w:sz w:val="24"/>
          <w:szCs w:val="24"/>
        </w:rPr>
      </w:pPr>
      <w:r w:rsidRPr="00FE6BAE">
        <w:rPr>
          <w:sz w:val="24"/>
          <w:szCs w:val="24"/>
        </w:rPr>
        <w:t xml:space="preserve">Представительного Собрания КМР            </w:t>
      </w:r>
      <w:r>
        <w:rPr>
          <w:sz w:val="24"/>
          <w:szCs w:val="24"/>
        </w:rPr>
        <w:t xml:space="preserve">                  </w:t>
      </w:r>
      <w:r w:rsidRPr="00FE6BAE">
        <w:rPr>
          <w:sz w:val="24"/>
          <w:szCs w:val="24"/>
        </w:rPr>
        <w:t xml:space="preserve">   </w:t>
      </w:r>
      <w:r w:rsidRPr="00FE6BAE">
        <w:rPr>
          <w:sz w:val="24"/>
          <w:szCs w:val="24"/>
          <w:u w:val="single"/>
        </w:rPr>
        <w:t xml:space="preserve">                            </w:t>
      </w:r>
      <w:r w:rsidRPr="00FE6BAE">
        <w:rPr>
          <w:sz w:val="24"/>
          <w:szCs w:val="24"/>
        </w:rPr>
        <w:t xml:space="preserve">       Н.А.Новожилова</w:t>
      </w:r>
    </w:p>
    <w:p w:rsidR="00C873F8" w:rsidRDefault="00C873F8" w:rsidP="00492641">
      <w:pPr>
        <w:autoSpaceDE w:val="0"/>
        <w:autoSpaceDN w:val="0"/>
        <w:adjustRightInd w:val="0"/>
        <w:jc w:val="both"/>
        <w:rPr>
          <w:sz w:val="26"/>
          <w:szCs w:val="26"/>
        </w:rPr>
      </w:pPr>
      <w:r w:rsidRPr="00E00FE3">
        <w:rPr>
          <w:sz w:val="26"/>
          <w:szCs w:val="26"/>
        </w:rPr>
        <w:t xml:space="preserve"> </w:t>
      </w:r>
    </w:p>
    <w:sectPr w:rsidR="00C873F8" w:rsidSect="00613DA6">
      <w:footerReference w:type="default" r:id="rId15"/>
      <w:pgSz w:w="11906" w:h="16838"/>
      <w:pgMar w:top="567" w:right="992" w:bottom="567" w:left="1276"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88A" w:rsidRDefault="0036488A" w:rsidP="00A03367">
      <w:r>
        <w:separator/>
      </w:r>
    </w:p>
  </w:endnote>
  <w:endnote w:type="continuationSeparator" w:id="0">
    <w:p w:rsidR="0036488A" w:rsidRDefault="0036488A" w:rsidP="00A033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ld-Town-Normal">
    <w:altName w:val="Times New Roman"/>
    <w:charset w:val="00"/>
    <w:family w:val="auto"/>
    <w:pitch w:val="variable"/>
    <w:sig w:usb0="00000001" w:usb1="00000000" w:usb2="00000000" w:usb3="00000000" w:csb0="0000001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3527"/>
      <w:docPartObj>
        <w:docPartGallery w:val="Page Numbers (Bottom of Page)"/>
        <w:docPartUnique/>
      </w:docPartObj>
    </w:sdtPr>
    <w:sdtContent>
      <w:p w:rsidR="00F150B6" w:rsidRDefault="00F150B6">
        <w:pPr>
          <w:pStyle w:val="a8"/>
          <w:jc w:val="center"/>
        </w:pPr>
        <w:r w:rsidRPr="009E2617">
          <w:rPr>
            <w:sz w:val="24"/>
            <w:szCs w:val="24"/>
          </w:rPr>
          <w:fldChar w:fldCharType="begin"/>
        </w:r>
        <w:r w:rsidRPr="009E2617">
          <w:rPr>
            <w:sz w:val="24"/>
            <w:szCs w:val="24"/>
          </w:rPr>
          <w:instrText xml:space="preserve"> PAGE   \* MERGEFORMAT </w:instrText>
        </w:r>
        <w:r w:rsidRPr="009E2617">
          <w:rPr>
            <w:sz w:val="24"/>
            <w:szCs w:val="24"/>
          </w:rPr>
          <w:fldChar w:fldCharType="separate"/>
        </w:r>
        <w:r w:rsidR="00194F89">
          <w:rPr>
            <w:noProof/>
            <w:sz w:val="24"/>
            <w:szCs w:val="24"/>
          </w:rPr>
          <w:t>8</w:t>
        </w:r>
        <w:r w:rsidRPr="009E2617">
          <w:rPr>
            <w:sz w:val="24"/>
            <w:szCs w:val="24"/>
          </w:rPr>
          <w:fldChar w:fldCharType="end"/>
        </w:r>
      </w:p>
    </w:sdtContent>
  </w:sdt>
  <w:p w:rsidR="00F150B6" w:rsidRDefault="00F150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88A" w:rsidRDefault="0036488A" w:rsidP="00A03367">
      <w:r>
        <w:separator/>
      </w:r>
    </w:p>
  </w:footnote>
  <w:footnote w:type="continuationSeparator" w:id="0">
    <w:p w:rsidR="0036488A" w:rsidRDefault="0036488A" w:rsidP="00A033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1260"/>
        </w:tabs>
        <w:ind w:left="1260" w:hanging="360"/>
      </w:pPr>
      <w:rPr>
        <w:rFonts w:ascii="Symbol" w:hAnsi="Symbol"/>
      </w:rPr>
    </w:lvl>
  </w:abstractNum>
  <w:abstractNum w:abstractNumId="1">
    <w:nsid w:val="12D81E10"/>
    <w:multiLevelType w:val="multilevel"/>
    <w:tmpl w:val="E736A43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7676D55"/>
    <w:multiLevelType w:val="multilevel"/>
    <w:tmpl w:val="46EAE7D0"/>
    <w:lvl w:ilvl="0">
      <w:start w:val="3"/>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2F451621"/>
    <w:multiLevelType w:val="hybridMultilevel"/>
    <w:tmpl w:val="5D9EF780"/>
    <w:lvl w:ilvl="0" w:tplc="8ABE292A">
      <w:start w:val="1"/>
      <w:numFmt w:val="decimal"/>
      <w:lvlText w:val="%1."/>
      <w:lvlJc w:val="left"/>
      <w:pPr>
        <w:tabs>
          <w:tab w:val="num" w:pos="1154"/>
        </w:tabs>
        <w:ind w:left="1154" w:hanging="870"/>
      </w:pPr>
      <w:rPr>
        <w:rFonts w:hint="default"/>
        <w:b w:val="0"/>
      </w:rPr>
    </w:lvl>
    <w:lvl w:ilvl="1" w:tplc="DFDECC12">
      <w:numFmt w:val="none"/>
      <w:lvlText w:val=""/>
      <w:lvlJc w:val="left"/>
      <w:pPr>
        <w:tabs>
          <w:tab w:val="num" w:pos="360"/>
        </w:tabs>
      </w:pPr>
    </w:lvl>
    <w:lvl w:ilvl="2" w:tplc="51B624C6">
      <w:numFmt w:val="none"/>
      <w:lvlText w:val=""/>
      <w:lvlJc w:val="left"/>
      <w:pPr>
        <w:tabs>
          <w:tab w:val="num" w:pos="360"/>
        </w:tabs>
      </w:pPr>
    </w:lvl>
    <w:lvl w:ilvl="3" w:tplc="35A6A786">
      <w:numFmt w:val="none"/>
      <w:lvlText w:val=""/>
      <w:lvlJc w:val="left"/>
      <w:pPr>
        <w:tabs>
          <w:tab w:val="num" w:pos="360"/>
        </w:tabs>
      </w:pPr>
    </w:lvl>
    <w:lvl w:ilvl="4" w:tplc="58067004">
      <w:numFmt w:val="none"/>
      <w:lvlText w:val=""/>
      <w:lvlJc w:val="left"/>
      <w:pPr>
        <w:tabs>
          <w:tab w:val="num" w:pos="360"/>
        </w:tabs>
      </w:pPr>
    </w:lvl>
    <w:lvl w:ilvl="5" w:tplc="D864255C">
      <w:numFmt w:val="none"/>
      <w:lvlText w:val=""/>
      <w:lvlJc w:val="left"/>
      <w:pPr>
        <w:tabs>
          <w:tab w:val="num" w:pos="360"/>
        </w:tabs>
      </w:pPr>
    </w:lvl>
    <w:lvl w:ilvl="6" w:tplc="87E6FFAA">
      <w:numFmt w:val="none"/>
      <w:lvlText w:val=""/>
      <w:lvlJc w:val="left"/>
      <w:pPr>
        <w:tabs>
          <w:tab w:val="num" w:pos="360"/>
        </w:tabs>
      </w:pPr>
    </w:lvl>
    <w:lvl w:ilvl="7" w:tplc="B9765BD0">
      <w:numFmt w:val="none"/>
      <w:lvlText w:val=""/>
      <w:lvlJc w:val="left"/>
      <w:pPr>
        <w:tabs>
          <w:tab w:val="num" w:pos="360"/>
        </w:tabs>
      </w:pPr>
    </w:lvl>
    <w:lvl w:ilvl="8" w:tplc="B4966C88">
      <w:numFmt w:val="none"/>
      <w:lvlText w:val=""/>
      <w:lvlJc w:val="left"/>
      <w:pPr>
        <w:tabs>
          <w:tab w:val="num" w:pos="360"/>
        </w:tabs>
      </w:pPr>
    </w:lvl>
  </w:abstractNum>
  <w:abstractNum w:abstractNumId="4">
    <w:nsid w:val="2F771F14"/>
    <w:multiLevelType w:val="hybridMultilevel"/>
    <w:tmpl w:val="EC60D65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1973C80"/>
    <w:multiLevelType w:val="hybridMultilevel"/>
    <w:tmpl w:val="86DC270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nsid w:val="382C24A4"/>
    <w:multiLevelType w:val="hybridMultilevel"/>
    <w:tmpl w:val="CD1EA5A2"/>
    <w:lvl w:ilvl="0" w:tplc="28083CDA">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CF54973"/>
    <w:multiLevelType w:val="hybridMultilevel"/>
    <w:tmpl w:val="274CD9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28F32AD"/>
    <w:multiLevelType w:val="hybridMultilevel"/>
    <w:tmpl w:val="D5E06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4E7417"/>
    <w:multiLevelType w:val="hybridMultilevel"/>
    <w:tmpl w:val="9388617A"/>
    <w:lvl w:ilvl="0" w:tplc="26A04766">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619725A"/>
    <w:multiLevelType w:val="hybridMultilevel"/>
    <w:tmpl w:val="3872C2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7E56990"/>
    <w:multiLevelType w:val="hybridMultilevel"/>
    <w:tmpl w:val="F28EEA6C"/>
    <w:lvl w:ilvl="0" w:tplc="EBA6FF2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B845C6D"/>
    <w:multiLevelType w:val="hybridMultilevel"/>
    <w:tmpl w:val="1AD24B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529C6F83"/>
    <w:multiLevelType w:val="hybridMultilevel"/>
    <w:tmpl w:val="6798995C"/>
    <w:lvl w:ilvl="0" w:tplc="722C79F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nsid w:val="57121CCF"/>
    <w:multiLevelType w:val="hybridMultilevel"/>
    <w:tmpl w:val="BB70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453669"/>
    <w:multiLevelType w:val="hybridMultilevel"/>
    <w:tmpl w:val="52E23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5D5E69"/>
    <w:multiLevelType w:val="multilevel"/>
    <w:tmpl w:val="7152F5A6"/>
    <w:lvl w:ilvl="0">
      <w:start w:val="1"/>
      <w:numFmt w:val="decimal"/>
      <w:lvlText w:val="%1."/>
      <w:lvlJc w:val="left"/>
      <w:pPr>
        <w:ind w:left="72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nsid w:val="6C293826"/>
    <w:multiLevelType w:val="multilevel"/>
    <w:tmpl w:val="4AC4BF70"/>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8">
    <w:nsid w:val="6D5C342B"/>
    <w:multiLevelType w:val="hybridMultilevel"/>
    <w:tmpl w:val="E21E4E62"/>
    <w:lvl w:ilvl="0" w:tplc="39B68B84">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5AF1CE4"/>
    <w:multiLevelType w:val="hybridMultilevel"/>
    <w:tmpl w:val="35A41E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78EE1FDE"/>
    <w:multiLevelType w:val="multilevel"/>
    <w:tmpl w:val="80F0F39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0"/>
  </w:num>
  <w:num w:numId="3">
    <w:abstractNumId w:val="4"/>
  </w:num>
  <w:num w:numId="4">
    <w:abstractNumId w:val="3"/>
  </w:num>
  <w:num w:numId="5">
    <w:abstractNumId w:val="8"/>
  </w:num>
  <w:num w:numId="6">
    <w:abstractNumId w:val="14"/>
  </w:num>
  <w:num w:numId="7">
    <w:abstractNumId w:val="13"/>
  </w:num>
  <w:num w:numId="8">
    <w:abstractNumId w:val="15"/>
  </w:num>
  <w:num w:numId="9">
    <w:abstractNumId w:val="5"/>
  </w:num>
  <w:num w:numId="10">
    <w:abstractNumId w:val="19"/>
  </w:num>
  <w:num w:numId="11">
    <w:abstractNumId w:val="1"/>
  </w:num>
  <w:num w:numId="12">
    <w:abstractNumId w:val="17"/>
  </w:num>
  <w:num w:numId="13">
    <w:abstractNumId w:val="2"/>
  </w:num>
  <w:num w:numId="14">
    <w:abstractNumId w:val="12"/>
  </w:num>
  <w:num w:numId="15">
    <w:abstractNumId w:val="7"/>
  </w:num>
  <w:num w:numId="16">
    <w:abstractNumId w:val="20"/>
  </w:num>
  <w:num w:numId="17">
    <w:abstractNumId w:val="11"/>
  </w:num>
  <w:num w:numId="18">
    <w:abstractNumId w:val="18"/>
  </w:num>
  <w:num w:numId="19">
    <w:abstractNumId w:val="9"/>
  </w:num>
  <w:num w:numId="2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04612D"/>
    <w:rsid w:val="0000070C"/>
    <w:rsid w:val="00001278"/>
    <w:rsid w:val="000015C4"/>
    <w:rsid w:val="00001AE6"/>
    <w:rsid w:val="00002ADA"/>
    <w:rsid w:val="00003A61"/>
    <w:rsid w:val="0000411E"/>
    <w:rsid w:val="0000483B"/>
    <w:rsid w:val="0000505A"/>
    <w:rsid w:val="000050AA"/>
    <w:rsid w:val="0000677C"/>
    <w:rsid w:val="0000719B"/>
    <w:rsid w:val="0000762E"/>
    <w:rsid w:val="00007CBC"/>
    <w:rsid w:val="00007CD2"/>
    <w:rsid w:val="00007F61"/>
    <w:rsid w:val="00007F7C"/>
    <w:rsid w:val="00010D18"/>
    <w:rsid w:val="00010E22"/>
    <w:rsid w:val="00012976"/>
    <w:rsid w:val="00012F70"/>
    <w:rsid w:val="0001312D"/>
    <w:rsid w:val="00013A8D"/>
    <w:rsid w:val="000161D8"/>
    <w:rsid w:val="000165C5"/>
    <w:rsid w:val="000167F5"/>
    <w:rsid w:val="000170AB"/>
    <w:rsid w:val="000174DF"/>
    <w:rsid w:val="0002186C"/>
    <w:rsid w:val="00021D29"/>
    <w:rsid w:val="00022572"/>
    <w:rsid w:val="000239F1"/>
    <w:rsid w:val="00023A10"/>
    <w:rsid w:val="000241CE"/>
    <w:rsid w:val="00024A28"/>
    <w:rsid w:val="00024B3F"/>
    <w:rsid w:val="0002510A"/>
    <w:rsid w:val="000265CF"/>
    <w:rsid w:val="00027260"/>
    <w:rsid w:val="000275E0"/>
    <w:rsid w:val="000302AA"/>
    <w:rsid w:val="000307FA"/>
    <w:rsid w:val="00030C99"/>
    <w:rsid w:val="000311DC"/>
    <w:rsid w:val="0003168A"/>
    <w:rsid w:val="00031FE7"/>
    <w:rsid w:val="00032CA3"/>
    <w:rsid w:val="00033479"/>
    <w:rsid w:val="00033901"/>
    <w:rsid w:val="00034291"/>
    <w:rsid w:val="00034965"/>
    <w:rsid w:val="00034D9A"/>
    <w:rsid w:val="0003519E"/>
    <w:rsid w:val="00035A42"/>
    <w:rsid w:val="00035F8D"/>
    <w:rsid w:val="0003634C"/>
    <w:rsid w:val="0003737D"/>
    <w:rsid w:val="00037927"/>
    <w:rsid w:val="000400C6"/>
    <w:rsid w:val="00040AA9"/>
    <w:rsid w:val="00040ACB"/>
    <w:rsid w:val="00041749"/>
    <w:rsid w:val="0004197C"/>
    <w:rsid w:val="000425ED"/>
    <w:rsid w:val="000432AA"/>
    <w:rsid w:val="00043990"/>
    <w:rsid w:val="00043A68"/>
    <w:rsid w:val="00043F02"/>
    <w:rsid w:val="000440E9"/>
    <w:rsid w:val="000441CD"/>
    <w:rsid w:val="00044454"/>
    <w:rsid w:val="00044D59"/>
    <w:rsid w:val="0004612D"/>
    <w:rsid w:val="00046B38"/>
    <w:rsid w:val="000472AA"/>
    <w:rsid w:val="000509DB"/>
    <w:rsid w:val="00050ED6"/>
    <w:rsid w:val="00051BC2"/>
    <w:rsid w:val="00052396"/>
    <w:rsid w:val="000538AD"/>
    <w:rsid w:val="00053997"/>
    <w:rsid w:val="000546EA"/>
    <w:rsid w:val="000559A3"/>
    <w:rsid w:val="00055C90"/>
    <w:rsid w:val="00055EFC"/>
    <w:rsid w:val="000563E9"/>
    <w:rsid w:val="00056949"/>
    <w:rsid w:val="00056BB6"/>
    <w:rsid w:val="00060152"/>
    <w:rsid w:val="00060410"/>
    <w:rsid w:val="00060595"/>
    <w:rsid w:val="000615A3"/>
    <w:rsid w:val="00061D93"/>
    <w:rsid w:val="000620A3"/>
    <w:rsid w:val="000626CA"/>
    <w:rsid w:val="00065875"/>
    <w:rsid w:val="00065BB5"/>
    <w:rsid w:val="0006645B"/>
    <w:rsid w:val="0006657C"/>
    <w:rsid w:val="000667A1"/>
    <w:rsid w:val="00067F69"/>
    <w:rsid w:val="00070336"/>
    <w:rsid w:val="000716B3"/>
    <w:rsid w:val="00071CA7"/>
    <w:rsid w:val="00072361"/>
    <w:rsid w:val="00072FBC"/>
    <w:rsid w:val="000733AE"/>
    <w:rsid w:val="00073870"/>
    <w:rsid w:val="00073918"/>
    <w:rsid w:val="0007430D"/>
    <w:rsid w:val="0007532E"/>
    <w:rsid w:val="00075513"/>
    <w:rsid w:val="00076095"/>
    <w:rsid w:val="000762EC"/>
    <w:rsid w:val="00076E5C"/>
    <w:rsid w:val="000775AF"/>
    <w:rsid w:val="000775F3"/>
    <w:rsid w:val="000802DF"/>
    <w:rsid w:val="000819F6"/>
    <w:rsid w:val="00082962"/>
    <w:rsid w:val="00083298"/>
    <w:rsid w:val="00083356"/>
    <w:rsid w:val="00084392"/>
    <w:rsid w:val="0008466A"/>
    <w:rsid w:val="00084CCF"/>
    <w:rsid w:val="000856F1"/>
    <w:rsid w:val="00086008"/>
    <w:rsid w:val="0008739C"/>
    <w:rsid w:val="00087479"/>
    <w:rsid w:val="0008758E"/>
    <w:rsid w:val="00087692"/>
    <w:rsid w:val="00087FF3"/>
    <w:rsid w:val="000903D6"/>
    <w:rsid w:val="00090E55"/>
    <w:rsid w:val="000911AB"/>
    <w:rsid w:val="00092ABB"/>
    <w:rsid w:val="000949F5"/>
    <w:rsid w:val="00094EA2"/>
    <w:rsid w:val="0009559E"/>
    <w:rsid w:val="000A0AB7"/>
    <w:rsid w:val="000A1F03"/>
    <w:rsid w:val="000A2275"/>
    <w:rsid w:val="000A3672"/>
    <w:rsid w:val="000A396B"/>
    <w:rsid w:val="000A397B"/>
    <w:rsid w:val="000A40FF"/>
    <w:rsid w:val="000A4B6D"/>
    <w:rsid w:val="000A4D97"/>
    <w:rsid w:val="000A538F"/>
    <w:rsid w:val="000A5A90"/>
    <w:rsid w:val="000A72E2"/>
    <w:rsid w:val="000A76D0"/>
    <w:rsid w:val="000A79BA"/>
    <w:rsid w:val="000B1488"/>
    <w:rsid w:val="000B1C2B"/>
    <w:rsid w:val="000B2CE9"/>
    <w:rsid w:val="000B2E71"/>
    <w:rsid w:val="000B3181"/>
    <w:rsid w:val="000B32B2"/>
    <w:rsid w:val="000B4880"/>
    <w:rsid w:val="000B48EB"/>
    <w:rsid w:val="000B4AB7"/>
    <w:rsid w:val="000B50AA"/>
    <w:rsid w:val="000B599B"/>
    <w:rsid w:val="000B60EF"/>
    <w:rsid w:val="000B637C"/>
    <w:rsid w:val="000B7944"/>
    <w:rsid w:val="000B7B85"/>
    <w:rsid w:val="000B7EC9"/>
    <w:rsid w:val="000C1931"/>
    <w:rsid w:val="000C3F25"/>
    <w:rsid w:val="000C4B4C"/>
    <w:rsid w:val="000C4B67"/>
    <w:rsid w:val="000C4BE2"/>
    <w:rsid w:val="000C5110"/>
    <w:rsid w:val="000C592E"/>
    <w:rsid w:val="000C6E04"/>
    <w:rsid w:val="000D059F"/>
    <w:rsid w:val="000D06A5"/>
    <w:rsid w:val="000D1056"/>
    <w:rsid w:val="000D17B9"/>
    <w:rsid w:val="000D23D2"/>
    <w:rsid w:val="000D26A6"/>
    <w:rsid w:val="000D4119"/>
    <w:rsid w:val="000D525B"/>
    <w:rsid w:val="000D5631"/>
    <w:rsid w:val="000D59C2"/>
    <w:rsid w:val="000D5A77"/>
    <w:rsid w:val="000D5D0F"/>
    <w:rsid w:val="000D61A1"/>
    <w:rsid w:val="000D6891"/>
    <w:rsid w:val="000D68C6"/>
    <w:rsid w:val="000D7EF6"/>
    <w:rsid w:val="000E04E0"/>
    <w:rsid w:val="000E0FA3"/>
    <w:rsid w:val="000E1108"/>
    <w:rsid w:val="000E13D3"/>
    <w:rsid w:val="000E226C"/>
    <w:rsid w:val="000E33D8"/>
    <w:rsid w:val="000E3B22"/>
    <w:rsid w:val="000E3C0B"/>
    <w:rsid w:val="000E4F2C"/>
    <w:rsid w:val="000E5717"/>
    <w:rsid w:val="000E57A6"/>
    <w:rsid w:val="000E6866"/>
    <w:rsid w:val="000E6C9B"/>
    <w:rsid w:val="000E7694"/>
    <w:rsid w:val="000E7E3F"/>
    <w:rsid w:val="000E7F74"/>
    <w:rsid w:val="000F11AA"/>
    <w:rsid w:val="000F15B5"/>
    <w:rsid w:val="000F167B"/>
    <w:rsid w:val="000F1780"/>
    <w:rsid w:val="000F1881"/>
    <w:rsid w:val="000F19CE"/>
    <w:rsid w:val="000F20E2"/>
    <w:rsid w:val="000F3AFB"/>
    <w:rsid w:val="000F6282"/>
    <w:rsid w:val="000F6404"/>
    <w:rsid w:val="000F64D3"/>
    <w:rsid w:val="000F7379"/>
    <w:rsid w:val="000F79FD"/>
    <w:rsid w:val="00100324"/>
    <w:rsid w:val="00100E63"/>
    <w:rsid w:val="00101B2E"/>
    <w:rsid w:val="00101E46"/>
    <w:rsid w:val="00102BC8"/>
    <w:rsid w:val="00103E22"/>
    <w:rsid w:val="0010413C"/>
    <w:rsid w:val="0010465F"/>
    <w:rsid w:val="00104716"/>
    <w:rsid w:val="00104745"/>
    <w:rsid w:val="0010496D"/>
    <w:rsid w:val="001049CA"/>
    <w:rsid w:val="00105120"/>
    <w:rsid w:val="00105C11"/>
    <w:rsid w:val="001072D4"/>
    <w:rsid w:val="001073C5"/>
    <w:rsid w:val="00110A97"/>
    <w:rsid w:val="00110B71"/>
    <w:rsid w:val="00110BCF"/>
    <w:rsid w:val="00110E1C"/>
    <w:rsid w:val="00111453"/>
    <w:rsid w:val="00111A48"/>
    <w:rsid w:val="001123BC"/>
    <w:rsid w:val="00112547"/>
    <w:rsid w:val="00112AC1"/>
    <w:rsid w:val="001135F7"/>
    <w:rsid w:val="00114A5B"/>
    <w:rsid w:val="00115065"/>
    <w:rsid w:val="001158B4"/>
    <w:rsid w:val="00116198"/>
    <w:rsid w:val="001163E4"/>
    <w:rsid w:val="00116EF0"/>
    <w:rsid w:val="0011714A"/>
    <w:rsid w:val="00117DD7"/>
    <w:rsid w:val="00120B7A"/>
    <w:rsid w:val="001212D8"/>
    <w:rsid w:val="00122D82"/>
    <w:rsid w:val="00123506"/>
    <w:rsid w:val="00124A00"/>
    <w:rsid w:val="00124C3F"/>
    <w:rsid w:val="001251E5"/>
    <w:rsid w:val="00125A2F"/>
    <w:rsid w:val="001264FC"/>
    <w:rsid w:val="0012704D"/>
    <w:rsid w:val="00127486"/>
    <w:rsid w:val="00130271"/>
    <w:rsid w:val="0013167A"/>
    <w:rsid w:val="00132B00"/>
    <w:rsid w:val="001332F4"/>
    <w:rsid w:val="00133C2D"/>
    <w:rsid w:val="00134029"/>
    <w:rsid w:val="0013406C"/>
    <w:rsid w:val="00134212"/>
    <w:rsid w:val="001342C1"/>
    <w:rsid w:val="00135223"/>
    <w:rsid w:val="00135426"/>
    <w:rsid w:val="00135647"/>
    <w:rsid w:val="00135C1F"/>
    <w:rsid w:val="0013648E"/>
    <w:rsid w:val="0014064C"/>
    <w:rsid w:val="001418E8"/>
    <w:rsid w:val="001435A0"/>
    <w:rsid w:val="00143CA3"/>
    <w:rsid w:val="001453FA"/>
    <w:rsid w:val="001460C8"/>
    <w:rsid w:val="00146130"/>
    <w:rsid w:val="00147AE5"/>
    <w:rsid w:val="00150335"/>
    <w:rsid w:val="00150C19"/>
    <w:rsid w:val="00150DF4"/>
    <w:rsid w:val="00150FDE"/>
    <w:rsid w:val="00151537"/>
    <w:rsid w:val="00152237"/>
    <w:rsid w:val="001522CF"/>
    <w:rsid w:val="0015231E"/>
    <w:rsid w:val="00152405"/>
    <w:rsid w:val="00154A54"/>
    <w:rsid w:val="0015534A"/>
    <w:rsid w:val="00155F0A"/>
    <w:rsid w:val="001562AA"/>
    <w:rsid w:val="001562F1"/>
    <w:rsid w:val="001567A7"/>
    <w:rsid w:val="00157107"/>
    <w:rsid w:val="00160213"/>
    <w:rsid w:val="00161D74"/>
    <w:rsid w:val="001623F7"/>
    <w:rsid w:val="00163C83"/>
    <w:rsid w:val="001645FD"/>
    <w:rsid w:val="0016481A"/>
    <w:rsid w:val="001648F0"/>
    <w:rsid w:val="001651B3"/>
    <w:rsid w:val="001652D3"/>
    <w:rsid w:val="001653E7"/>
    <w:rsid w:val="00166308"/>
    <w:rsid w:val="00166AFB"/>
    <w:rsid w:val="00166E6A"/>
    <w:rsid w:val="0016755A"/>
    <w:rsid w:val="00167AC1"/>
    <w:rsid w:val="00170AA5"/>
    <w:rsid w:val="001713BB"/>
    <w:rsid w:val="00172A87"/>
    <w:rsid w:val="00172BEF"/>
    <w:rsid w:val="00172C54"/>
    <w:rsid w:val="00174006"/>
    <w:rsid w:val="00174303"/>
    <w:rsid w:val="00174E6D"/>
    <w:rsid w:val="00176248"/>
    <w:rsid w:val="00176CF3"/>
    <w:rsid w:val="0018178F"/>
    <w:rsid w:val="00181E6E"/>
    <w:rsid w:val="00182029"/>
    <w:rsid w:val="001829A6"/>
    <w:rsid w:val="001832A6"/>
    <w:rsid w:val="0018442D"/>
    <w:rsid w:val="00184AB8"/>
    <w:rsid w:val="00184E1A"/>
    <w:rsid w:val="00186AAE"/>
    <w:rsid w:val="00186CC2"/>
    <w:rsid w:val="00186DC4"/>
    <w:rsid w:val="001871A6"/>
    <w:rsid w:val="00187879"/>
    <w:rsid w:val="0019020A"/>
    <w:rsid w:val="001912B6"/>
    <w:rsid w:val="00192C69"/>
    <w:rsid w:val="001931F0"/>
    <w:rsid w:val="00193518"/>
    <w:rsid w:val="00194C1D"/>
    <w:rsid w:val="00194F89"/>
    <w:rsid w:val="0019538A"/>
    <w:rsid w:val="001955BB"/>
    <w:rsid w:val="00195843"/>
    <w:rsid w:val="00195AC4"/>
    <w:rsid w:val="001964B6"/>
    <w:rsid w:val="00196572"/>
    <w:rsid w:val="001967F6"/>
    <w:rsid w:val="00197915"/>
    <w:rsid w:val="001A00E2"/>
    <w:rsid w:val="001A049D"/>
    <w:rsid w:val="001A0928"/>
    <w:rsid w:val="001A1BFA"/>
    <w:rsid w:val="001A2268"/>
    <w:rsid w:val="001A3D5F"/>
    <w:rsid w:val="001A45AA"/>
    <w:rsid w:val="001A4F75"/>
    <w:rsid w:val="001A5AF1"/>
    <w:rsid w:val="001A637C"/>
    <w:rsid w:val="001A654E"/>
    <w:rsid w:val="001A6CCD"/>
    <w:rsid w:val="001A6DF3"/>
    <w:rsid w:val="001A6F7D"/>
    <w:rsid w:val="001A7C84"/>
    <w:rsid w:val="001A7E32"/>
    <w:rsid w:val="001B0360"/>
    <w:rsid w:val="001B0DE8"/>
    <w:rsid w:val="001B2757"/>
    <w:rsid w:val="001B2AFB"/>
    <w:rsid w:val="001B3699"/>
    <w:rsid w:val="001B46B3"/>
    <w:rsid w:val="001B4943"/>
    <w:rsid w:val="001B4F6C"/>
    <w:rsid w:val="001B5519"/>
    <w:rsid w:val="001B560E"/>
    <w:rsid w:val="001B6862"/>
    <w:rsid w:val="001B71F0"/>
    <w:rsid w:val="001B7338"/>
    <w:rsid w:val="001B7669"/>
    <w:rsid w:val="001C0802"/>
    <w:rsid w:val="001C1196"/>
    <w:rsid w:val="001C1A85"/>
    <w:rsid w:val="001C23D4"/>
    <w:rsid w:val="001C29FE"/>
    <w:rsid w:val="001C4118"/>
    <w:rsid w:val="001C4254"/>
    <w:rsid w:val="001C4F0D"/>
    <w:rsid w:val="001C54EA"/>
    <w:rsid w:val="001C5B95"/>
    <w:rsid w:val="001C5BFC"/>
    <w:rsid w:val="001C6366"/>
    <w:rsid w:val="001C687B"/>
    <w:rsid w:val="001C6D34"/>
    <w:rsid w:val="001D00BF"/>
    <w:rsid w:val="001D0281"/>
    <w:rsid w:val="001D0329"/>
    <w:rsid w:val="001D093A"/>
    <w:rsid w:val="001D09D0"/>
    <w:rsid w:val="001D17B9"/>
    <w:rsid w:val="001D1F22"/>
    <w:rsid w:val="001D344D"/>
    <w:rsid w:val="001D4137"/>
    <w:rsid w:val="001D4366"/>
    <w:rsid w:val="001D4CB0"/>
    <w:rsid w:val="001D4D35"/>
    <w:rsid w:val="001D523E"/>
    <w:rsid w:val="001D5C12"/>
    <w:rsid w:val="001D60DC"/>
    <w:rsid w:val="001D674C"/>
    <w:rsid w:val="001D6E62"/>
    <w:rsid w:val="001D710D"/>
    <w:rsid w:val="001D7F37"/>
    <w:rsid w:val="001E10BC"/>
    <w:rsid w:val="001E24E9"/>
    <w:rsid w:val="001E3338"/>
    <w:rsid w:val="001E33C1"/>
    <w:rsid w:val="001E33D2"/>
    <w:rsid w:val="001E380A"/>
    <w:rsid w:val="001E3996"/>
    <w:rsid w:val="001E3B69"/>
    <w:rsid w:val="001E3ED8"/>
    <w:rsid w:val="001E4397"/>
    <w:rsid w:val="001E445F"/>
    <w:rsid w:val="001E4C06"/>
    <w:rsid w:val="001E555A"/>
    <w:rsid w:val="001E66C5"/>
    <w:rsid w:val="001E6D6C"/>
    <w:rsid w:val="001E7086"/>
    <w:rsid w:val="001E71BE"/>
    <w:rsid w:val="001E745E"/>
    <w:rsid w:val="001E7719"/>
    <w:rsid w:val="001F05ED"/>
    <w:rsid w:val="001F0674"/>
    <w:rsid w:val="001F096E"/>
    <w:rsid w:val="001F0B0D"/>
    <w:rsid w:val="001F1845"/>
    <w:rsid w:val="001F1E0B"/>
    <w:rsid w:val="001F20CC"/>
    <w:rsid w:val="001F26C8"/>
    <w:rsid w:val="001F36E0"/>
    <w:rsid w:val="001F3AFF"/>
    <w:rsid w:val="001F4849"/>
    <w:rsid w:val="001F50A6"/>
    <w:rsid w:val="001F5129"/>
    <w:rsid w:val="001F75F2"/>
    <w:rsid w:val="001F7D83"/>
    <w:rsid w:val="001F7E61"/>
    <w:rsid w:val="0020117B"/>
    <w:rsid w:val="00202AC2"/>
    <w:rsid w:val="0020354C"/>
    <w:rsid w:val="002051E9"/>
    <w:rsid w:val="002062E2"/>
    <w:rsid w:val="00206614"/>
    <w:rsid w:val="00206A22"/>
    <w:rsid w:val="00206B5B"/>
    <w:rsid w:val="00206D89"/>
    <w:rsid w:val="00207557"/>
    <w:rsid w:val="00207753"/>
    <w:rsid w:val="00207F83"/>
    <w:rsid w:val="00210A0A"/>
    <w:rsid w:val="00210C27"/>
    <w:rsid w:val="00211F52"/>
    <w:rsid w:val="0021271E"/>
    <w:rsid w:val="002136AA"/>
    <w:rsid w:val="00213A4B"/>
    <w:rsid w:val="00214228"/>
    <w:rsid w:val="0021482B"/>
    <w:rsid w:val="002156BA"/>
    <w:rsid w:val="00215A18"/>
    <w:rsid w:val="0021615F"/>
    <w:rsid w:val="002168D9"/>
    <w:rsid w:val="0021690D"/>
    <w:rsid w:val="002169C5"/>
    <w:rsid w:val="00216B26"/>
    <w:rsid w:val="00217079"/>
    <w:rsid w:val="002172DF"/>
    <w:rsid w:val="002177D0"/>
    <w:rsid w:val="00221A6E"/>
    <w:rsid w:val="002226AE"/>
    <w:rsid w:val="00222A31"/>
    <w:rsid w:val="00222AFE"/>
    <w:rsid w:val="00222C7A"/>
    <w:rsid w:val="00222D3A"/>
    <w:rsid w:val="00222EF0"/>
    <w:rsid w:val="002242B1"/>
    <w:rsid w:val="002244B2"/>
    <w:rsid w:val="00224705"/>
    <w:rsid w:val="00224B08"/>
    <w:rsid w:val="0022590B"/>
    <w:rsid w:val="002264C3"/>
    <w:rsid w:val="00226811"/>
    <w:rsid w:val="00226902"/>
    <w:rsid w:val="00226BA2"/>
    <w:rsid w:val="002275A0"/>
    <w:rsid w:val="00227B99"/>
    <w:rsid w:val="00227BDF"/>
    <w:rsid w:val="00227DDE"/>
    <w:rsid w:val="00227F03"/>
    <w:rsid w:val="00230418"/>
    <w:rsid w:val="00231554"/>
    <w:rsid w:val="002318F7"/>
    <w:rsid w:val="00231DC9"/>
    <w:rsid w:val="00232FF0"/>
    <w:rsid w:val="00233B2D"/>
    <w:rsid w:val="00233FCB"/>
    <w:rsid w:val="00234252"/>
    <w:rsid w:val="00234611"/>
    <w:rsid w:val="002346D7"/>
    <w:rsid w:val="00235ADC"/>
    <w:rsid w:val="00235D9F"/>
    <w:rsid w:val="002360E6"/>
    <w:rsid w:val="00236351"/>
    <w:rsid w:val="002363B8"/>
    <w:rsid w:val="00236DA6"/>
    <w:rsid w:val="00237AA9"/>
    <w:rsid w:val="002402C7"/>
    <w:rsid w:val="00240990"/>
    <w:rsid w:val="00241814"/>
    <w:rsid w:val="00241967"/>
    <w:rsid w:val="0024283F"/>
    <w:rsid w:val="00242F71"/>
    <w:rsid w:val="002439E2"/>
    <w:rsid w:val="00243A08"/>
    <w:rsid w:val="00243AEF"/>
    <w:rsid w:val="00243EB0"/>
    <w:rsid w:val="002448D3"/>
    <w:rsid w:val="00244DE0"/>
    <w:rsid w:val="0024532E"/>
    <w:rsid w:val="002464A3"/>
    <w:rsid w:val="002468A7"/>
    <w:rsid w:val="00251949"/>
    <w:rsid w:val="002519A6"/>
    <w:rsid w:val="00251FD8"/>
    <w:rsid w:val="00252842"/>
    <w:rsid w:val="00252C0D"/>
    <w:rsid w:val="00252C19"/>
    <w:rsid w:val="00252DA8"/>
    <w:rsid w:val="00252E80"/>
    <w:rsid w:val="00252EAB"/>
    <w:rsid w:val="00253F1C"/>
    <w:rsid w:val="00255344"/>
    <w:rsid w:val="00255387"/>
    <w:rsid w:val="002555A2"/>
    <w:rsid w:val="002565BA"/>
    <w:rsid w:val="00256D90"/>
    <w:rsid w:val="002576BC"/>
    <w:rsid w:val="00257730"/>
    <w:rsid w:val="002602FE"/>
    <w:rsid w:val="002604E9"/>
    <w:rsid w:val="00260ED3"/>
    <w:rsid w:val="002624F9"/>
    <w:rsid w:val="00263A59"/>
    <w:rsid w:val="00263ACC"/>
    <w:rsid w:val="00264BC7"/>
    <w:rsid w:val="00264E27"/>
    <w:rsid w:val="00264FA9"/>
    <w:rsid w:val="00265E09"/>
    <w:rsid w:val="0026663A"/>
    <w:rsid w:val="00267EB1"/>
    <w:rsid w:val="002704D3"/>
    <w:rsid w:val="00270AF9"/>
    <w:rsid w:val="0027242B"/>
    <w:rsid w:val="00273248"/>
    <w:rsid w:val="002737CE"/>
    <w:rsid w:val="00273E4A"/>
    <w:rsid w:val="00274210"/>
    <w:rsid w:val="00274580"/>
    <w:rsid w:val="002753F7"/>
    <w:rsid w:val="002763C1"/>
    <w:rsid w:val="002764DE"/>
    <w:rsid w:val="002765AC"/>
    <w:rsid w:val="00276DE9"/>
    <w:rsid w:val="00276E4F"/>
    <w:rsid w:val="002806E6"/>
    <w:rsid w:val="0028112D"/>
    <w:rsid w:val="00281965"/>
    <w:rsid w:val="002819F3"/>
    <w:rsid w:val="00281D04"/>
    <w:rsid w:val="00281EF8"/>
    <w:rsid w:val="0028214B"/>
    <w:rsid w:val="002825ED"/>
    <w:rsid w:val="00282760"/>
    <w:rsid w:val="00282B2E"/>
    <w:rsid w:val="00283216"/>
    <w:rsid w:val="002838CA"/>
    <w:rsid w:val="00283DB4"/>
    <w:rsid w:val="00284195"/>
    <w:rsid w:val="00285D54"/>
    <w:rsid w:val="002862CD"/>
    <w:rsid w:val="00287587"/>
    <w:rsid w:val="00287826"/>
    <w:rsid w:val="00290658"/>
    <w:rsid w:val="00291927"/>
    <w:rsid w:val="00291DB0"/>
    <w:rsid w:val="00292E0E"/>
    <w:rsid w:val="00293123"/>
    <w:rsid w:val="00294C9C"/>
    <w:rsid w:val="00294E67"/>
    <w:rsid w:val="002970D1"/>
    <w:rsid w:val="002A0B7E"/>
    <w:rsid w:val="002A0E90"/>
    <w:rsid w:val="002A1780"/>
    <w:rsid w:val="002A1CED"/>
    <w:rsid w:val="002A2161"/>
    <w:rsid w:val="002A24B0"/>
    <w:rsid w:val="002A37AF"/>
    <w:rsid w:val="002A3AA8"/>
    <w:rsid w:val="002A46C8"/>
    <w:rsid w:val="002A5572"/>
    <w:rsid w:val="002A56E3"/>
    <w:rsid w:val="002A6992"/>
    <w:rsid w:val="002A783B"/>
    <w:rsid w:val="002B02EE"/>
    <w:rsid w:val="002B03F7"/>
    <w:rsid w:val="002B1242"/>
    <w:rsid w:val="002B2B70"/>
    <w:rsid w:val="002B3657"/>
    <w:rsid w:val="002B4AA7"/>
    <w:rsid w:val="002B5A06"/>
    <w:rsid w:val="002B60A7"/>
    <w:rsid w:val="002B6B3C"/>
    <w:rsid w:val="002B7272"/>
    <w:rsid w:val="002B7332"/>
    <w:rsid w:val="002B7556"/>
    <w:rsid w:val="002B7C14"/>
    <w:rsid w:val="002B7C51"/>
    <w:rsid w:val="002B7C8A"/>
    <w:rsid w:val="002B7EED"/>
    <w:rsid w:val="002C0721"/>
    <w:rsid w:val="002C07CE"/>
    <w:rsid w:val="002C103F"/>
    <w:rsid w:val="002C1638"/>
    <w:rsid w:val="002C1CA3"/>
    <w:rsid w:val="002C1DE7"/>
    <w:rsid w:val="002C2D39"/>
    <w:rsid w:val="002C2E03"/>
    <w:rsid w:val="002C6019"/>
    <w:rsid w:val="002C63D2"/>
    <w:rsid w:val="002C7C12"/>
    <w:rsid w:val="002D01CD"/>
    <w:rsid w:val="002D042A"/>
    <w:rsid w:val="002D1517"/>
    <w:rsid w:val="002D1A22"/>
    <w:rsid w:val="002D25E9"/>
    <w:rsid w:val="002D2EA4"/>
    <w:rsid w:val="002D4BC1"/>
    <w:rsid w:val="002D4EDF"/>
    <w:rsid w:val="002D5244"/>
    <w:rsid w:val="002D5DE1"/>
    <w:rsid w:val="002D604C"/>
    <w:rsid w:val="002D6880"/>
    <w:rsid w:val="002D6D6A"/>
    <w:rsid w:val="002D76F1"/>
    <w:rsid w:val="002D7FA1"/>
    <w:rsid w:val="002E0F80"/>
    <w:rsid w:val="002E2024"/>
    <w:rsid w:val="002E287C"/>
    <w:rsid w:val="002E2A7D"/>
    <w:rsid w:val="002E3E6E"/>
    <w:rsid w:val="002E434C"/>
    <w:rsid w:val="002E6360"/>
    <w:rsid w:val="002E6C99"/>
    <w:rsid w:val="002E7390"/>
    <w:rsid w:val="002E7A7A"/>
    <w:rsid w:val="002E7B09"/>
    <w:rsid w:val="002E7D93"/>
    <w:rsid w:val="002F285E"/>
    <w:rsid w:val="002F2E3B"/>
    <w:rsid w:val="002F3BE8"/>
    <w:rsid w:val="002F3D2B"/>
    <w:rsid w:val="002F49E4"/>
    <w:rsid w:val="002F4EE6"/>
    <w:rsid w:val="002F637E"/>
    <w:rsid w:val="002F6C70"/>
    <w:rsid w:val="002F7483"/>
    <w:rsid w:val="002F7FE4"/>
    <w:rsid w:val="0030163C"/>
    <w:rsid w:val="00301770"/>
    <w:rsid w:val="003026E1"/>
    <w:rsid w:val="00303AA4"/>
    <w:rsid w:val="003045F3"/>
    <w:rsid w:val="0030477A"/>
    <w:rsid w:val="00304838"/>
    <w:rsid w:val="00304D59"/>
    <w:rsid w:val="003052EC"/>
    <w:rsid w:val="00305DFB"/>
    <w:rsid w:val="00305FA1"/>
    <w:rsid w:val="003106C5"/>
    <w:rsid w:val="00310FF2"/>
    <w:rsid w:val="00311018"/>
    <w:rsid w:val="0031186C"/>
    <w:rsid w:val="00312C91"/>
    <w:rsid w:val="00313720"/>
    <w:rsid w:val="00313943"/>
    <w:rsid w:val="00313C02"/>
    <w:rsid w:val="0031503C"/>
    <w:rsid w:val="00315B2E"/>
    <w:rsid w:val="00316340"/>
    <w:rsid w:val="00317C7E"/>
    <w:rsid w:val="003200B4"/>
    <w:rsid w:val="00320372"/>
    <w:rsid w:val="00320AF5"/>
    <w:rsid w:val="00320E4E"/>
    <w:rsid w:val="00321B29"/>
    <w:rsid w:val="003224E0"/>
    <w:rsid w:val="00322792"/>
    <w:rsid w:val="003227E9"/>
    <w:rsid w:val="00322CCF"/>
    <w:rsid w:val="00324553"/>
    <w:rsid w:val="00324E7B"/>
    <w:rsid w:val="0032523E"/>
    <w:rsid w:val="0032560B"/>
    <w:rsid w:val="00325FAA"/>
    <w:rsid w:val="00330C95"/>
    <w:rsid w:val="00330FA0"/>
    <w:rsid w:val="00331AEF"/>
    <w:rsid w:val="00331F02"/>
    <w:rsid w:val="00332759"/>
    <w:rsid w:val="00332A99"/>
    <w:rsid w:val="00332D75"/>
    <w:rsid w:val="00333054"/>
    <w:rsid w:val="003339FF"/>
    <w:rsid w:val="0033402B"/>
    <w:rsid w:val="0033410A"/>
    <w:rsid w:val="003346B6"/>
    <w:rsid w:val="003348C2"/>
    <w:rsid w:val="00334F0B"/>
    <w:rsid w:val="00335B37"/>
    <w:rsid w:val="00335D55"/>
    <w:rsid w:val="0033773B"/>
    <w:rsid w:val="003377FD"/>
    <w:rsid w:val="00337E61"/>
    <w:rsid w:val="003416A8"/>
    <w:rsid w:val="003419A9"/>
    <w:rsid w:val="00342228"/>
    <w:rsid w:val="003425A1"/>
    <w:rsid w:val="00343997"/>
    <w:rsid w:val="00343C3F"/>
    <w:rsid w:val="00346175"/>
    <w:rsid w:val="003469BF"/>
    <w:rsid w:val="00346ACB"/>
    <w:rsid w:val="00347182"/>
    <w:rsid w:val="003472EB"/>
    <w:rsid w:val="00347703"/>
    <w:rsid w:val="0035084E"/>
    <w:rsid w:val="00350F25"/>
    <w:rsid w:val="00351272"/>
    <w:rsid w:val="0035334D"/>
    <w:rsid w:val="00353FAA"/>
    <w:rsid w:val="00354B2A"/>
    <w:rsid w:val="00354ED2"/>
    <w:rsid w:val="0035736E"/>
    <w:rsid w:val="0036053B"/>
    <w:rsid w:val="00360FD4"/>
    <w:rsid w:val="003619A4"/>
    <w:rsid w:val="0036210A"/>
    <w:rsid w:val="0036247B"/>
    <w:rsid w:val="0036371A"/>
    <w:rsid w:val="003638AA"/>
    <w:rsid w:val="0036394D"/>
    <w:rsid w:val="0036488A"/>
    <w:rsid w:val="003656F8"/>
    <w:rsid w:val="00366459"/>
    <w:rsid w:val="003666C0"/>
    <w:rsid w:val="0036706A"/>
    <w:rsid w:val="00367193"/>
    <w:rsid w:val="0036780C"/>
    <w:rsid w:val="00367A59"/>
    <w:rsid w:val="00370161"/>
    <w:rsid w:val="00370471"/>
    <w:rsid w:val="003705D8"/>
    <w:rsid w:val="00370619"/>
    <w:rsid w:val="00372D66"/>
    <w:rsid w:val="003732D0"/>
    <w:rsid w:val="0037386E"/>
    <w:rsid w:val="00374E1E"/>
    <w:rsid w:val="00374EA4"/>
    <w:rsid w:val="003750C0"/>
    <w:rsid w:val="003753AC"/>
    <w:rsid w:val="00375B2F"/>
    <w:rsid w:val="003807FA"/>
    <w:rsid w:val="00381411"/>
    <w:rsid w:val="00381471"/>
    <w:rsid w:val="00381771"/>
    <w:rsid w:val="00381E8E"/>
    <w:rsid w:val="003822BD"/>
    <w:rsid w:val="00382377"/>
    <w:rsid w:val="003836DD"/>
    <w:rsid w:val="00383D05"/>
    <w:rsid w:val="00384289"/>
    <w:rsid w:val="00384D2B"/>
    <w:rsid w:val="00384E0C"/>
    <w:rsid w:val="00384EAB"/>
    <w:rsid w:val="003851CC"/>
    <w:rsid w:val="00385A2D"/>
    <w:rsid w:val="00385FB1"/>
    <w:rsid w:val="003908D3"/>
    <w:rsid w:val="00391019"/>
    <w:rsid w:val="003911CA"/>
    <w:rsid w:val="00391EBA"/>
    <w:rsid w:val="0039283A"/>
    <w:rsid w:val="00392892"/>
    <w:rsid w:val="003929C3"/>
    <w:rsid w:val="00393373"/>
    <w:rsid w:val="00393572"/>
    <w:rsid w:val="00393A80"/>
    <w:rsid w:val="003940CE"/>
    <w:rsid w:val="003940D6"/>
    <w:rsid w:val="003942E4"/>
    <w:rsid w:val="00394C41"/>
    <w:rsid w:val="00394E4B"/>
    <w:rsid w:val="00394FA9"/>
    <w:rsid w:val="00395503"/>
    <w:rsid w:val="003962C4"/>
    <w:rsid w:val="003963D6"/>
    <w:rsid w:val="003969CC"/>
    <w:rsid w:val="00396F5F"/>
    <w:rsid w:val="0039753A"/>
    <w:rsid w:val="00397681"/>
    <w:rsid w:val="003A069E"/>
    <w:rsid w:val="003A092F"/>
    <w:rsid w:val="003A0EC6"/>
    <w:rsid w:val="003A1D1C"/>
    <w:rsid w:val="003A1D9F"/>
    <w:rsid w:val="003A2116"/>
    <w:rsid w:val="003A2142"/>
    <w:rsid w:val="003A2720"/>
    <w:rsid w:val="003A39BA"/>
    <w:rsid w:val="003A3BB9"/>
    <w:rsid w:val="003A420F"/>
    <w:rsid w:val="003A5547"/>
    <w:rsid w:val="003A577E"/>
    <w:rsid w:val="003A5CBF"/>
    <w:rsid w:val="003A600E"/>
    <w:rsid w:val="003A6222"/>
    <w:rsid w:val="003A6545"/>
    <w:rsid w:val="003A7C6A"/>
    <w:rsid w:val="003B0163"/>
    <w:rsid w:val="003B0789"/>
    <w:rsid w:val="003B14F4"/>
    <w:rsid w:val="003B20E4"/>
    <w:rsid w:val="003B23BC"/>
    <w:rsid w:val="003B2B79"/>
    <w:rsid w:val="003B34C1"/>
    <w:rsid w:val="003B43A8"/>
    <w:rsid w:val="003B4479"/>
    <w:rsid w:val="003B63F4"/>
    <w:rsid w:val="003B6A35"/>
    <w:rsid w:val="003B6B43"/>
    <w:rsid w:val="003B73B4"/>
    <w:rsid w:val="003B745F"/>
    <w:rsid w:val="003B773F"/>
    <w:rsid w:val="003B7B0C"/>
    <w:rsid w:val="003B7F91"/>
    <w:rsid w:val="003C0840"/>
    <w:rsid w:val="003C1773"/>
    <w:rsid w:val="003C1D68"/>
    <w:rsid w:val="003C243E"/>
    <w:rsid w:val="003C2488"/>
    <w:rsid w:val="003C2745"/>
    <w:rsid w:val="003C2861"/>
    <w:rsid w:val="003C3FAE"/>
    <w:rsid w:val="003C41F7"/>
    <w:rsid w:val="003C43F4"/>
    <w:rsid w:val="003C4B02"/>
    <w:rsid w:val="003C4D15"/>
    <w:rsid w:val="003C646E"/>
    <w:rsid w:val="003C655F"/>
    <w:rsid w:val="003C6833"/>
    <w:rsid w:val="003C6BAA"/>
    <w:rsid w:val="003C6E22"/>
    <w:rsid w:val="003C7936"/>
    <w:rsid w:val="003C7BCF"/>
    <w:rsid w:val="003C7EAC"/>
    <w:rsid w:val="003C7FF4"/>
    <w:rsid w:val="003D1735"/>
    <w:rsid w:val="003D1958"/>
    <w:rsid w:val="003D26C0"/>
    <w:rsid w:val="003D278F"/>
    <w:rsid w:val="003D2A8E"/>
    <w:rsid w:val="003D316B"/>
    <w:rsid w:val="003D3D61"/>
    <w:rsid w:val="003D3ECC"/>
    <w:rsid w:val="003D55D9"/>
    <w:rsid w:val="003D5676"/>
    <w:rsid w:val="003D5934"/>
    <w:rsid w:val="003D5ABF"/>
    <w:rsid w:val="003D5AF5"/>
    <w:rsid w:val="003D6A8C"/>
    <w:rsid w:val="003D6C5B"/>
    <w:rsid w:val="003D6DC9"/>
    <w:rsid w:val="003D772F"/>
    <w:rsid w:val="003E03B7"/>
    <w:rsid w:val="003E0636"/>
    <w:rsid w:val="003E0D2A"/>
    <w:rsid w:val="003E190A"/>
    <w:rsid w:val="003E1DD3"/>
    <w:rsid w:val="003E1E41"/>
    <w:rsid w:val="003E24C7"/>
    <w:rsid w:val="003E29B7"/>
    <w:rsid w:val="003E3A7D"/>
    <w:rsid w:val="003E40D2"/>
    <w:rsid w:val="003E41CD"/>
    <w:rsid w:val="003E4ABA"/>
    <w:rsid w:val="003E4F72"/>
    <w:rsid w:val="003E725E"/>
    <w:rsid w:val="003E7574"/>
    <w:rsid w:val="003E7680"/>
    <w:rsid w:val="003F060E"/>
    <w:rsid w:val="003F0876"/>
    <w:rsid w:val="003F11E6"/>
    <w:rsid w:val="003F303C"/>
    <w:rsid w:val="003F47C9"/>
    <w:rsid w:val="003F51E3"/>
    <w:rsid w:val="003F5428"/>
    <w:rsid w:val="003F5619"/>
    <w:rsid w:val="003F6AC7"/>
    <w:rsid w:val="00400122"/>
    <w:rsid w:val="00400602"/>
    <w:rsid w:val="00401179"/>
    <w:rsid w:val="00401973"/>
    <w:rsid w:val="00401E6F"/>
    <w:rsid w:val="00402328"/>
    <w:rsid w:val="0040328A"/>
    <w:rsid w:val="00403AC3"/>
    <w:rsid w:val="00403E5F"/>
    <w:rsid w:val="00404136"/>
    <w:rsid w:val="00404856"/>
    <w:rsid w:val="00404DA5"/>
    <w:rsid w:val="00405DAA"/>
    <w:rsid w:val="0040617E"/>
    <w:rsid w:val="004062EE"/>
    <w:rsid w:val="0040651F"/>
    <w:rsid w:val="00407012"/>
    <w:rsid w:val="00407B32"/>
    <w:rsid w:val="00407B81"/>
    <w:rsid w:val="00407C87"/>
    <w:rsid w:val="00407DF0"/>
    <w:rsid w:val="00410313"/>
    <w:rsid w:val="00410FDE"/>
    <w:rsid w:val="00411724"/>
    <w:rsid w:val="004119B1"/>
    <w:rsid w:val="00411CEC"/>
    <w:rsid w:val="0041206D"/>
    <w:rsid w:val="00412166"/>
    <w:rsid w:val="00413BB8"/>
    <w:rsid w:val="00413E02"/>
    <w:rsid w:val="004162A0"/>
    <w:rsid w:val="004162FB"/>
    <w:rsid w:val="00417D91"/>
    <w:rsid w:val="0042026F"/>
    <w:rsid w:val="004211D8"/>
    <w:rsid w:val="00422325"/>
    <w:rsid w:val="004233EF"/>
    <w:rsid w:val="0042395D"/>
    <w:rsid w:val="00424DFD"/>
    <w:rsid w:val="00424E46"/>
    <w:rsid w:val="0042569F"/>
    <w:rsid w:val="00426129"/>
    <w:rsid w:val="0042771E"/>
    <w:rsid w:val="00430C30"/>
    <w:rsid w:val="00432F0C"/>
    <w:rsid w:val="00432F13"/>
    <w:rsid w:val="004331A1"/>
    <w:rsid w:val="00433FA3"/>
    <w:rsid w:val="00434352"/>
    <w:rsid w:val="00434492"/>
    <w:rsid w:val="004344FA"/>
    <w:rsid w:val="004347C1"/>
    <w:rsid w:val="00434BFA"/>
    <w:rsid w:val="004359CC"/>
    <w:rsid w:val="00435BE0"/>
    <w:rsid w:val="00436264"/>
    <w:rsid w:val="00437190"/>
    <w:rsid w:val="00440403"/>
    <w:rsid w:val="00441826"/>
    <w:rsid w:val="0044200F"/>
    <w:rsid w:val="00442423"/>
    <w:rsid w:val="00442AF6"/>
    <w:rsid w:val="0044377A"/>
    <w:rsid w:val="004437C1"/>
    <w:rsid w:val="0044457D"/>
    <w:rsid w:val="00445357"/>
    <w:rsid w:val="00445C21"/>
    <w:rsid w:val="00446019"/>
    <w:rsid w:val="004462C4"/>
    <w:rsid w:val="00450441"/>
    <w:rsid w:val="00451855"/>
    <w:rsid w:val="004523C4"/>
    <w:rsid w:val="00452896"/>
    <w:rsid w:val="004532EC"/>
    <w:rsid w:val="00453EA3"/>
    <w:rsid w:val="004545A8"/>
    <w:rsid w:val="00454861"/>
    <w:rsid w:val="0045714B"/>
    <w:rsid w:val="00457B7C"/>
    <w:rsid w:val="00457D13"/>
    <w:rsid w:val="0046046B"/>
    <w:rsid w:val="00460470"/>
    <w:rsid w:val="004604C1"/>
    <w:rsid w:val="00460EF0"/>
    <w:rsid w:val="00461EA7"/>
    <w:rsid w:val="004636E5"/>
    <w:rsid w:val="00463AF1"/>
    <w:rsid w:val="0046490D"/>
    <w:rsid w:val="00465921"/>
    <w:rsid w:val="00466075"/>
    <w:rsid w:val="004661C0"/>
    <w:rsid w:val="004666BB"/>
    <w:rsid w:val="0046781B"/>
    <w:rsid w:val="00467EFE"/>
    <w:rsid w:val="00470954"/>
    <w:rsid w:val="0047206F"/>
    <w:rsid w:val="00472CBB"/>
    <w:rsid w:val="00472E42"/>
    <w:rsid w:val="00472FF6"/>
    <w:rsid w:val="004731F4"/>
    <w:rsid w:val="00473392"/>
    <w:rsid w:val="0047524D"/>
    <w:rsid w:val="00475F14"/>
    <w:rsid w:val="004761BB"/>
    <w:rsid w:val="00477ED2"/>
    <w:rsid w:val="004804E3"/>
    <w:rsid w:val="00480528"/>
    <w:rsid w:val="00480D6F"/>
    <w:rsid w:val="00480F1F"/>
    <w:rsid w:val="0048113D"/>
    <w:rsid w:val="00482865"/>
    <w:rsid w:val="00482EE4"/>
    <w:rsid w:val="00483010"/>
    <w:rsid w:val="004835F9"/>
    <w:rsid w:val="0048408F"/>
    <w:rsid w:val="004841A0"/>
    <w:rsid w:val="00484609"/>
    <w:rsid w:val="0048711C"/>
    <w:rsid w:val="004900CA"/>
    <w:rsid w:val="004915B5"/>
    <w:rsid w:val="004916EB"/>
    <w:rsid w:val="00491C83"/>
    <w:rsid w:val="0049246E"/>
    <w:rsid w:val="00492619"/>
    <w:rsid w:val="00492641"/>
    <w:rsid w:val="004926BE"/>
    <w:rsid w:val="00492996"/>
    <w:rsid w:val="00492FBF"/>
    <w:rsid w:val="00493587"/>
    <w:rsid w:val="00493772"/>
    <w:rsid w:val="00493C13"/>
    <w:rsid w:val="004940B4"/>
    <w:rsid w:val="004943EC"/>
    <w:rsid w:val="00494E80"/>
    <w:rsid w:val="00495FB5"/>
    <w:rsid w:val="00497168"/>
    <w:rsid w:val="004971C3"/>
    <w:rsid w:val="004A01D6"/>
    <w:rsid w:val="004A093D"/>
    <w:rsid w:val="004A0BA6"/>
    <w:rsid w:val="004A0E79"/>
    <w:rsid w:val="004A0F7F"/>
    <w:rsid w:val="004A11C3"/>
    <w:rsid w:val="004A2400"/>
    <w:rsid w:val="004A319D"/>
    <w:rsid w:val="004A3CE2"/>
    <w:rsid w:val="004A4D41"/>
    <w:rsid w:val="004A4D5B"/>
    <w:rsid w:val="004A5864"/>
    <w:rsid w:val="004A5C86"/>
    <w:rsid w:val="004A74DF"/>
    <w:rsid w:val="004A777A"/>
    <w:rsid w:val="004A7D87"/>
    <w:rsid w:val="004B008E"/>
    <w:rsid w:val="004B02A5"/>
    <w:rsid w:val="004B02D5"/>
    <w:rsid w:val="004B1D48"/>
    <w:rsid w:val="004B254E"/>
    <w:rsid w:val="004B3404"/>
    <w:rsid w:val="004B4617"/>
    <w:rsid w:val="004B4DC3"/>
    <w:rsid w:val="004B619B"/>
    <w:rsid w:val="004B7508"/>
    <w:rsid w:val="004B780D"/>
    <w:rsid w:val="004C00CB"/>
    <w:rsid w:val="004C0D11"/>
    <w:rsid w:val="004C0FD7"/>
    <w:rsid w:val="004C1469"/>
    <w:rsid w:val="004C2BCA"/>
    <w:rsid w:val="004C2DC2"/>
    <w:rsid w:val="004C3244"/>
    <w:rsid w:val="004C3987"/>
    <w:rsid w:val="004C437B"/>
    <w:rsid w:val="004C4EE7"/>
    <w:rsid w:val="004C548F"/>
    <w:rsid w:val="004C5BA4"/>
    <w:rsid w:val="004C664E"/>
    <w:rsid w:val="004C6969"/>
    <w:rsid w:val="004C69CA"/>
    <w:rsid w:val="004C6F29"/>
    <w:rsid w:val="004C78CE"/>
    <w:rsid w:val="004C7A29"/>
    <w:rsid w:val="004D0921"/>
    <w:rsid w:val="004D0E6A"/>
    <w:rsid w:val="004D299B"/>
    <w:rsid w:val="004D2AF9"/>
    <w:rsid w:val="004D2E7A"/>
    <w:rsid w:val="004D3661"/>
    <w:rsid w:val="004D39A3"/>
    <w:rsid w:val="004D41EB"/>
    <w:rsid w:val="004D441E"/>
    <w:rsid w:val="004D50EF"/>
    <w:rsid w:val="004D5367"/>
    <w:rsid w:val="004D5F29"/>
    <w:rsid w:val="004D6526"/>
    <w:rsid w:val="004D7A8B"/>
    <w:rsid w:val="004D7F7B"/>
    <w:rsid w:val="004E0670"/>
    <w:rsid w:val="004E0747"/>
    <w:rsid w:val="004E0A64"/>
    <w:rsid w:val="004E0DAD"/>
    <w:rsid w:val="004E10B0"/>
    <w:rsid w:val="004E1822"/>
    <w:rsid w:val="004E1E02"/>
    <w:rsid w:val="004E241E"/>
    <w:rsid w:val="004E2A0A"/>
    <w:rsid w:val="004E340A"/>
    <w:rsid w:val="004E37F5"/>
    <w:rsid w:val="004E386A"/>
    <w:rsid w:val="004E38C7"/>
    <w:rsid w:val="004E47BC"/>
    <w:rsid w:val="004E4F3C"/>
    <w:rsid w:val="004E53DF"/>
    <w:rsid w:val="004E5506"/>
    <w:rsid w:val="004E58D1"/>
    <w:rsid w:val="004E649E"/>
    <w:rsid w:val="004E6DAE"/>
    <w:rsid w:val="004F09FA"/>
    <w:rsid w:val="004F0D4A"/>
    <w:rsid w:val="004F0E63"/>
    <w:rsid w:val="004F15B9"/>
    <w:rsid w:val="004F15F7"/>
    <w:rsid w:val="004F178B"/>
    <w:rsid w:val="004F1814"/>
    <w:rsid w:val="004F181E"/>
    <w:rsid w:val="004F18DD"/>
    <w:rsid w:val="004F368F"/>
    <w:rsid w:val="004F3D00"/>
    <w:rsid w:val="004F420A"/>
    <w:rsid w:val="004F4363"/>
    <w:rsid w:val="004F630D"/>
    <w:rsid w:val="004F671D"/>
    <w:rsid w:val="004F695E"/>
    <w:rsid w:val="004F7196"/>
    <w:rsid w:val="004F76F6"/>
    <w:rsid w:val="004F7727"/>
    <w:rsid w:val="004F7B2D"/>
    <w:rsid w:val="00501214"/>
    <w:rsid w:val="00501219"/>
    <w:rsid w:val="00501253"/>
    <w:rsid w:val="0050180F"/>
    <w:rsid w:val="00501A28"/>
    <w:rsid w:val="00501FDE"/>
    <w:rsid w:val="0050233A"/>
    <w:rsid w:val="00502FB4"/>
    <w:rsid w:val="0050329A"/>
    <w:rsid w:val="005034FF"/>
    <w:rsid w:val="005043F5"/>
    <w:rsid w:val="00504752"/>
    <w:rsid w:val="005050F7"/>
    <w:rsid w:val="00505110"/>
    <w:rsid w:val="00505C36"/>
    <w:rsid w:val="00506AAC"/>
    <w:rsid w:val="005100EA"/>
    <w:rsid w:val="00511FFE"/>
    <w:rsid w:val="005135C1"/>
    <w:rsid w:val="00513D2E"/>
    <w:rsid w:val="00514091"/>
    <w:rsid w:val="00514224"/>
    <w:rsid w:val="00514F57"/>
    <w:rsid w:val="00515EF3"/>
    <w:rsid w:val="005162C5"/>
    <w:rsid w:val="005168E6"/>
    <w:rsid w:val="00516A8B"/>
    <w:rsid w:val="00516B00"/>
    <w:rsid w:val="00516CE2"/>
    <w:rsid w:val="00517169"/>
    <w:rsid w:val="00517D0E"/>
    <w:rsid w:val="00520244"/>
    <w:rsid w:val="005203B6"/>
    <w:rsid w:val="005207F2"/>
    <w:rsid w:val="00521E93"/>
    <w:rsid w:val="0052286C"/>
    <w:rsid w:val="005233D8"/>
    <w:rsid w:val="0052356A"/>
    <w:rsid w:val="00523B01"/>
    <w:rsid w:val="00524558"/>
    <w:rsid w:val="00524A67"/>
    <w:rsid w:val="00524ABB"/>
    <w:rsid w:val="0052511A"/>
    <w:rsid w:val="00525C98"/>
    <w:rsid w:val="005260B2"/>
    <w:rsid w:val="005260C1"/>
    <w:rsid w:val="00526A08"/>
    <w:rsid w:val="00526C43"/>
    <w:rsid w:val="00526ECB"/>
    <w:rsid w:val="005271FF"/>
    <w:rsid w:val="005274DC"/>
    <w:rsid w:val="00527D40"/>
    <w:rsid w:val="005317ED"/>
    <w:rsid w:val="00531B7A"/>
    <w:rsid w:val="00532F79"/>
    <w:rsid w:val="00533016"/>
    <w:rsid w:val="00536265"/>
    <w:rsid w:val="00536FDE"/>
    <w:rsid w:val="00540103"/>
    <w:rsid w:val="00540355"/>
    <w:rsid w:val="005408AB"/>
    <w:rsid w:val="00541941"/>
    <w:rsid w:val="00541AAA"/>
    <w:rsid w:val="0054216F"/>
    <w:rsid w:val="00542841"/>
    <w:rsid w:val="005436F2"/>
    <w:rsid w:val="0054379A"/>
    <w:rsid w:val="005457E8"/>
    <w:rsid w:val="005471C8"/>
    <w:rsid w:val="00547254"/>
    <w:rsid w:val="0054771E"/>
    <w:rsid w:val="00547C84"/>
    <w:rsid w:val="0055250B"/>
    <w:rsid w:val="00552EB9"/>
    <w:rsid w:val="00553ED5"/>
    <w:rsid w:val="0055483A"/>
    <w:rsid w:val="00554D88"/>
    <w:rsid w:val="00554E37"/>
    <w:rsid w:val="00554F00"/>
    <w:rsid w:val="0055504F"/>
    <w:rsid w:val="00555D9B"/>
    <w:rsid w:val="005564C8"/>
    <w:rsid w:val="005565B5"/>
    <w:rsid w:val="0055720D"/>
    <w:rsid w:val="005573F3"/>
    <w:rsid w:val="00557BF5"/>
    <w:rsid w:val="00560BC5"/>
    <w:rsid w:val="00560CBA"/>
    <w:rsid w:val="00561971"/>
    <w:rsid w:val="005622C6"/>
    <w:rsid w:val="00562F63"/>
    <w:rsid w:val="0056352A"/>
    <w:rsid w:val="005638E9"/>
    <w:rsid w:val="00565925"/>
    <w:rsid w:val="00567C1E"/>
    <w:rsid w:val="00567D83"/>
    <w:rsid w:val="005706F1"/>
    <w:rsid w:val="00570A65"/>
    <w:rsid w:val="00571249"/>
    <w:rsid w:val="005718B9"/>
    <w:rsid w:val="00571FFE"/>
    <w:rsid w:val="005727E8"/>
    <w:rsid w:val="005735C3"/>
    <w:rsid w:val="005749D0"/>
    <w:rsid w:val="00574DC3"/>
    <w:rsid w:val="00575209"/>
    <w:rsid w:val="00575994"/>
    <w:rsid w:val="00575C5F"/>
    <w:rsid w:val="00577CC2"/>
    <w:rsid w:val="0058035A"/>
    <w:rsid w:val="00580395"/>
    <w:rsid w:val="00580B0F"/>
    <w:rsid w:val="00580F02"/>
    <w:rsid w:val="005816C4"/>
    <w:rsid w:val="00581C86"/>
    <w:rsid w:val="0058222C"/>
    <w:rsid w:val="00582987"/>
    <w:rsid w:val="005832AD"/>
    <w:rsid w:val="005855AC"/>
    <w:rsid w:val="00585AD6"/>
    <w:rsid w:val="0058641C"/>
    <w:rsid w:val="00586470"/>
    <w:rsid w:val="00586F3F"/>
    <w:rsid w:val="00590CC1"/>
    <w:rsid w:val="0059187B"/>
    <w:rsid w:val="0059216F"/>
    <w:rsid w:val="005931CF"/>
    <w:rsid w:val="00594132"/>
    <w:rsid w:val="00595E38"/>
    <w:rsid w:val="00596186"/>
    <w:rsid w:val="00596E9F"/>
    <w:rsid w:val="0059724C"/>
    <w:rsid w:val="00597A80"/>
    <w:rsid w:val="00597BDF"/>
    <w:rsid w:val="00597EF3"/>
    <w:rsid w:val="00597FDF"/>
    <w:rsid w:val="005A0E76"/>
    <w:rsid w:val="005A0FCB"/>
    <w:rsid w:val="005A10CE"/>
    <w:rsid w:val="005A151D"/>
    <w:rsid w:val="005A1630"/>
    <w:rsid w:val="005A1AE9"/>
    <w:rsid w:val="005A25C6"/>
    <w:rsid w:val="005A50D7"/>
    <w:rsid w:val="005A515E"/>
    <w:rsid w:val="005A555A"/>
    <w:rsid w:val="005A6C6D"/>
    <w:rsid w:val="005A6F0C"/>
    <w:rsid w:val="005B0534"/>
    <w:rsid w:val="005B0813"/>
    <w:rsid w:val="005B0B8F"/>
    <w:rsid w:val="005B1237"/>
    <w:rsid w:val="005B148D"/>
    <w:rsid w:val="005B1C4A"/>
    <w:rsid w:val="005B21A4"/>
    <w:rsid w:val="005B21B9"/>
    <w:rsid w:val="005B2208"/>
    <w:rsid w:val="005B308E"/>
    <w:rsid w:val="005B38F5"/>
    <w:rsid w:val="005B3B73"/>
    <w:rsid w:val="005B5763"/>
    <w:rsid w:val="005B58D3"/>
    <w:rsid w:val="005B58E7"/>
    <w:rsid w:val="005B5B23"/>
    <w:rsid w:val="005B5F3C"/>
    <w:rsid w:val="005B64B3"/>
    <w:rsid w:val="005B6C3D"/>
    <w:rsid w:val="005B748E"/>
    <w:rsid w:val="005B783A"/>
    <w:rsid w:val="005C1D80"/>
    <w:rsid w:val="005C2069"/>
    <w:rsid w:val="005C25AF"/>
    <w:rsid w:val="005C28D7"/>
    <w:rsid w:val="005C3086"/>
    <w:rsid w:val="005C3EFC"/>
    <w:rsid w:val="005C41FA"/>
    <w:rsid w:val="005C4BC2"/>
    <w:rsid w:val="005C4D46"/>
    <w:rsid w:val="005C4F78"/>
    <w:rsid w:val="005C5061"/>
    <w:rsid w:val="005C5258"/>
    <w:rsid w:val="005C52D8"/>
    <w:rsid w:val="005C61B5"/>
    <w:rsid w:val="005C6A42"/>
    <w:rsid w:val="005C6AF5"/>
    <w:rsid w:val="005C7DCD"/>
    <w:rsid w:val="005C7E23"/>
    <w:rsid w:val="005C7F39"/>
    <w:rsid w:val="005D01D3"/>
    <w:rsid w:val="005D0F0A"/>
    <w:rsid w:val="005D126A"/>
    <w:rsid w:val="005D15BE"/>
    <w:rsid w:val="005D21A9"/>
    <w:rsid w:val="005D2807"/>
    <w:rsid w:val="005D2F09"/>
    <w:rsid w:val="005D349C"/>
    <w:rsid w:val="005D3790"/>
    <w:rsid w:val="005D55BD"/>
    <w:rsid w:val="005D602C"/>
    <w:rsid w:val="005D7607"/>
    <w:rsid w:val="005D7CBC"/>
    <w:rsid w:val="005E0057"/>
    <w:rsid w:val="005E06A3"/>
    <w:rsid w:val="005E18E8"/>
    <w:rsid w:val="005E1F79"/>
    <w:rsid w:val="005E27EE"/>
    <w:rsid w:val="005E29A3"/>
    <w:rsid w:val="005E2E79"/>
    <w:rsid w:val="005E30C4"/>
    <w:rsid w:val="005E3114"/>
    <w:rsid w:val="005E3758"/>
    <w:rsid w:val="005E41B6"/>
    <w:rsid w:val="005E41F8"/>
    <w:rsid w:val="005E47E7"/>
    <w:rsid w:val="005E4E29"/>
    <w:rsid w:val="005E6D5C"/>
    <w:rsid w:val="005E719D"/>
    <w:rsid w:val="005E7932"/>
    <w:rsid w:val="005E79C4"/>
    <w:rsid w:val="005F0110"/>
    <w:rsid w:val="005F0375"/>
    <w:rsid w:val="005F049B"/>
    <w:rsid w:val="005F0C37"/>
    <w:rsid w:val="005F1849"/>
    <w:rsid w:val="005F1EEC"/>
    <w:rsid w:val="005F214A"/>
    <w:rsid w:val="005F4312"/>
    <w:rsid w:val="005F44D8"/>
    <w:rsid w:val="005F58A8"/>
    <w:rsid w:val="005F5E95"/>
    <w:rsid w:val="005F64CD"/>
    <w:rsid w:val="005F6D46"/>
    <w:rsid w:val="005F72E9"/>
    <w:rsid w:val="005F7D57"/>
    <w:rsid w:val="006005B6"/>
    <w:rsid w:val="00600950"/>
    <w:rsid w:val="00601049"/>
    <w:rsid w:val="00601643"/>
    <w:rsid w:val="00601CB7"/>
    <w:rsid w:val="00601DD2"/>
    <w:rsid w:val="0060265D"/>
    <w:rsid w:val="0060328E"/>
    <w:rsid w:val="006035F4"/>
    <w:rsid w:val="0060386C"/>
    <w:rsid w:val="00603997"/>
    <w:rsid w:val="0060417E"/>
    <w:rsid w:val="00604473"/>
    <w:rsid w:val="0060479C"/>
    <w:rsid w:val="00604C1B"/>
    <w:rsid w:val="00604E6D"/>
    <w:rsid w:val="006058A9"/>
    <w:rsid w:val="00606095"/>
    <w:rsid w:val="0060631B"/>
    <w:rsid w:val="006069CA"/>
    <w:rsid w:val="00606EC5"/>
    <w:rsid w:val="0060758A"/>
    <w:rsid w:val="00610FD7"/>
    <w:rsid w:val="0061102C"/>
    <w:rsid w:val="0061128B"/>
    <w:rsid w:val="00611884"/>
    <w:rsid w:val="0061233F"/>
    <w:rsid w:val="00612BBE"/>
    <w:rsid w:val="0061327C"/>
    <w:rsid w:val="00613695"/>
    <w:rsid w:val="00613D19"/>
    <w:rsid w:val="00613DA6"/>
    <w:rsid w:val="006149D6"/>
    <w:rsid w:val="00614C31"/>
    <w:rsid w:val="0061540A"/>
    <w:rsid w:val="006161ED"/>
    <w:rsid w:val="0061725C"/>
    <w:rsid w:val="006173F8"/>
    <w:rsid w:val="0061745A"/>
    <w:rsid w:val="0062007E"/>
    <w:rsid w:val="006205F4"/>
    <w:rsid w:val="00621954"/>
    <w:rsid w:val="00621D98"/>
    <w:rsid w:val="00623213"/>
    <w:rsid w:val="00623524"/>
    <w:rsid w:val="00625FFB"/>
    <w:rsid w:val="006260F4"/>
    <w:rsid w:val="00626C62"/>
    <w:rsid w:val="00626EA0"/>
    <w:rsid w:val="00630834"/>
    <w:rsid w:val="00630B61"/>
    <w:rsid w:val="006316E9"/>
    <w:rsid w:val="00634932"/>
    <w:rsid w:val="00634FCC"/>
    <w:rsid w:val="00635ABD"/>
    <w:rsid w:val="00635F34"/>
    <w:rsid w:val="0063624E"/>
    <w:rsid w:val="00636722"/>
    <w:rsid w:val="0063741F"/>
    <w:rsid w:val="00637BCD"/>
    <w:rsid w:val="00640209"/>
    <w:rsid w:val="0064109B"/>
    <w:rsid w:val="00641336"/>
    <w:rsid w:val="006427A0"/>
    <w:rsid w:val="006427F3"/>
    <w:rsid w:val="0064287D"/>
    <w:rsid w:val="006429AB"/>
    <w:rsid w:val="00642FAF"/>
    <w:rsid w:val="00643162"/>
    <w:rsid w:val="0064395F"/>
    <w:rsid w:val="00644163"/>
    <w:rsid w:val="00644443"/>
    <w:rsid w:val="00645018"/>
    <w:rsid w:val="006450C2"/>
    <w:rsid w:val="006456A2"/>
    <w:rsid w:val="00645A60"/>
    <w:rsid w:val="00645F7B"/>
    <w:rsid w:val="00645F96"/>
    <w:rsid w:val="00646964"/>
    <w:rsid w:val="00647E23"/>
    <w:rsid w:val="00652151"/>
    <w:rsid w:val="00652B69"/>
    <w:rsid w:val="00652E0E"/>
    <w:rsid w:val="006535FC"/>
    <w:rsid w:val="00653BC1"/>
    <w:rsid w:val="00653EBE"/>
    <w:rsid w:val="006542B0"/>
    <w:rsid w:val="00654C7E"/>
    <w:rsid w:val="00655700"/>
    <w:rsid w:val="00656023"/>
    <w:rsid w:val="00656A00"/>
    <w:rsid w:val="00657175"/>
    <w:rsid w:val="006573B0"/>
    <w:rsid w:val="00657727"/>
    <w:rsid w:val="00657C36"/>
    <w:rsid w:val="006608CE"/>
    <w:rsid w:val="006610FC"/>
    <w:rsid w:val="00661316"/>
    <w:rsid w:val="0066161D"/>
    <w:rsid w:val="0066170C"/>
    <w:rsid w:val="006617E3"/>
    <w:rsid w:val="00661A64"/>
    <w:rsid w:val="0066224F"/>
    <w:rsid w:val="006627A6"/>
    <w:rsid w:val="00662A6D"/>
    <w:rsid w:val="0066308B"/>
    <w:rsid w:val="0066327E"/>
    <w:rsid w:val="0066340F"/>
    <w:rsid w:val="006635BB"/>
    <w:rsid w:val="00663DC2"/>
    <w:rsid w:val="0066442A"/>
    <w:rsid w:val="00664F07"/>
    <w:rsid w:val="00665353"/>
    <w:rsid w:val="00665B33"/>
    <w:rsid w:val="00665B77"/>
    <w:rsid w:val="0066720A"/>
    <w:rsid w:val="0066761B"/>
    <w:rsid w:val="006679AB"/>
    <w:rsid w:val="00667AB2"/>
    <w:rsid w:val="00670387"/>
    <w:rsid w:val="00670450"/>
    <w:rsid w:val="00671380"/>
    <w:rsid w:val="00671B2E"/>
    <w:rsid w:val="006725B7"/>
    <w:rsid w:val="006733BA"/>
    <w:rsid w:val="006745CF"/>
    <w:rsid w:val="00674A66"/>
    <w:rsid w:val="00674D62"/>
    <w:rsid w:val="00675328"/>
    <w:rsid w:val="006758FF"/>
    <w:rsid w:val="00675B22"/>
    <w:rsid w:val="00675FC3"/>
    <w:rsid w:val="00676268"/>
    <w:rsid w:val="006768EA"/>
    <w:rsid w:val="00676C89"/>
    <w:rsid w:val="00677D51"/>
    <w:rsid w:val="00677E12"/>
    <w:rsid w:val="00680643"/>
    <w:rsid w:val="00680C46"/>
    <w:rsid w:val="00681338"/>
    <w:rsid w:val="00681C12"/>
    <w:rsid w:val="00681E3F"/>
    <w:rsid w:val="006821F7"/>
    <w:rsid w:val="0068224A"/>
    <w:rsid w:val="00684623"/>
    <w:rsid w:val="006855B3"/>
    <w:rsid w:val="00685FC3"/>
    <w:rsid w:val="00686567"/>
    <w:rsid w:val="006867E1"/>
    <w:rsid w:val="006874EA"/>
    <w:rsid w:val="0068781E"/>
    <w:rsid w:val="00687A4C"/>
    <w:rsid w:val="00687C54"/>
    <w:rsid w:val="00690576"/>
    <w:rsid w:val="006917BC"/>
    <w:rsid w:val="0069223D"/>
    <w:rsid w:val="00692E57"/>
    <w:rsid w:val="006930B1"/>
    <w:rsid w:val="0069414C"/>
    <w:rsid w:val="00694AB3"/>
    <w:rsid w:val="0069702F"/>
    <w:rsid w:val="0069706F"/>
    <w:rsid w:val="006A1C93"/>
    <w:rsid w:val="006A2431"/>
    <w:rsid w:val="006A3D57"/>
    <w:rsid w:val="006A3ECA"/>
    <w:rsid w:val="006A42A4"/>
    <w:rsid w:val="006A5FDE"/>
    <w:rsid w:val="006A6C82"/>
    <w:rsid w:val="006A6EB3"/>
    <w:rsid w:val="006B0076"/>
    <w:rsid w:val="006B018C"/>
    <w:rsid w:val="006B148C"/>
    <w:rsid w:val="006B17F9"/>
    <w:rsid w:val="006B3BF0"/>
    <w:rsid w:val="006B4DE6"/>
    <w:rsid w:val="006B5C37"/>
    <w:rsid w:val="006B5D0D"/>
    <w:rsid w:val="006B64EF"/>
    <w:rsid w:val="006B682B"/>
    <w:rsid w:val="006B6C51"/>
    <w:rsid w:val="006B6F21"/>
    <w:rsid w:val="006B7872"/>
    <w:rsid w:val="006C0AE5"/>
    <w:rsid w:val="006C0AE6"/>
    <w:rsid w:val="006C0F9B"/>
    <w:rsid w:val="006C25E3"/>
    <w:rsid w:val="006C343D"/>
    <w:rsid w:val="006C4C8C"/>
    <w:rsid w:val="006C58A9"/>
    <w:rsid w:val="006C63F7"/>
    <w:rsid w:val="006C657B"/>
    <w:rsid w:val="006C6635"/>
    <w:rsid w:val="006C724A"/>
    <w:rsid w:val="006D0695"/>
    <w:rsid w:val="006D0DB6"/>
    <w:rsid w:val="006D2CCD"/>
    <w:rsid w:val="006D31D8"/>
    <w:rsid w:val="006D3504"/>
    <w:rsid w:val="006D376F"/>
    <w:rsid w:val="006D3CA2"/>
    <w:rsid w:val="006D3E43"/>
    <w:rsid w:val="006D4061"/>
    <w:rsid w:val="006D4691"/>
    <w:rsid w:val="006D482A"/>
    <w:rsid w:val="006D5355"/>
    <w:rsid w:val="006D5774"/>
    <w:rsid w:val="006D5914"/>
    <w:rsid w:val="006D5A9B"/>
    <w:rsid w:val="006D6309"/>
    <w:rsid w:val="006D7104"/>
    <w:rsid w:val="006D7287"/>
    <w:rsid w:val="006D72A6"/>
    <w:rsid w:val="006D7305"/>
    <w:rsid w:val="006D780B"/>
    <w:rsid w:val="006E03FC"/>
    <w:rsid w:val="006E045B"/>
    <w:rsid w:val="006E1528"/>
    <w:rsid w:val="006E2A35"/>
    <w:rsid w:val="006E2D6E"/>
    <w:rsid w:val="006E4248"/>
    <w:rsid w:val="006E463D"/>
    <w:rsid w:val="006E53F0"/>
    <w:rsid w:val="006E6084"/>
    <w:rsid w:val="006E6D0D"/>
    <w:rsid w:val="006E764C"/>
    <w:rsid w:val="006F0276"/>
    <w:rsid w:val="006F0C61"/>
    <w:rsid w:val="006F1007"/>
    <w:rsid w:val="006F19C0"/>
    <w:rsid w:val="006F5AFB"/>
    <w:rsid w:val="006F600C"/>
    <w:rsid w:val="006F6A77"/>
    <w:rsid w:val="006F78DB"/>
    <w:rsid w:val="007003E1"/>
    <w:rsid w:val="00701697"/>
    <w:rsid w:val="00701CB3"/>
    <w:rsid w:val="00703152"/>
    <w:rsid w:val="00703213"/>
    <w:rsid w:val="007033F3"/>
    <w:rsid w:val="00703706"/>
    <w:rsid w:val="0070381D"/>
    <w:rsid w:val="00704828"/>
    <w:rsid w:val="007048A6"/>
    <w:rsid w:val="00704C6A"/>
    <w:rsid w:val="00705131"/>
    <w:rsid w:val="007053A7"/>
    <w:rsid w:val="0070582A"/>
    <w:rsid w:val="00705C05"/>
    <w:rsid w:val="007067B0"/>
    <w:rsid w:val="00706D83"/>
    <w:rsid w:val="00707380"/>
    <w:rsid w:val="00707BD8"/>
    <w:rsid w:val="00710C12"/>
    <w:rsid w:val="00712A7B"/>
    <w:rsid w:val="00713AAA"/>
    <w:rsid w:val="00713C03"/>
    <w:rsid w:val="007173F2"/>
    <w:rsid w:val="00717E1D"/>
    <w:rsid w:val="00717F75"/>
    <w:rsid w:val="007210D3"/>
    <w:rsid w:val="00721752"/>
    <w:rsid w:val="00721AE1"/>
    <w:rsid w:val="00721C59"/>
    <w:rsid w:val="0072225D"/>
    <w:rsid w:val="0072240E"/>
    <w:rsid w:val="007231F3"/>
    <w:rsid w:val="007233A6"/>
    <w:rsid w:val="0072340E"/>
    <w:rsid w:val="007235F1"/>
    <w:rsid w:val="00723D45"/>
    <w:rsid w:val="00724518"/>
    <w:rsid w:val="00724D09"/>
    <w:rsid w:val="007256CC"/>
    <w:rsid w:val="00726D9F"/>
    <w:rsid w:val="007274E4"/>
    <w:rsid w:val="00727B20"/>
    <w:rsid w:val="0073033D"/>
    <w:rsid w:val="007308E4"/>
    <w:rsid w:val="0073120D"/>
    <w:rsid w:val="0073124F"/>
    <w:rsid w:val="00731383"/>
    <w:rsid w:val="00732054"/>
    <w:rsid w:val="00734F80"/>
    <w:rsid w:val="00735146"/>
    <w:rsid w:val="007361AE"/>
    <w:rsid w:val="0073774D"/>
    <w:rsid w:val="007377D5"/>
    <w:rsid w:val="00740452"/>
    <w:rsid w:val="007409C4"/>
    <w:rsid w:val="00740C7E"/>
    <w:rsid w:val="00740EF0"/>
    <w:rsid w:val="00741B5C"/>
    <w:rsid w:val="00741D10"/>
    <w:rsid w:val="00742010"/>
    <w:rsid w:val="00742DE2"/>
    <w:rsid w:val="007446D7"/>
    <w:rsid w:val="00746072"/>
    <w:rsid w:val="007465E3"/>
    <w:rsid w:val="0074754A"/>
    <w:rsid w:val="0074794C"/>
    <w:rsid w:val="0075026E"/>
    <w:rsid w:val="007508BC"/>
    <w:rsid w:val="007513C9"/>
    <w:rsid w:val="007514BE"/>
    <w:rsid w:val="007519FF"/>
    <w:rsid w:val="00751C1A"/>
    <w:rsid w:val="0075249A"/>
    <w:rsid w:val="00753B6A"/>
    <w:rsid w:val="00755365"/>
    <w:rsid w:val="00755A94"/>
    <w:rsid w:val="00756246"/>
    <w:rsid w:val="007571D9"/>
    <w:rsid w:val="00757273"/>
    <w:rsid w:val="00760BB3"/>
    <w:rsid w:val="00760CB0"/>
    <w:rsid w:val="00760D15"/>
    <w:rsid w:val="00760E0A"/>
    <w:rsid w:val="00760FCD"/>
    <w:rsid w:val="00761C98"/>
    <w:rsid w:val="007622E0"/>
    <w:rsid w:val="0076281D"/>
    <w:rsid w:val="00762DA0"/>
    <w:rsid w:val="007633E2"/>
    <w:rsid w:val="00765495"/>
    <w:rsid w:val="00765AB9"/>
    <w:rsid w:val="00766446"/>
    <w:rsid w:val="00766B0F"/>
    <w:rsid w:val="0076751D"/>
    <w:rsid w:val="0076780B"/>
    <w:rsid w:val="00767A63"/>
    <w:rsid w:val="00767D53"/>
    <w:rsid w:val="00770CAD"/>
    <w:rsid w:val="00771F06"/>
    <w:rsid w:val="007721A5"/>
    <w:rsid w:val="007721F1"/>
    <w:rsid w:val="0077338B"/>
    <w:rsid w:val="007738C0"/>
    <w:rsid w:val="00773A3F"/>
    <w:rsid w:val="00773C36"/>
    <w:rsid w:val="00773C62"/>
    <w:rsid w:val="00774BE7"/>
    <w:rsid w:val="00775277"/>
    <w:rsid w:val="007778D5"/>
    <w:rsid w:val="007804C1"/>
    <w:rsid w:val="0078094E"/>
    <w:rsid w:val="00781535"/>
    <w:rsid w:val="007822D4"/>
    <w:rsid w:val="007829D1"/>
    <w:rsid w:val="00782E96"/>
    <w:rsid w:val="007830D5"/>
    <w:rsid w:val="00784807"/>
    <w:rsid w:val="00784A1C"/>
    <w:rsid w:val="007854EA"/>
    <w:rsid w:val="00785E31"/>
    <w:rsid w:val="00786131"/>
    <w:rsid w:val="0078730D"/>
    <w:rsid w:val="00787A89"/>
    <w:rsid w:val="00790BB8"/>
    <w:rsid w:val="00791755"/>
    <w:rsid w:val="00791BD8"/>
    <w:rsid w:val="00792BF1"/>
    <w:rsid w:val="00792C22"/>
    <w:rsid w:val="0079569A"/>
    <w:rsid w:val="007956C9"/>
    <w:rsid w:val="0079587A"/>
    <w:rsid w:val="00795BF6"/>
    <w:rsid w:val="00795C86"/>
    <w:rsid w:val="00796B6B"/>
    <w:rsid w:val="00796BAD"/>
    <w:rsid w:val="00797152"/>
    <w:rsid w:val="0079743B"/>
    <w:rsid w:val="00797B13"/>
    <w:rsid w:val="007A163A"/>
    <w:rsid w:val="007A1B9A"/>
    <w:rsid w:val="007A3428"/>
    <w:rsid w:val="007A396A"/>
    <w:rsid w:val="007A4989"/>
    <w:rsid w:val="007A5B41"/>
    <w:rsid w:val="007A5C3C"/>
    <w:rsid w:val="007A62A5"/>
    <w:rsid w:val="007A6328"/>
    <w:rsid w:val="007A642B"/>
    <w:rsid w:val="007A6DE0"/>
    <w:rsid w:val="007A7988"/>
    <w:rsid w:val="007B0A7B"/>
    <w:rsid w:val="007B0B46"/>
    <w:rsid w:val="007B0BDE"/>
    <w:rsid w:val="007B0C3E"/>
    <w:rsid w:val="007B22FD"/>
    <w:rsid w:val="007B2536"/>
    <w:rsid w:val="007B3525"/>
    <w:rsid w:val="007B451F"/>
    <w:rsid w:val="007B4758"/>
    <w:rsid w:val="007B4D7C"/>
    <w:rsid w:val="007B51F8"/>
    <w:rsid w:val="007B539B"/>
    <w:rsid w:val="007B5488"/>
    <w:rsid w:val="007B5890"/>
    <w:rsid w:val="007B5B84"/>
    <w:rsid w:val="007B5D32"/>
    <w:rsid w:val="007B5DF0"/>
    <w:rsid w:val="007B6303"/>
    <w:rsid w:val="007B6675"/>
    <w:rsid w:val="007B6DA4"/>
    <w:rsid w:val="007B6E15"/>
    <w:rsid w:val="007C03E5"/>
    <w:rsid w:val="007C0D05"/>
    <w:rsid w:val="007C161A"/>
    <w:rsid w:val="007C1697"/>
    <w:rsid w:val="007C1DD4"/>
    <w:rsid w:val="007C41DF"/>
    <w:rsid w:val="007C5054"/>
    <w:rsid w:val="007C5C2D"/>
    <w:rsid w:val="007C5F1C"/>
    <w:rsid w:val="007C6386"/>
    <w:rsid w:val="007C6D1E"/>
    <w:rsid w:val="007C7671"/>
    <w:rsid w:val="007C76BC"/>
    <w:rsid w:val="007C7E9A"/>
    <w:rsid w:val="007D0115"/>
    <w:rsid w:val="007D0719"/>
    <w:rsid w:val="007D0F1C"/>
    <w:rsid w:val="007D1416"/>
    <w:rsid w:val="007D1545"/>
    <w:rsid w:val="007D26AE"/>
    <w:rsid w:val="007D31F0"/>
    <w:rsid w:val="007D3884"/>
    <w:rsid w:val="007D3FB8"/>
    <w:rsid w:val="007D4B5A"/>
    <w:rsid w:val="007D5385"/>
    <w:rsid w:val="007D5B97"/>
    <w:rsid w:val="007D60FE"/>
    <w:rsid w:val="007D6E98"/>
    <w:rsid w:val="007D75A7"/>
    <w:rsid w:val="007D7A95"/>
    <w:rsid w:val="007D7ED7"/>
    <w:rsid w:val="007E04A3"/>
    <w:rsid w:val="007E1123"/>
    <w:rsid w:val="007E127C"/>
    <w:rsid w:val="007E146B"/>
    <w:rsid w:val="007E1E6E"/>
    <w:rsid w:val="007E25C0"/>
    <w:rsid w:val="007E36A6"/>
    <w:rsid w:val="007E38A1"/>
    <w:rsid w:val="007E4CFE"/>
    <w:rsid w:val="007E50AA"/>
    <w:rsid w:val="007E5830"/>
    <w:rsid w:val="007E69B8"/>
    <w:rsid w:val="007E6B81"/>
    <w:rsid w:val="007E7395"/>
    <w:rsid w:val="007F1349"/>
    <w:rsid w:val="007F1483"/>
    <w:rsid w:val="007F14BC"/>
    <w:rsid w:val="007F1A0A"/>
    <w:rsid w:val="007F328A"/>
    <w:rsid w:val="007F3AED"/>
    <w:rsid w:val="007F3F51"/>
    <w:rsid w:val="007F4787"/>
    <w:rsid w:val="007F4D16"/>
    <w:rsid w:val="007F6756"/>
    <w:rsid w:val="007F6A17"/>
    <w:rsid w:val="007F6AAD"/>
    <w:rsid w:val="007F6C68"/>
    <w:rsid w:val="007F6C7E"/>
    <w:rsid w:val="007F7CF4"/>
    <w:rsid w:val="007F7F27"/>
    <w:rsid w:val="00800DCE"/>
    <w:rsid w:val="00800E73"/>
    <w:rsid w:val="0080116E"/>
    <w:rsid w:val="00801648"/>
    <w:rsid w:val="008028BE"/>
    <w:rsid w:val="00802C5F"/>
    <w:rsid w:val="008033F6"/>
    <w:rsid w:val="008039DD"/>
    <w:rsid w:val="00803F06"/>
    <w:rsid w:val="00806AB6"/>
    <w:rsid w:val="00806C9D"/>
    <w:rsid w:val="008071AB"/>
    <w:rsid w:val="008101EE"/>
    <w:rsid w:val="00810772"/>
    <w:rsid w:val="00813199"/>
    <w:rsid w:val="00814A87"/>
    <w:rsid w:val="00815808"/>
    <w:rsid w:val="008166A5"/>
    <w:rsid w:val="0081770E"/>
    <w:rsid w:val="00817ECA"/>
    <w:rsid w:val="008206D0"/>
    <w:rsid w:val="008206FE"/>
    <w:rsid w:val="00820FBB"/>
    <w:rsid w:val="0082158B"/>
    <w:rsid w:val="00821642"/>
    <w:rsid w:val="00821A61"/>
    <w:rsid w:val="0082204D"/>
    <w:rsid w:val="008221FE"/>
    <w:rsid w:val="00822276"/>
    <w:rsid w:val="00822D8F"/>
    <w:rsid w:val="00822E9F"/>
    <w:rsid w:val="00823CC7"/>
    <w:rsid w:val="008249B5"/>
    <w:rsid w:val="00824A4E"/>
    <w:rsid w:val="00825432"/>
    <w:rsid w:val="00825939"/>
    <w:rsid w:val="00826121"/>
    <w:rsid w:val="00826611"/>
    <w:rsid w:val="00826D80"/>
    <w:rsid w:val="008270DF"/>
    <w:rsid w:val="00827135"/>
    <w:rsid w:val="008275F4"/>
    <w:rsid w:val="00827758"/>
    <w:rsid w:val="00827791"/>
    <w:rsid w:val="00830951"/>
    <w:rsid w:val="00830A67"/>
    <w:rsid w:val="00831148"/>
    <w:rsid w:val="008314EE"/>
    <w:rsid w:val="0083256A"/>
    <w:rsid w:val="0083460F"/>
    <w:rsid w:val="00837E3C"/>
    <w:rsid w:val="00837E41"/>
    <w:rsid w:val="00837FCE"/>
    <w:rsid w:val="008408FE"/>
    <w:rsid w:val="00842B85"/>
    <w:rsid w:val="00842FEB"/>
    <w:rsid w:val="00843AB9"/>
    <w:rsid w:val="00843C9C"/>
    <w:rsid w:val="00844E6B"/>
    <w:rsid w:val="0084516C"/>
    <w:rsid w:val="00845283"/>
    <w:rsid w:val="00845A15"/>
    <w:rsid w:val="00845D2E"/>
    <w:rsid w:val="00846396"/>
    <w:rsid w:val="00847340"/>
    <w:rsid w:val="00850766"/>
    <w:rsid w:val="008509F6"/>
    <w:rsid w:val="00851D5F"/>
    <w:rsid w:val="008530F4"/>
    <w:rsid w:val="008553FE"/>
    <w:rsid w:val="00855846"/>
    <w:rsid w:val="008558A5"/>
    <w:rsid w:val="00855C87"/>
    <w:rsid w:val="0085660F"/>
    <w:rsid w:val="00856858"/>
    <w:rsid w:val="0085762B"/>
    <w:rsid w:val="00862C90"/>
    <w:rsid w:val="008632F6"/>
    <w:rsid w:val="0086336B"/>
    <w:rsid w:val="00863B92"/>
    <w:rsid w:val="00863F18"/>
    <w:rsid w:val="008645E4"/>
    <w:rsid w:val="00864720"/>
    <w:rsid w:val="0086487C"/>
    <w:rsid w:val="00864E38"/>
    <w:rsid w:val="00864EB0"/>
    <w:rsid w:val="0086618E"/>
    <w:rsid w:val="00866275"/>
    <w:rsid w:val="00866529"/>
    <w:rsid w:val="00866BB1"/>
    <w:rsid w:val="008672AB"/>
    <w:rsid w:val="008676EE"/>
    <w:rsid w:val="008679A0"/>
    <w:rsid w:val="00867EFF"/>
    <w:rsid w:val="008706F4"/>
    <w:rsid w:val="008707AB"/>
    <w:rsid w:val="0087117F"/>
    <w:rsid w:val="00872295"/>
    <w:rsid w:val="008725B3"/>
    <w:rsid w:val="0087263E"/>
    <w:rsid w:val="008735ED"/>
    <w:rsid w:val="0087384D"/>
    <w:rsid w:val="00874851"/>
    <w:rsid w:val="00874AC9"/>
    <w:rsid w:val="00874F93"/>
    <w:rsid w:val="00875D12"/>
    <w:rsid w:val="00875E54"/>
    <w:rsid w:val="0087607D"/>
    <w:rsid w:val="00877249"/>
    <w:rsid w:val="008805E3"/>
    <w:rsid w:val="00881FC8"/>
    <w:rsid w:val="00882266"/>
    <w:rsid w:val="00882B9E"/>
    <w:rsid w:val="00882D2A"/>
    <w:rsid w:val="00883ADA"/>
    <w:rsid w:val="00883C09"/>
    <w:rsid w:val="00883CBE"/>
    <w:rsid w:val="008852C7"/>
    <w:rsid w:val="00885E1D"/>
    <w:rsid w:val="00886261"/>
    <w:rsid w:val="00886455"/>
    <w:rsid w:val="0088677A"/>
    <w:rsid w:val="00890445"/>
    <w:rsid w:val="00890823"/>
    <w:rsid w:val="00890FD0"/>
    <w:rsid w:val="00891166"/>
    <w:rsid w:val="0089149D"/>
    <w:rsid w:val="008915CB"/>
    <w:rsid w:val="0089248E"/>
    <w:rsid w:val="00892ABE"/>
    <w:rsid w:val="008934F0"/>
    <w:rsid w:val="0089386E"/>
    <w:rsid w:val="00894777"/>
    <w:rsid w:val="00894812"/>
    <w:rsid w:val="00894A8A"/>
    <w:rsid w:val="00894C71"/>
    <w:rsid w:val="0089594B"/>
    <w:rsid w:val="00895D10"/>
    <w:rsid w:val="00895EB9"/>
    <w:rsid w:val="008A0400"/>
    <w:rsid w:val="008A05B5"/>
    <w:rsid w:val="008A19E9"/>
    <w:rsid w:val="008A1F2F"/>
    <w:rsid w:val="008A26B0"/>
    <w:rsid w:val="008A30DD"/>
    <w:rsid w:val="008A3FE1"/>
    <w:rsid w:val="008A4243"/>
    <w:rsid w:val="008A44C9"/>
    <w:rsid w:val="008A4877"/>
    <w:rsid w:val="008A48B1"/>
    <w:rsid w:val="008A506A"/>
    <w:rsid w:val="008A5445"/>
    <w:rsid w:val="008A5567"/>
    <w:rsid w:val="008A658C"/>
    <w:rsid w:val="008A7446"/>
    <w:rsid w:val="008A777B"/>
    <w:rsid w:val="008B0E08"/>
    <w:rsid w:val="008B28E2"/>
    <w:rsid w:val="008B3A5C"/>
    <w:rsid w:val="008B45F1"/>
    <w:rsid w:val="008B4784"/>
    <w:rsid w:val="008B4DD3"/>
    <w:rsid w:val="008B5765"/>
    <w:rsid w:val="008B701E"/>
    <w:rsid w:val="008B7D77"/>
    <w:rsid w:val="008C0C47"/>
    <w:rsid w:val="008C29AC"/>
    <w:rsid w:val="008C481D"/>
    <w:rsid w:val="008C4B5C"/>
    <w:rsid w:val="008C4CFC"/>
    <w:rsid w:val="008C7318"/>
    <w:rsid w:val="008C743A"/>
    <w:rsid w:val="008D06C1"/>
    <w:rsid w:val="008D0A54"/>
    <w:rsid w:val="008D13C9"/>
    <w:rsid w:val="008D1B25"/>
    <w:rsid w:val="008D3499"/>
    <w:rsid w:val="008D3FFD"/>
    <w:rsid w:val="008D47C0"/>
    <w:rsid w:val="008D520E"/>
    <w:rsid w:val="008D5B49"/>
    <w:rsid w:val="008D5B4C"/>
    <w:rsid w:val="008D761C"/>
    <w:rsid w:val="008D777B"/>
    <w:rsid w:val="008D7C0D"/>
    <w:rsid w:val="008E2F0F"/>
    <w:rsid w:val="008E30A5"/>
    <w:rsid w:val="008E3645"/>
    <w:rsid w:val="008E38F4"/>
    <w:rsid w:val="008E3FE2"/>
    <w:rsid w:val="008E4465"/>
    <w:rsid w:val="008E4877"/>
    <w:rsid w:val="008E4A46"/>
    <w:rsid w:val="008E4E8E"/>
    <w:rsid w:val="008E5166"/>
    <w:rsid w:val="008E59BE"/>
    <w:rsid w:val="008E5B84"/>
    <w:rsid w:val="008E5ED9"/>
    <w:rsid w:val="008E6FA9"/>
    <w:rsid w:val="008E79B0"/>
    <w:rsid w:val="008F1083"/>
    <w:rsid w:val="008F1AE2"/>
    <w:rsid w:val="008F213B"/>
    <w:rsid w:val="008F21CA"/>
    <w:rsid w:val="008F2510"/>
    <w:rsid w:val="008F2983"/>
    <w:rsid w:val="008F3585"/>
    <w:rsid w:val="008F386B"/>
    <w:rsid w:val="008F3D98"/>
    <w:rsid w:val="008F3EF5"/>
    <w:rsid w:val="008F4635"/>
    <w:rsid w:val="008F5F86"/>
    <w:rsid w:val="008F6286"/>
    <w:rsid w:val="008F6E24"/>
    <w:rsid w:val="008F70FD"/>
    <w:rsid w:val="008F7347"/>
    <w:rsid w:val="008F7B25"/>
    <w:rsid w:val="008F7DAD"/>
    <w:rsid w:val="0090044A"/>
    <w:rsid w:val="00900892"/>
    <w:rsid w:val="00901547"/>
    <w:rsid w:val="00901C43"/>
    <w:rsid w:val="00902229"/>
    <w:rsid w:val="009025A5"/>
    <w:rsid w:val="00902CDA"/>
    <w:rsid w:val="009034EF"/>
    <w:rsid w:val="00904E11"/>
    <w:rsid w:val="009052DC"/>
    <w:rsid w:val="0090590F"/>
    <w:rsid w:val="00905DB3"/>
    <w:rsid w:val="0090681C"/>
    <w:rsid w:val="00906A9A"/>
    <w:rsid w:val="00906C1A"/>
    <w:rsid w:val="00907032"/>
    <w:rsid w:val="00913CD1"/>
    <w:rsid w:val="0091403C"/>
    <w:rsid w:val="009142EF"/>
    <w:rsid w:val="009144A6"/>
    <w:rsid w:val="00916614"/>
    <w:rsid w:val="00916CEA"/>
    <w:rsid w:val="00917799"/>
    <w:rsid w:val="0092065E"/>
    <w:rsid w:val="0092094D"/>
    <w:rsid w:val="00921045"/>
    <w:rsid w:val="009216C7"/>
    <w:rsid w:val="00922C45"/>
    <w:rsid w:val="0092333E"/>
    <w:rsid w:val="00923AFE"/>
    <w:rsid w:val="00923B51"/>
    <w:rsid w:val="00925AA7"/>
    <w:rsid w:val="00925C9F"/>
    <w:rsid w:val="009266D0"/>
    <w:rsid w:val="009268BB"/>
    <w:rsid w:val="0092691F"/>
    <w:rsid w:val="00926D32"/>
    <w:rsid w:val="00930081"/>
    <w:rsid w:val="00930117"/>
    <w:rsid w:val="009305D3"/>
    <w:rsid w:val="00931D13"/>
    <w:rsid w:val="00932466"/>
    <w:rsid w:val="0093247D"/>
    <w:rsid w:val="00932BE7"/>
    <w:rsid w:val="00933E9A"/>
    <w:rsid w:val="00934104"/>
    <w:rsid w:val="00936937"/>
    <w:rsid w:val="00936CA5"/>
    <w:rsid w:val="00940607"/>
    <w:rsid w:val="00941F4E"/>
    <w:rsid w:val="009422A4"/>
    <w:rsid w:val="0094270C"/>
    <w:rsid w:val="00942861"/>
    <w:rsid w:val="00943C34"/>
    <w:rsid w:val="00945C9E"/>
    <w:rsid w:val="009463BD"/>
    <w:rsid w:val="00946916"/>
    <w:rsid w:val="009476A1"/>
    <w:rsid w:val="00947B54"/>
    <w:rsid w:val="00947D85"/>
    <w:rsid w:val="00947E96"/>
    <w:rsid w:val="00951B2F"/>
    <w:rsid w:val="00951FFF"/>
    <w:rsid w:val="009528C2"/>
    <w:rsid w:val="00953390"/>
    <w:rsid w:val="00953523"/>
    <w:rsid w:val="009535A4"/>
    <w:rsid w:val="00954067"/>
    <w:rsid w:val="009543D4"/>
    <w:rsid w:val="009548DB"/>
    <w:rsid w:val="00954D71"/>
    <w:rsid w:val="00955C5E"/>
    <w:rsid w:val="00957D2E"/>
    <w:rsid w:val="00960092"/>
    <w:rsid w:val="00960114"/>
    <w:rsid w:val="009606CD"/>
    <w:rsid w:val="009608FA"/>
    <w:rsid w:val="00961FAD"/>
    <w:rsid w:val="009621FC"/>
    <w:rsid w:val="00962F99"/>
    <w:rsid w:val="00963086"/>
    <w:rsid w:val="0096334B"/>
    <w:rsid w:val="0096335F"/>
    <w:rsid w:val="00963B69"/>
    <w:rsid w:val="00964426"/>
    <w:rsid w:val="00965351"/>
    <w:rsid w:val="009658FA"/>
    <w:rsid w:val="0096747F"/>
    <w:rsid w:val="00967781"/>
    <w:rsid w:val="00967AF8"/>
    <w:rsid w:val="009700EB"/>
    <w:rsid w:val="0097024B"/>
    <w:rsid w:val="0097027F"/>
    <w:rsid w:val="0097090B"/>
    <w:rsid w:val="00970CC5"/>
    <w:rsid w:val="00971A04"/>
    <w:rsid w:val="009726C5"/>
    <w:rsid w:val="00973A83"/>
    <w:rsid w:val="00973CD8"/>
    <w:rsid w:val="00973F57"/>
    <w:rsid w:val="00974357"/>
    <w:rsid w:val="0097443E"/>
    <w:rsid w:val="009744CC"/>
    <w:rsid w:val="00974791"/>
    <w:rsid w:val="00974C3E"/>
    <w:rsid w:val="0097592F"/>
    <w:rsid w:val="00977121"/>
    <w:rsid w:val="00980CD1"/>
    <w:rsid w:val="00982084"/>
    <w:rsid w:val="0098218A"/>
    <w:rsid w:val="00982355"/>
    <w:rsid w:val="009834CD"/>
    <w:rsid w:val="00983C74"/>
    <w:rsid w:val="00984F1F"/>
    <w:rsid w:val="0098570F"/>
    <w:rsid w:val="00986452"/>
    <w:rsid w:val="0098707E"/>
    <w:rsid w:val="009879F4"/>
    <w:rsid w:val="00987B45"/>
    <w:rsid w:val="00987DA4"/>
    <w:rsid w:val="00990BA9"/>
    <w:rsid w:val="00990EDF"/>
    <w:rsid w:val="00990FD2"/>
    <w:rsid w:val="009914C8"/>
    <w:rsid w:val="00991D0A"/>
    <w:rsid w:val="009927DC"/>
    <w:rsid w:val="00992D27"/>
    <w:rsid w:val="0099403B"/>
    <w:rsid w:val="00994CF4"/>
    <w:rsid w:val="00995000"/>
    <w:rsid w:val="0099684F"/>
    <w:rsid w:val="0099689D"/>
    <w:rsid w:val="00997511"/>
    <w:rsid w:val="00997C97"/>
    <w:rsid w:val="009A077A"/>
    <w:rsid w:val="009A0E04"/>
    <w:rsid w:val="009A2635"/>
    <w:rsid w:val="009A32A9"/>
    <w:rsid w:val="009A44AA"/>
    <w:rsid w:val="009A5024"/>
    <w:rsid w:val="009A6B34"/>
    <w:rsid w:val="009A7AFB"/>
    <w:rsid w:val="009B03AD"/>
    <w:rsid w:val="009B03F9"/>
    <w:rsid w:val="009B29BF"/>
    <w:rsid w:val="009B2EA4"/>
    <w:rsid w:val="009B3677"/>
    <w:rsid w:val="009B38E3"/>
    <w:rsid w:val="009B3CD8"/>
    <w:rsid w:val="009B478B"/>
    <w:rsid w:val="009B4AE6"/>
    <w:rsid w:val="009B4D58"/>
    <w:rsid w:val="009B5EA8"/>
    <w:rsid w:val="009B6002"/>
    <w:rsid w:val="009B6E04"/>
    <w:rsid w:val="009B76C2"/>
    <w:rsid w:val="009B78C9"/>
    <w:rsid w:val="009B7A89"/>
    <w:rsid w:val="009C0CA4"/>
    <w:rsid w:val="009C1268"/>
    <w:rsid w:val="009C12CE"/>
    <w:rsid w:val="009C24A6"/>
    <w:rsid w:val="009C284E"/>
    <w:rsid w:val="009C2D8C"/>
    <w:rsid w:val="009C2E7D"/>
    <w:rsid w:val="009C3130"/>
    <w:rsid w:val="009C4092"/>
    <w:rsid w:val="009C5536"/>
    <w:rsid w:val="009C570A"/>
    <w:rsid w:val="009C5980"/>
    <w:rsid w:val="009C69DC"/>
    <w:rsid w:val="009C77AC"/>
    <w:rsid w:val="009C7ED6"/>
    <w:rsid w:val="009D268C"/>
    <w:rsid w:val="009D4CBC"/>
    <w:rsid w:val="009D4D0A"/>
    <w:rsid w:val="009D5415"/>
    <w:rsid w:val="009D574C"/>
    <w:rsid w:val="009D6A84"/>
    <w:rsid w:val="009E141D"/>
    <w:rsid w:val="009E1B76"/>
    <w:rsid w:val="009E1D4F"/>
    <w:rsid w:val="009E2617"/>
    <w:rsid w:val="009E3371"/>
    <w:rsid w:val="009E3F98"/>
    <w:rsid w:val="009E4332"/>
    <w:rsid w:val="009E4D36"/>
    <w:rsid w:val="009E4E4D"/>
    <w:rsid w:val="009E68EB"/>
    <w:rsid w:val="009E7249"/>
    <w:rsid w:val="009E7E95"/>
    <w:rsid w:val="009F02AF"/>
    <w:rsid w:val="009F05AD"/>
    <w:rsid w:val="009F104C"/>
    <w:rsid w:val="009F1BFB"/>
    <w:rsid w:val="009F2073"/>
    <w:rsid w:val="009F24DF"/>
    <w:rsid w:val="009F34B4"/>
    <w:rsid w:val="009F38FD"/>
    <w:rsid w:val="009F4E65"/>
    <w:rsid w:val="009F5092"/>
    <w:rsid w:val="009F5629"/>
    <w:rsid w:val="009F59B6"/>
    <w:rsid w:val="009F5B5E"/>
    <w:rsid w:val="009F6471"/>
    <w:rsid w:val="009F6AE6"/>
    <w:rsid w:val="009F6FD3"/>
    <w:rsid w:val="009F76EA"/>
    <w:rsid w:val="009F7F60"/>
    <w:rsid w:val="00A00A3E"/>
    <w:rsid w:val="00A01306"/>
    <w:rsid w:val="00A01490"/>
    <w:rsid w:val="00A01ED0"/>
    <w:rsid w:val="00A02A1E"/>
    <w:rsid w:val="00A03367"/>
    <w:rsid w:val="00A03489"/>
    <w:rsid w:val="00A03A68"/>
    <w:rsid w:val="00A03C63"/>
    <w:rsid w:val="00A050E1"/>
    <w:rsid w:val="00A058DB"/>
    <w:rsid w:val="00A10BA7"/>
    <w:rsid w:val="00A130E9"/>
    <w:rsid w:val="00A133B0"/>
    <w:rsid w:val="00A138ED"/>
    <w:rsid w:val="00A15373"/>
    <w:rsid w:val="00A165EC"/>
    <w:rsid w:val="00A175B0"/>
    <w:rsid w:val="00A17722"/>
    <w:rsid w:val="00A17A35"/>
    <w:rsid w:val="00A202E4"/>
    <w:rsid w:val="00A20F1E"/>
    <w:rsid w:val="00A211EB"/>
    <w:rsid w:val="00A21EA3"/>
    <w:rsid w:val="00A21F0F"/>
    <w:rsid w:val="00A228BF"/>
    <w:rsid w:val="00A2297F"/>
    <w:rsid w:val="00A250E7"/>
    <w:rsid w:val="00A2650F"/>
    <w:rsid w:val="00A274A2"/>
    <w:rsid w:val="00A27D84"/>
    <w:rsid w:val="00A30397"/>
    <w:rsid w:val="00A307C2"/>
    <w:rsid w:val="00A30A57"/>
    <w:rsid w:val="00A31544"/>
    <w:rsid w:val="00A3189E"/>
    <w:rsid w:val="00A32C77"/>
    <w:rsid w:val="00A338F0"/>
    <w:rsid w:val="00A343F0"/>
    <w:rsid w:val="00A34A17"/>
    <w:rsid w:val="00A34B4D"/>
    <w:rsid w:val="00A34B5A"/>
    <w:rsid w:val="00A35D33"/>
    <w:rsid w:val="00A3799C"/>
    <w:rsid w:val="00A37DAD"/>
    <w:rsid w:val="00A4040A"/>
    <w:rsid w:val="00A4065E"/>
    <w:rsid w:val="00A40AE8"/>
    <w:rsid w:val="00A40BC8"/>
    <w:rsid w:val="00A41B89"/>
    <w:rsid w:val="00A41C54"/>
    <w:rsid w:val="00A41C7F"/>
    <w:rsid w:val="00A42105"/>
    <w:rsid w:val="00A422E2"/>
    <w:rsid w:val="00A423ED"/>
    <w:rsid w:val="00A43F0D"/>
    <w:rsid w:val="00A44208"/>
    <w:rsid w:val="00A44803"/>
    <w:rsid w:val="00A44BC6"/>
    <w:rsid w:val="00A44C22"/>
    <w:rsid w:val="00A45294"/>
    <w:rsid w:val="00A452E2"/>
    <w:rsid w:val="00A45441"/>
    <w:rsid w:val="00A45C56"/>
    <w:rsid w:val="00A45DAC"/>
    <w:rsid w:val="00A467AD"/>
    <w:rsid w:val="00A470E3"/>
    <w:rsid w:val="00A47B95"/>
    <w:rsid w:val="00A51300"/>
    <w:rsid w:val="00A52068"/>
    <w:rsid w:val="00A522C7"/>
    <w:rsid w:val="00A52A94"/>
    <w:rsid w:val="00A52D70"/>
    <w:rsid w:val="00A537E8"/>
    <w:rsid w:val="00A53819"/>
    <w:rsid w:val="00A53B0F"/>
    <w:rsid w:val="00A53BD0"/>
    <w:rsid w:val="00A54CFD"/>
    <w:rsid w:val="00A54E53"/>
    <w:rsid w:val="00A5503B"/>
    <w:rsid w:val="00A551FB"/>
    <w:rsid w:val="00A559AB"/>
    <w:rsid w:val="00A55AA0"/>
    <w:rsid w:val="00A55BF6"/>
    <w:rsid w:val="00A561E6"/>
    <w:rsid w:val="00A56631"/>
    <w:rsid w:val="00A57372"/>
    <w:rsid w:val="00A57920"/>
    <w:rsid w:val="00A60684"/>
    <w:rsid w:val="00A61415"/>
    <w:rsid w:val="00A61A4C"/>
    <w:rsid w:val="00A61A5F"/>
    <w:rsid w:val="00A635A8"/>
    <w:rsid w:val="00A64924"/>
    <w:rsid w:val="00A65256"/>
    <w:rsid w:val="00A65A44"/>
    <w:rsid w:val="00A66614"/>
    <w:rsid w:val="00A66726"/>
    <w:rsid w:val="00A7087A"/>
    <w:rsid w:val="00A70EAA"/>
    <w:rsid w:val="00A71224"/>
    <w:rsid w:val="00A71341"/>
    <w:rsid w:val="00A7191F"/>
    <w:rsid w:val="00A71F9E"/>
    <w:rsid w:val="00A72295"/>
    <w:rsid w:val="00A72400"/>
    <w:rsid w:val="00A72F5C"/>
    <w:rsid w:val="00A7368F"/>
    <w:rsid w:val="00A73860"/>
    <w:rsid w:val="00A73AB3"/>
    <w:rsid w:val="00A73FD0"/>
    <w:rsid w:val="00A7459F"/>
    <w:rsid w:val="00A75011"/>
    <w:rsid w:val="00A754DF"/>
    <w:rsid w:val="00A755C2"/>
    <w:rsid w:val="00A77995"/>
    <w:rsid w:val="00A8046D"/>
    <w:rsid w:val="00A80638"/>
    <w:rsid w:val="00A80946"/>
    <w:rsid w:val="00A81146"/>
    <w:rsid w:val="00A81641"/>
    <w:rsid w:val="00A82D00"/>
    <w:rsid w:val="00A833C7"/>
    <w:rsid w:val="00A837CA"/>
    <w:rsid w:val="00A83C77"/>
    <w:rsid w:val="00A83D38"/>
    <w:rsid w:val="00A84179"/>
    <w:rsid w:val="00A84B0D"/>
    <w:rsid w:val="00A84CD2"/>
    <w:rsid w:val="00A866D5"/>
    <w:rsid w:val="00A86E2B"/>
    <w:rsid w:val="00A87222"/>
    <w:rsid w:val="00A8747B"/>
    <w:rsid w:val="00A874F1"/>
    <w:rsid w:val="00A8751E"/>
    <w:rsid w:val="00A909DD"/>
    <w:rsid w:val="00A91209"/>
    <w:rsid w:val="00A91415"/>
    <w:rsid w:val="00A92B07"/>
    <w:rsid w:val="00A93C5B"/>
    <w:rsid w:val="00A94071"/>
    <w:rsid w:val="00A94E36"/>
    <w:rsid w:val="00A95175"/>
    <w:rsid w:val="00A95EBB"/>
    <w:rsid w:val="00A964BC"/>
    <w:rsid w:val="00A97184"/>
    <w:rsid w:val="00A97240"/>
    <w:rsid w:val="00AA1CAD"/>
    <w:rsid w:val="00AA1D71"/>
    <w:rsid w:val="00AA1E11"/>
    <w:rsid w:val="00AA29D9"/>
    <w:rsid w:val="00AA2A17"/>
    <w:rsid w:val="00AA666F"/>
    <w:rsid w:val="00AA6F0A"/>
    <w:rsid w:val="00AA7399"/>
    <w:rsid w:val="00AA74A2"/>
    <w:rsid w:val="00AA7552"/>
    <w:rsid w:val="00AA7A38"/>
    <w:rsid w:val="00AA7B01"/>
    <w:rsid w:val="00AA7C62"/>
    <w:rsid w:val="00AB0CCE"/>
    <w:rsid w:val="00AB0CF9"/>
    <w:rsid w:val="00AB2C6A"/>
    <w:rsid w:val="00AB2C84"/>
    <w:rsid w:val="00AB2DE6"/>
    <w:rsid w:val="00AB398B"/>
    <w:rsid w:val="00AB3D74"/>
    <w:rsid w:val="00AB4007"/>
    <w:rsid w:val="00AB4E83"/>
    <w:rsid w:val="00AB5035"/>
    <w:rsid w:val="00AB67C7"/>
    <w:rsid w:val="00AB6EF8"/>
    <w:rsid w:val="00AB6F2D"/>
    <w:rsid w:val="00AB6F80"/>
    <w:rsid w:val="00AB798B"/>
    <w:rsid w:val="00AB7D8E"/>
    <w:rsid w:val="00AC033D"/>
    <w:rsid w:val="00AC0900"/>
    <w:rsid w:val="00AC0F61"/>
    <w:rsid w:val="00AC137B"/>
    <w:rsid w:val="00AC284C"/>
    <w:rsid w:val="00AC2B9B"/>
    <w:rsid w:val="00AC2BD0"/>
    <w:rsid w:val="00AC3049"/>
    <w:rsid w:val="00AC3510"/>
    <w:rsid w:val="00AC36E2"/>
    <w:rsid w:val="00AC3797"/>
    <w:rsid w:val="00AC3E3C"/>
    <w:rsid w:val="00AC42D1"/>
    <w:rsid w:val="00AC497A"/>
    <w:rsid w:val="00AC4CF9"/>
    <w:rsid w:val="00AC4DA3"/>
    <w:rsid w:val="00AC518E"/>
    <w:rsid w:val="00AC51F6"/>
    <w:rsid w:val="00AC5614"/>
    <w:rsid w:val="00AC5966"/>
    <w:rsid w:val="00AC597D"/>
    <w:rsid w:val="00AC644B"/>
    <w:rsid w:val="00AC672F"/>
    <w:rsid w:val="00AC6E6B"/>
    <w:rsid w:val="00AC6EBA"/>
    <w:rsid w:val="00AC76FD"/>
    <w:rsid w:val="00AC7D86"/>
    <w:rsid w:val="00AD0840"/>
    <w:rsid w:val="00AD1AFB"/>
    <w:rsid w:val="00AD2026"/>
    <w:rsid w:val="00AD2517"/>
    <w:rsid w:val="00AD2E0F"/>
    <w:rsid w:val="00AD458E"/>
    <w:rsid w:val="00AD4A54"/>
    <w:rsid w:val="00AD4F11"/>
    <w:rsid w:val="00AD4F54"/>
    <w:rsid w:val="00AD5F4F"/>
    <w:rsid w:val="00AD6283"/>
    <w:rsid w:val="00AD67A2"/>
    <w:rsid w:val="00AD7AA4"/>
    <w:rsid w:val="00AE0060"/>
    <w:rsid w:val="00AE00E1"/>
    <w:rsid w:val="00AE027C"/>
    <w:rsid w:val="00AE20EB"/>
    <w:rsid w:val="00AE233C"/>
    <w:rsid w:val="00AE2FB2"/>
    <w:rsid w:val="00AE4774"/>
    <w:rsid w:val="00AE6BBA"/>
    <w:rsid w:val="00AE6C24"/>
    <w:rsid w:val="00AE6D93"/>
    <w:rsid w:val="00AE78DA"/>
    <w:rsid w:val="00AE78E6"/>
    <w:rsid w:val="00AF0B77"/>
    <w:rsid w:val="00AF290E"/>
    <w:rsid w:val="00AF2D16"/>
    <w:rsid w:val="00AF3568"/>
    <w:rsid w:val="00AF363A"/>
    <w:rsid w:val="00AF3867"/>
    <w:rsid w:val="00AF4121"/>
    <w:rsid w:val="00AF428C"/>
    <w:rsid w:val="00AF4389"/>
    <w:rsid w:val="00AF4AFD"/>
    <w:rsid w:val="00AF4CD2"/>
    <w:rsid w:val="00AF58C2"/>
    <w:rsid w:val="00AF59DE"/>
    <w:rsid w:val="00AF5F51"/>
    <w:rsid w:val="00AF66F0"/>
    <w:rsid w:val="00AF79F3"/>
    <w:rsid w:val="00B00254"/>
    <w:rsid w:val="00B00B5E"/>
    <w:rsid w:val="00B013FD"/>
    <w:rsid w:val="00B01C1B"/>
    <w:rsid w:val="00B03E0B"/>
    <w:rsid w:val="00B049C4"/>
    <w:rsid w:val="00B04FAA"/>
    <w:rsid w:val="00B0519E"/>
    <w:rsid w:val="00B05D47"/>
    <w:rsid w:val="00B063B5"/>
    <w:rsid w:val="00B0694B"/>
    <w:rsid w:val="00B07B3C"/>
    <w:rsid w:val="00B10329"/>
    <w:rsid w:val="00B10EC4"/>
    <w:rsid w:val="00B10FAB"/>
    <w:rsid w:val="00B12417"/>
    <w:rsid w:val="00B13441"/>
    <w:rsid w:val="00B135F4"/>
    <w:rsid w:val="00B14068"/>
    <w:rsid w:val="00B144B7"/>
    <w:rsid w:val="00B1478B"/>
    <w:rsid w:val="00B149DE"/>
    <w:rsid w:val="00B14CF0"/>
    <w:rsid w:val="00B14F26"/>
    <w:rsid w:val="00B16AE8"/>
    <w:rsid w:val="00B16EA2"/>
    <w:rsid w:val="00B20157"/>
    <w:rsid w:val="00B201B1"/>
    <w:rsid w:val="00B2075B"/>
    <w:rsid w:val="00B21539"/>
    <w:rsid w:val="00B21733"/>
    <w:rsid w:val="00B2189E"/>
    <w:rsid w:val="00B21B32"/>
    <w:rsid w:val="00B22223"/>
    <w:rsid w:val="00B224EB"/>
    <w:rsid w:val="00B22570"/>
    <w:rsid w:val="00B23482"/>
    <w:rsid w:val="00B23561"/>
    <w:rsid w:val="00B24420"/>
    <w:rsid w:val="00B24A06"/>
    <w:rsid w:val="00B25DF6"/>
    <w:rsid w:val="00B26C27"/>
    <w:rsid w:val="00B300FB"/>
    <w:rsid w:val="00B30775"/>
    <w:rsid w:val="00B31F4F"/>
    <w:rsid w:val="00B32678"/>
    <w:rsid w:val="00B3347B"/>
    <w:rsid w:val="00B33A98"/>
    <w:rsid w:val="00B33C00"/>
    <w:rsid w:val="00B33E98"/>
    <w:rsid w:val="00B34204"/>
    <w:rsid w:val="00B3471D"/>
    <w:rsid w:val="00B3480B"/>
    <w:rsid w:val="00B34FC0"/>
    <w:rsid w:val="00B34FCF"/>
    <w:rsid w:val="00B3505C"/>
    <w:rsid w:val="00B353F2"/>
    <w:rsid w:val="00B35FF1"/>
    <w:rsid w:val="00B36170"/>
    <w:rsid w:val="00B3633B"/>
    <w:rsid w:val="00B36751"/>
    <w:rsid w:val="00B36D7D"/>
    <w:rsid w:val="00B372E1"/>
    <w:rsid w:val="00B4041B"/>
    <w:rsid w:val="00B41728"/>
    <w:rsid w:val="00B41F7E"/>
    <w:rsid w:val="00B424D1"/>
    <w:rsid w:val="00B429F0"/>
    <w:rsid w:val="00B42C12"/>
    <w:rsid w:val="00B43029"/>
    <w:rsid w:val="00B4320C"/>
    <w:rsid w:val="00B4448D"/>
    <w:rsid w:val="00B4450E"/>
    <w:rsid w:val="00B44C3F"/>
    <w:rsid w:val="00B47404"/>
    <w:rsid w:val="00B50E26"/>
    <w:rsid w:val="00B50FD7"/>
    <w:rsid w:val="00B51FAA"/>
    <w:rsid w:val="00B52550"/>
    <w:rsid w:val="00B52EC9"/>
    <w:rsid w:val="00B536A8"/>
    <w:rsid w:val="00B53E72"/>
    <w:rsid w:val="00B54225"/>
    <w:rsid w:val="00B54EEF"/>
    <w:rsid w:val="00B5643E"/>
    <w:rsid w:val="00B566A3"/>
    <w:rsid w:val="00B57765"/>
    <w:rsid w:val="00B57CA1"/>
    <w:rsid w:val="00B618FE"/>
    <w:rsid w:val="00B62C76"/>
    <w:rsid w:val="00B65329"/>
    <w:rsid w:val="00B654DE"/>
    <w:rsid w:val="00B656A4"/>
    <w:rsid w:val="00B664DB"/>
    <w:rsid w:val="00B66B48"/>
    <w:rsid w:val="00B66CA8"/>
    <w:rsid w:val="00B67C24"/>
    <w:rsid w:val="00B67F8B"/>
    <w:rsid w:val="00B711B4"/>
    <w:rsid w:val="00B712B3"/>
    <w:rsid w:val="00B71439"/>
    <w:rsid w:val="00B71F90"/>
    <w:rsid w:val="00B720D0"/>
    <w:rsid w:val="00B72897"/>
    <w:rsid w:val="00B744F1"/>
    <w:rsid w:val="00B7464C"/>
    <w:rsid w:val="00B75D5F"/>
    <w:rsid w:val="00B7609C"/>
    <w:rsid w:val="00B767EC"/>
    <w:rsid w:val="00B76AE7"/>
    <w:rsid w:val="00B777FD"/>
    <w:rsid w:val="00B77AA7"/>
    <w:rsid w:val="00B77F70"/>
    <w:rsid w:val="00B802B7"/>
    <w:rsid w:val="00B802DF"/>
    <w:rsid w:val="00B81BC2"/>
    <w:rsid w:val="00B82C78"/>
    <w:rsid w:val="00B82FEE"/>
    <w:rsid w:val="00B838B3"/>
    <w:rsid w:val="00B83B1E"/>
    <w:rsid w:val="00B853AF"/>
    <w:rsid w:val="00B85AEB"/>
    <w:rsid w:val="00B86003"/>
    <w:rsid w:val="00B9091B"/>
    <w:rsid w:val="00B90A29"/>
    <w:rsid w:val="00B90FD0"/>
    <w:rsid w:val="00B91508"/>
    <w:rsid w:val="00B919C9"/>
    <w:rsid w:val="00B92615"/>
    <w:rsid w:val="00B92661"/>
    <w:rsid w:val="00B92FDE"/>
    <w:rsid w:val="00B94894"/>
    <w:rsid w:val="00B94DA6"/>
    <w:rsid w:val="00B94E04"/>
    <w:rsid w:val="00B95004"/>
    <w:rsid w:val="00B95A13"/>
    <w:rsid w:val="00B95C30"/>
    <w:rsid w:val="00B96159"/>
    <w:rsid w:val="00B97522"/>
    <w:rsid w:val="00B97D72"/>
    <w:rsid w:val="00B97FF6"/>
    <w:rsid w:val="00BA017D"/>
    <w:rsid w:val="00BA1661"/>
    <w:rsid w:val="00BA1F05"/>
    <w:rsid w:val="00BA2360"/>
    <w:rsid w:val="00BA25F2"/>
    <w:rsid w:val="00BA2F0F"/>
    <w:rsid w:val="00BA378B"/>
    <w:rsid w:val="00BA454C"/>
    <w:rsid w:val="00BA4AD3"/>
    <w:rsid w:val="00BA5502"/>
    <w:rsid w:val="00BA56E8"/>
    <w:rsid w:val="00BA5AD7"/>
    <w:rsid w:val="00BA5B90"/>
    <w:rsid w:val="00BA638A"/>
    <w:rsid w:val="00BA6A2F"/>
    <w:rsid w:val="00BA754C"/>
    <w:rsid w:val="00BA7F63"/>
    <w:rsid w:val="00BB031B"/>
    <w:rsid w:val="00BB0A39"/>
    <w:rsid w:val="00BB1FB6"/>
    <w:rsid w:val="00BB2520"/>
    <w:rsid w:val="00BB3740"/>
    <w:rsid w:val="00BB3A35"/>
    <w:rsid w:val="00BB3C85"/>
    <w:rsid w:val="00BB44FD"/>
    <w:rsid w:val="00BB52F6"/>
    <w:rsid w:val="00BB6268"/>
    <w:rsid w:val="00BB6455"/>
    <w:rsid w:val="00BB6EAD"/>
    <w:rsid w:val="00BB70B5"/>
    <w:rsid w:val="00BB7D20"/>
    <w:rsid w:val="00BB7EF5"/>
    <w:rsid w:val="00BC00B0"/>
    <w:rsid w:val="00BC0EA7"/>
    <w:rsid w:val="00BC2452"/>
    <w:rsid w:val="00BC30A8"/>
    <w:rsid w:val="00BC4C3E"/>
    <w:rsid w:val="00BC4DCA"/>
    <w:rsid w:val="00BC565C"/>
    <w:rsid w:val="00BC73E9"/>
    <w:rsid w:val="00BC7F33"/>
    <w:rsid w:val="00BC7F79"/>
    <w:rsid w:val="00BD0195"/>
    <w:rsid w:val="00BD06E1"/>
    <w:rsid w:val="00BD0EA5"/>
    <w:rsid w:val="00BD1D30"/>
    <w:rsid w:val="00BD22A5"/>
    <w:rsid w:val="00BD2606"/>
    <w:rsid w:val="00BD3724"/>
    <w:rsid w:val="00BD3813"/>
    <w:rsid w:val="00BD3F5E"/>
    <w:rsid w:val="00BD425F"/>
    <w:rsid w:val="00BD4E6B"/>
    <w:rsid w:val="00BD50B5"/>
    <w:rsid w:val="00BD6E35"/>
    <w:rsid w:val="00BD73C6"/>
    <w:rsid w:val="00BD73C8"/>
    <w:rsid w:val="00BD73E7"/>
    <w:rsid w:val="00BE2614"/>
    <w:rsid w:val="00BE2879"/>
    <w:rsid w:val="00BE2905"/>
    <w:rsid w:val="00BE2991"/>
    <w:rsid w:val="00BE31E6"/>
    <w:rsid w:val="00BE34AD"/>
    <w:rsid w:val="00BE361C"/>
    <w:rsid w:val="00BE70A6"/>
    <w:rsid w:val="00BE724D"/>
    <w:rsid w:val="00BE7861"/>
    <w:rsid w:val="00BF059E"/>
    <w:rsid w:val="00BF08E4"/>
    <w:rsid w:val="00BF1604"/>
    <w:rsid w:val="00BF2073"/>
    <w:rsid w:val="00BF24EE"/>
    <w:rsid w:val="00BF2857"/>
    <w:rsid w:val="00BF2D68"/>
    <w:rsid w:val="00BF3204"/>
    <w:rsid w:val="00BF40B4"/>
    <w:rsid w:val="00BF475F"/>
    <w:rsid w:val="00BF5734"/>
    <w:rsid w:val="00BF7938"/>
    <w:rsid w:val="00BF7D28"/>
    <w:rsid w:val="00BF7D81"/>
    <w:rsid w:val="00C00750"/>
    <w:rsid w:val="00C0136E"/>
    <w:rsid w:val="00C02746"/>
    <w:rsid w:val="00C0363E"/>
    <w:rsid w:val="00C03B5C"/>
    <w:rsid w:val="00C03FDE"/>
    <w:rsid w:val="00C04B28"/>
    <w:rsid w:val="00C04CD3"/>
    <w:rsid w:val="00C06293"/>
    <w:rsid w:val="00C06411"/>
    <w:rsid w:val="00C07054"/>
    <w:rsid w:val="00C07970"/>
    <w:rsid w:val="00C106B9"/>
    <w:rsid w:val="00C111C8"/>
    <w:rsid w:val="00C12085"/>
    <w:rsid w:val="00C12C20"/>
    <w:rsid w:val="00C1383F"/>
    <w:rsid w:val="00C14069"/>
    <w:rsid w:val="00C15092"/>
    <w:rsid w:val="00C1578D"/>
    <w:rsid w:val="00C1588A"/>
    <w:rsid w:val="00C15A61"/>
    <w:rsid w:val="00C15CCE"/>
    <w:rsid w:val="00C16AC2"/>
    <w:rsid w:val="00C173A6"/>
    <w:rsid w:val="00C17405"/>
    <w:rsid w:val="00C177C5"/>
    <w:rsid w:val="00C20F9B"/>
    <w:rsid w:val="00C21F27"/>
    <w:rsid w:val="00C22833"/>
    <w:rsid w:val="00C23981"/>
    <w:rsid w:val="00C23E62"/>
    <w:rsid w:val="00C23F74"/>
    <w:rsid w:val="00C2455F"/>
    <w:rsid w:val="00C258BA"/>
    <w:rsid w:val="00C26553"/>
    <w:rsid w:val="00C2718A"/>
    <w:rsid w:val="00C2722C"/>
    <w:rsid w:val="00C30C0B"/>
    <w:rsid w:val="00C31084"/>
    <w:rsid w:val="00C324B7"/>
    <w:rsid w:val="00C338B6"/>
    <w:rsid w:val="00C339E9"/>
    <w:rsid w:val="00C34631"/>
    <w:rsid w:val="00C3534C"/>
    <w:rsid w:val="00C3567A"/>
    <w:rsid w:val="00C3678E"/>
    <w:rsid w:val="00C370F2"/>
    <w:rsid w:val="00C376E2"/>
    <w:rsid w:val="00C37DE0"/>
    <w:rsid w:val="00C404A4"/>
    <w:rsid w:val="00C405D6"/>
    <w:rsid w:val="00C412FD"/>
    <w:rsid w:val="00C41B9F"/>
    <w:rsid w:val="00C41DD2"/>
    <w:rsid w:val="00C42933"/>
    <w:rsid w:val="00C42C5B"/>
    <w:rsid w:val="00C438E4"/>
    <w:rsid w:val="00C43DA4"/>
    <w:rsid w:val="00C457AD"/>
    <w:rsid w:val="00C4715C"/>
    <w:rsid w:val="00C477E3"/>
    <w:rsid w:val="00C50D37"/>
    <w:rsid w:val="00C50F58"/>
    <w:rsid w:val="00C51E49"/>
    <w:rsid w:val="00C52607"/>
    <w:rsid w:val="00C5357D"/>
    <w:rsid w:val="00C5412A"/>
    <w:rsid w:val="00C550EC"/>
    <w:rsid w:val="00C55564"/>
    <w:rsid w:val="00C569D7"/>
    <w:rsid w:val="00C572C1"/>
    <w:rsid w:val="00C578B8"/>
    <w:rsid w:val="00C57FC1"/>
    <w:rsid w:val="00C60BDB"/>
    <w:rsid w:val="00C62383"/>
    <w:rsid w:val="00C625C5"/>
    <w:rsid w:val="00C63DA0"/>
    <w:rsid w:val="00C6467A"/>
    <w:rsid w:val="00C64994"/>
    <w:rsid w:val="00C64C87"/>
    <w:rsid w:val="00C65B12"/>
    <w:rsid w:val="00C660AE"/>
    <w:rsid w:val="00C66339"/>
    <w:rsid w:val="00C6759F"/>
    <w:rsid w:val="00C67E62"/>
    <w:rsid w:val="00C701D5"/>
    <w:rsid w:val="00C70887"/>
    <w:rsid w:val="00C714F0"/>
    <w:rsid w:val="00C719C6"/>
    <w:rsid w:val="00C7330D"/>
    <w:rsid w:val="00C73EFD"/>
    <w:rsid w:val="00C74503"/>
    <w:rsid w:val="00C75A10"/>
    <w:rsid w:val="00C75C22"/>
    <w:rsid w:val="00C75CD5"/>
    <w:rsid w:val="00C779E0"/>
    <w:rsid w:val="00C77B9C"/>
    <w:rsid w:val="00C8095D"/>
    <w:rsid w:val="00C80ECB"/>
    <w:rsid w:val="00C82792"/>
    <w:rsid w:val="00C82C60"/>
    <w:rsid w:val="00C82D62"/>
    <w:rsid w:val="00C82FC8"/>
    <w:rsid w:val="00C83492"/>
    <w:rsid w:val="00C836DC"/>
    <w:rsid w:val="00C842BD"/>
    <w:rsid w:val="00C851D9"/>
    <w:rsid w:val="00C86A8C"/>
    <w:rsid w:val="00C86EC7"/>
    <w:rsid w:val="00C8736A"/>
    <w:rsid w:val="00C873F8"/>
    <w:rsid w:val="00C87861"/>
    <w:rsid w:val="00C87DED"/>
    <w:rsid w:val="00C87FCF"/>
    <w:rsid w:val="00C903B3"/>
    <w:rsid w:val="00C906C1"/>
    <w:rsid w:val="00C90AA6"/>
    <w:rsid w:val="00C91236"/>
    <w:rsid w:val="00C926D1"/>
    <w:rsid w:val="00C928D7"/>
    <w:rsid w:val="00C93122"/>
    <w:rsid w:val="00C931B8"/>
    <w:rsid w:val="00C9381F"/>
    <w:rsid w:val="00C93F99"/>
    <w:rsid w:val="00C95400"/>
    <w:rsid w:val="00C956FC"/>
    <w:rsid w:val="00C95ECC"/>
    <w:rsid w:val="00C95FEF"/>
    <w:rsid w:val="00C967CB"/>
    <w:rsid w:val="00C979D3"/>
    <w:rsid w:val="00CA0528"/>
    <w:rsid w:val="00CA064E"/>
    <w:rsid w:val="00CA0F4C"/>
    <w:rsid w:val="00CA1EDF"/>
    <w:rsid w:val="00CA4661"/>
    <w:rsid w:val="00CA4996"/>
    <w:rsid w:val="00CA4D30"/>
    <w:rsid w:val="00CA5876"/>
    <w:rsid w:val="00CA6135"/>
    <w:rsid w:val="00CA7A5F"/>
    <w:rsid w:val="00CB11DC"/>
    <w:rsid w:val="00CB18AE"/>
    <w:rsid w:val="00CB3D80"/>
    <w:rsid w:val="00CB409F"/>
    <w:rsid w:val="00CB605D"/>
    <w:rsid w:val="00CB62C0"/>
    <w:rsid w:val="00CB63F2"/>
    <w:rsid w:val="00CB6439"/>
    <w:rsid w:val="00CB696A"/>
    <w:rsid w:val="00CB79ED"/>
    <w:rsid w:val="00CB7F3E"/>
    <w:rsid w:val="00CC0574"/>
    <w:rsid w:val="00CC2818"/>
    <w:rsid w:val="00CC2B2A"/>
    <w:rsid w:val="00CC342C"/>
    <w:rsid w:val="00CC3B58"/>
    <w:rsid w:val="00CC465E"/>
    <w:rsid w:val="00CC4DC6"/>
    <w:rsid w:val="00CC57A5"/>
    <w:rsid w:val="00CC632D"/>
    <w:rsid w:val="00CC6337"/>
    <w:rsid w:val="00CC685D"/>
    <w:rsid w:val="00CC6EFC"/>
    <w:rsid w:val="00CC7853"/>
    <w:rsid w:val="00CD0E87"/>
    <w:rsid w:val="00CD0F1E"/>
    <w:rsid w:val="00CD3039"/>
    <w:rsid w:val="00CD429A"/>
    <w:rsid w:val="00CD43EA"/>
    <w:rsid w:val="00CD50A8"/>
    <w:rsid w:val="00CD5570"/>
    <w:rsid w:val="00CD6BEE"/>
    <w:rsid w:val="00CD7A99"/>
    <w:rsid w:val="00CE0920"/>
    <w:rsid w:val="00CE0DBB"/>
    <w:rsid w:val="00CE2624"/>
    <w:rsid w:val="00CE2A31"/>
    <w:rsid w:val="00CE3493"/>
    <w:rsid w:val="00CE43D7"/>
    <w:rsid w:val="00CE49AE"/>
    <w:rsid w:val="00CE4B00"/>
    <w:rsid w:val="00CE7329"/>
    <w:rsid w:val="00CF0BAB"/>
    <w:rsid w:val="00CF1A20"/>
    <w:rsid w:val="00CF39E1"/>
    <w:rsid w:val="00CF6E9B"/>
    <w:rsid w:val="00CF7928"/>
    <w:rsid w:val="00D00D57"/>
    <w:rsid w:val="00D00D87"/>
    <w:rsid w:val="00D0112A"/>
    <w:rsid w:val="00D0196A"/>
    <w:rsid w:val="00D030F4"/>
    <w:rsid w:val="00D03C93"/>
    <w:rsid w:val="00D043C7"/>
    <w:rsid w:val="00D0452B"/>
    <w:rsid w:val="00D04785"/>
    <w:rsid w:val="00D047D1"/>
    <w:rsid w:val="00D06073"/>
    <w:rsid w:val="00D065E3"/>
    <w:rsid w:val="00D065E4"/>
    <w:rsid w:val="00D06AD2"/>
    <w:rsid w:val="00D06F76"/>
    <w:rsid w:val="00D0774F"/>
    <w:rsid w:val="00D07FCA"/>
    <w:rsid w:val="00D10951"/>
    <w:rsid w:val="00D10CF8"/>
    <w:rsid w:val="00D111D9"/>
    <w:rsid w:val="00D1182E"/>
    <w:rsid w:val="00D12F93"/>
    <w:rsid w:val="00D13B99"/>
    <w:rsid w:val="00D146B7"/>
    <w:rsid w:val="00D14F9D"/>
    <w:rsid w:val="00D15E11"/>
    <w:rsid w:val="00D16279"/>
    <w:rsid w:val="00D1631A"/>
    <w:rsid w:val="00D1792E"/>
    <w:rsid w:val="00D17E6E"/>
    <w:rsid w:val="00D204ED"/>
    <w:rsid w:val="00D20A01"/>
    <w:rsid w:val="00D2161B"/>
    <w:rsid w:val="00D21628"/>
    <w:rsid w:val="00D2178E"/>
    <w:rsid w:val="00D21E69"/>
    <w:rsid w:val="00D21FCB"/>
    <w:rsid w:val="00D225A7"/>
    <w:rsid w:val="00D2301C"/>
    <w:rsid w:val="00D230D8"/>
    <w:rsid w:val="00D2405A"/>
    <w:rsid w:val="00D2428B"/>
    <w:rsid w:val="00D2433D"/>
    <w:rsid w:val="00D24384"/>
    <w:rsid w:val="00D2453D"/>
    <w:rsid w:val="00D246A9"/>
    <w:rsid w:val="00D25F72"/>
    <w:rsid w:val="00D261D8"/>
    <w:rsid w:val="00D265A1"/>
    <w:rsid w:val="00D27328"/>
    <w:rsid w:val="00D27771"/>
    <w:rsid w:val="00D27A7F"/>
    <w:rsid w:val="00D304DA"/>
    <w:rsid w:val="00D30698"/>
    <w:rsid w:val="00D3315B"/>
    <w:rsid w:val="00D34290"/>
    <w:rsid w:val="00D35302"/>
    <w:rsid w:val="00D3599B"/>
    <w:rsid w:val="00D36462"/>
    <w:rsid w:val="00D36E5F"/>
    <w:rsid w:val="00D36F4E"/>
    <w:rsid w:val="00D37C3B"/>
    <w:rsid w:val="00D40528"/>
    <w:rsid w:val="00D40AC0"/>
    <w:rsid w:val="00D41017"/>
    <w:rsid w:val="00D4295E"/>
    <w:rsid w:val="00D42BF4"/>
    <w:rsid w:val="00D42FFA"/>
    <w:rsid w:val="00D44D53"/>
    <w:rsid w:val="00D44EB0"/>
    <w:rsid w:val="00D4545E"/>
    <w:rsid w:val="00D460BB"/>
    <w:rsid w:val="00D46914"/>
    <w:rsid w:val="00D46996"/>
    <w:rsid w:val="00D46DDE"/>
    <w:rsid w:val="00D46ED5"/>
    <w:rsid w:val="00D479B2"/>
    <w:rsid w:val="00D47B78"/>
    <w:rsid w:val="00D50A4C"/>
    <w:rsid w:val="00D50E10"/>
    <w:rsid w:val="00D52138"/>
    <w:rsid w:val="00D535A1"/>
    <w:rsid w:val="00D539F1"/>
    <w:rsid w:val="00D53F28"/>
    <w:rsid w:val="00D5413D"/>
    <w:rsid w:val="00D542B1"/>
    <w:rsid w:val="00D556A7"/>
    <w:rsid w:val="00D55BB1"/>
    <w:rsid w:val="00D55C61"/>
    <w:rsid w:val="00D55ED9"/>
    <w:rsid w:val="00D56313"/>
    <w:rsid w:val="00D565DB"/>
    <w:rsid w:val="00D569E1"/>
    <w:rsid w:val="00D62A0E"/>
    <w:rsid w:val="00D642D2"/>
    <w:rsid w:val="00D64B8F"/>
    <w:rsid w:val="00D64C9E"/>
    <w:rsid w:val="00D6559B"/>
    <w:rsid w:val="00D666CE"/>
    <w:rsid w:val="00D667F1"/>
    <w:rsid w:val="00D668A8"/>
    <w:rsid w:val="00D6705D"/>
    <w:rsid w:val="00D67C7A"/>
    <w:rsid w:val="00D67D66"/>
    <w:rsid w:val="00D711B5"/>
    <w:rsid w:val="00D72948"/>
    <w:rsid w:val="00D73452"/>
    <w:rsid w:val="00D73789"/>
    <w:rsid w:val="00D74B99"/>
    <w:rsid w:val="00D74CBF"/>
    <w:rsid w:val="00D75456"/>
    <w:rsid w:val="00D7585F"/>
    <w:rsid w:val="00D75C84"/>
    <w:rsid w:val="00D760F3"/>
    <w:rsid w:val="00D77ED8"/>
    <w:rsid w:val="00D81262"/>
    <w:rsid w:val="00D829A3"/>
    <w:rsid w:val="00D82B86"/>
    <w:rsid w:val="00D82D59"/>
    <w:rsid w:val="00D82FC1"/>
    <w:rsid w:val="00D838DF"/>
    <w:rsid w:val="00D845DC"/>
    <w:rsid w:val="00D84A9C"/>
    <w:rsid w:val="00D84B26"/>
    <w:rsid w:val="00D84B97"/>
    <w:rsid w:val="00D85B02"/>
    <w:rsid w:val="00D85F97"/>
    <w:rsid w:val="00D866A9"/>
    <w:rsid w:val="00D868D9"/>
    <w:rsid w:val="00D86D39"/>
    <w:rsid w:val="00D874AB"/>
    <w:rsid w:val="00D87CB6"/>
    <w:rsid w:val="00D90894"/>
    <w:rsid w:val="00D917C5"/>
    <w:rsid w:val="00D9204F"/>
    <w:rsid w:val="00D922E9"/>
    <w:rsid w:val="00D94816"/>
    <w:rsid w:val="00D95239"/>
    <w:rsid w:val="00D956BF"/>
    <w:rsid w:val="00D958D6"/>
    <w:rsid w:val="00D9630F"/>
    <w:rsid w:val="00D9636E"/>
    <w:rsid w:val="00D96788"/>
    <w:rsid w:val="00D97843"/>
    <w:rsid w:val="00D97973"/>
    <w:rsid w:val="00D97ED2"/>
    <w:rsid w:val="00DA09BC"/>
    <w:rsid w:val="00DA1CC9"/>
    <w:rsid w:val="00DA249C"/>
    <w:rsid w:val="00DA2B19"/>
    <w:rsid w:val="00DA3D7C"/>
    <w:rsid w:val="00DA48F1"/>
    <w:rsid w:val="00DA53DA"/>
    <w:rsid w:val="00DA75F5"/>
    <w:rsid w:val="00DA762D"/>
    <w:rsid w:val="00DA76C8"/>
    <w:rsid w:val="00DB0D06"/>
    <w:rsid w:val="00DB1537"/>
    <w:rsid w:val="00DB1F8C"/>
    <w:rsid w:val="00DB2079"/>
    <w:rsid w:val="00DB2804"/>
    <w:rsid w:val="00DB3A3B"/>
    <w:rsid w:val="00DB3A7A"/>
    <w:rsid w:val="00DB3F37"/>
    <w:rsid w:val="00DB4C16"/>
    <w:rsid w:val="00DB5C39"/>
    <w:rsid w:val="00DB62FD"/>
    <w:rsid w:val="00DB69ED"/>
    <w:rsid w:val="00DB7DCB"/>
    <w:rsid w:val="00DC0F9F"/>
    <w:rsid w:val="00DC0FCF"/>
    <w:rsid w:val="00DC1290"/>
    <w:rsid w:val="00DC1B47"/>
    <w:rsid w:val="00DC1B73"/>
    <w:rsid w:val="00DC1BFD"/>
    <w:rsid w:val="00DC1EF7"/>
    <w:rsid w:val="00DC2640"/>
    <w:rsid w:val="00DC370F"/>
    <w:rsid w:val="00DC3A3E"/>
    <w:rsid w:val="00DC3F36"/>
    <w:rsid w:val="00DC3F80"/>
    <w:rsid w:val="00DC43B5"/>
    <w:rsid w:val="00DC4B2C"/>
    <w:rsid w:val="00DC4C87"/>
    <w:rsid w:val="00DC52D4"/>
    <w:rsid w:val="00DC70C0"/>
    <w:rsid w:val="00DC7624"/>
    <w:rsid w:val="00DC788E"/>
    <w:rsid w:val="00DC7CAD"/>
    <w:rsid w:val="00DD087A"/>
    <w:rsid w:val="00DD0A02"/>
    <w:rsid w:val="00DD20D8"/>
    <w:rsid w:val="00DD21ED"/>
    <w:rsid w:val="00DD3239"/>
    <w:rsid w:val="00DD3A96"/>
    <w:rsid w:val="00DD48FA"/>
    <w:rsid w:val="00DD534B"/>
    <w:rsid w:val="00DD548C"/>
    <w:rsid w:val="00DD5707"/>
    <w:rsid w:val="00DD5D70"/>
    <w:rsid w:val="00DD5DE3"/>
    <w:rsid w:val="00DD6542"/>
    <w:rsid w:val="00DD670C"/>
    <w:rsid w:val="00DD6B2A"/>
    <w:rsid w:val="00DD6B2F"/>
    <w:rsid w:val="00DD73B8"/>
    <w:rsid w:val="00DD7E28"/>
    <w:rsid w:val="00DE1DCB"/>
    <w:rsid w:val="00DE1FB6"/>
    <w:rsid w:val="00DE2DCF"/>
    <w:rsid w:val="00DE3B9C"/>
    <w:rsid w:val="00DE4350"/>
    <w:rsid w:val="00DE46DC"/>
    <w:rsid w:val="00DE4F7C"/>
    <w:rsid w:val="00DE52A7"/>
    <w:rsid w:val="00DE544D"/>
    <w:rsid w:val="00DE5B70"/>
    <w:rsid w:val="00DE74B0"/>
    <w:rsid w:val="00DF092F"/>
    <w:rsid w:val="00DF14B9"/>
    <w:rsid w:val="00DF1616"/>
    <w:rsid w:val="00DF2320"/>
    <w:rsid w:val="00DF2612"/>
    <w:rsid w:val="00DF38E1"/>
    <w:rsid w:val="00DF4326"/>
    <w:rsid w:val="00DF44FC"/>
    <w:rsid w:val="00DF4AD4"/>
    <w:rsid w:val="00DF565A"/>
    <w:rsid w:val="00DF5660"/>
    <w:rsid w:val="00DF6308"/>
    <w:rsid w:val="00DF68E9"/>
    <w:rsid w:val="00E0078E"/>
    <w:rsid w:val="00E011E3"/>
    <w:rsid w:val="00E02F5E"/>
    <w:rsid w:val="00E031F9"/>
    <w:rsid w:val="00E03979"/>
    <w:rsid w:val="00E03A6F"/>
    <w:rsid w:val="00E03B0A"/>
    <w:rsid w:val="00E03DDD"/>
    <w:rsid w:val="00E054C3"/>
    <w:rsid w:val="00E055EB"/>
    <w:rsid w:val="00E055FD"/>
    <w:rsid w:val="00E07965"/>
    <w:rsid w:val="00E10694"/>
    <w:rsid w:val="00E10952"/>
    <w:rsid w:val="00E11427"/>
    <w:rsid w:val="00E12176"/>
    <w:rsid w:val="00E13353"/>
    <w:rsid w:val="00E13685"/>
    <w:rsid w:val="00E14850"/>
    <w:rsid w:val="00E158DC"/>
    <w:rsid w:val="00E15AB0"/>
    <w:rsid w:val="00E1694F"/>
    <w:rsid w:val="00E17A30"/>
    <w:rsid w:val="00E2058A"/>
    <w:rsid w:val="00E2088D"/>
    <w:rsid w:val="00E21081"/>
    <w:rsid w:val="00E2136E"/>
    <w:rsid w:val="00E222C0"/>
    <w:rsid w:val="00E2288C"/>
    <w:rsid w:val="00E23A20"/>
    <w:rsid w:val="00E23D4B"/>
    <w:rsid w:val="00E23F96"/>
    <w:rsid w:val="00E2426D"/>
    <w:rsid w:val="00E24338"/>
    <w:rsid w:val="00E24D60"/>
    <w:rsid w:val="00E25EB1"/>
    <w:rsid w:val="00E263D3"/>
    <w:rsid w:val="00E26A08"/>
    <w:rsid w:val="00E26AA2"/>
    <w:rsid w:val="00E26F99"/>
    <w:rsid w:val="00E273C4"/>
    <w:rsid w:val="00E27843"/>
    <w:rsid w:val="00E27AAE"/>
    <w:rsid w:val="00E27C59"/>
    <w:rsid w:val="00E303AC"/>
    <w:rsid w:val="00E31E41"/>
    <w:rsid w:val="00E321CF"/>
    <w:rsid w:val="00E325D1"/>
    <w:rsid w:val="00E332D7"/>
    <w:rsid w:val="00E332ED"/>
    <w:rsid w:val="00E333F0"/>
    <w:rsid w:val="00E345C5"/>
    <w:rsid w:val="00E34A38"/>
    <w:rsid w:val="00E354F6"/>
    <w:rsid w:val="00E355D6"/>
    <w:rsid w:val="00E3592A"/>
    <w:rsid w:val="00E35AEF"/>
    <w:rsid w:val="00E3631F"/>
    <w:rsid w:val="00E368FC"/>
    <w:rsid w:val="00E36BAB"/>
    <w:rsid w:val="00E4031D"/>
    <w:rsid w:val="00E4084F"/>
    <w:rsid w:val="00E40D8F"/>
    <w:rsid w:val="00E41C08"/>
    <w:rsid w:val="00E4232E"/>
    <w:rsid w:val="00E43B13"/>
    <w:rsid w:val="00E4439D"/>
    <w:rsid w:val="00E449BF"/>
    <w:rsid w:val="00E44B5B"/>
    <w:rsid w:val="00E45815"/>
    <w:rsid w:val="00E458EE"/>
    <w:rsid w:val="00E46A6A"/>
    <w:rsid w:val="00E46F45"/>
    <w:rsid w:val="00E471A4"/>
    <w:rsid w:val="00E505C5"/>
    <w:rsid w:val="00E50801"/>
    <w:rsid w:val="00E50E75"/>
    <w:rsid w:val="00E52477"/>
    <w:rsid w:val="00E53361"/>
    <w:rsid w:val="00E5368D"/>
    <w:rsid w:val="00E53ACA"/>
    <w:rsid w:val="00E53BF8"/>
    <w:rsid w:val="00E54F31"/>
    <w:rsid w:val="00E5532D"/>
    <w:rsid w:val="00E55685"/>
    <w:rsid w:val="00E560AD"/>
    <w:rsid w:val="00E56642"/>
    <w:rsid w:val="00E57341"/>
    <w:rsid w:val="00E5769F"/>
    <w:rsid w:val="00E57AF9"/>
    <w:rsid w:val="00E57D3B"/>
    <w:rsid w:val="00E57ED9"/>
    <w:rsid w:val="00E6151A"/>
    <w:rsid w:val="00E616DA"/>
    <w:rsid w:val="00E62B28"/>
    <w:rsid w:val="00E62B2C"/>
    <w:rsid w:val="00E62BBE"/>
    <w:rsid w:val="00E63A70"/>
    <w:rsid w:val="00E63E99"/>
    <w:rsid w:val="00E6407B"/>
    <w:rsid w:val="00E66DCC"/>
    <w:rsid w:val="00E67C92"/>
    <w:rsid w:val="00E70017"/>
    <w:rsid w:val="00E70DB9"/>
    <w:rsid w:val="00E70F3A"/>
    <w:rsid w:val="00E72E48"/>
    <w:rsid w:val="00E73862"/>
    <w:rsid w:val="00E74C96"/>
    <w:rsid w:val="00E74DE9"/>
    <w:rsid w:val="00E7527E"/>
    <w:rsid w:val="00E752AB"/>
    <w:rsid w:val="00E754E2"/>
    <w:rsid w:val="00E75727"/>
    <w:rsid w:val="00E75D59"/>
    <w:rsid w:val="00E7614C"/>
    <w:rsid w:val="00E765E6"/>
    <w:rsid w:val="00E76E8B"/>
    <w:rsid w:val="00E77879"/>
    <w:rsid w:val="00E77DB4"/>
    <w:rsid w:val="00E80810"/>
    <w:rsid w:val="00E80D6A"/>
    <w:rsid w:val="00E817BB"/>
    <w:rsid w:val="00E838AD"/>
    <w:rsid w:val="00E83911"/>
    <w:rsid w:val="00E8392D"/>
    <w:rsid w:val="00E83C6C"/>
    <w:rsid w:val="00E84789"/>
    <w:rsid w:val="00E84EF4"/>
    <w:rsid w:val="00E860D3"/>
    <w:rsid w:val="00E860F1"/>
    <w:rsid w:val="00E863D1"/>
    <w:rsid w:val="00E86CAF"/>
    <w:rsid w:val="00E8703C"/>
    <w:rsid w:val="00E90DC0"/>
    <w:rsid w:val="00E91F0A"/>
    <w:rsid w:val="00E92675"/>
    <w:rsid w:val="00E934C7"/>
    <w:rsid w:val="00E941B1"/>
    <w:rsid w:val="00E9431F"/>
    <w:rsid w:val="00E94D66"/>
    <w:rsid w:val="00E953CB"/>
    <w:rsid w:val="00E96339"/>
    <w:rsid w:val="00E96700"/>
    <w:rsid w:val="00E96EFF"/>
    <w:rsid w:val="00E973F7"/>
    <w:rsid w:val="00EA0322"/>
    <w:rsid w:val="00EA04D2"/>
    <w:rsid w:val="00EA190F"/>
    <w:rsid w:val="00EA2381"/>
    <w:rsid w:val="00EA2915"/>
    <w:rsid w:val="00EA3017"/>
    <w:rsid w:val="00EA32E4"/>
    <w:rsid w:val="00EA35DF"/>
    <w:rsid w:val="00EA4B9F"/>
    <w:rsid w:val="00EA56C3"/>
    <w:rsid w:val="00EA6B86"/>
    <w:rsid w:val="00EB027E"/>
    <w:rsid w:val="00EB06CF"/>
    <w:rsid w:val="00EB09B2"/>
    <w:rsid w:val="00EB0B7B"/>
    <w:rsid w:val="00EB0C0C"/>
    <w:rsid w:val="00EB1729"/>
    <w:rsid w:val="00EB1AEB"/>
    <w:rsid w:val="00EB2957"/>
    <w:rsid w:val="00EB35BA"/>
    <w:rsid w:val="00EB3C48"/>
    <w:rsid w:val="00EB474A"/>
    <w:rsid w:val="00EB5BB6"/>
    <w:rsid w:val="00EB6FAA"/>
    <w:rsid w:val="00EB792B"/>
    <w:rsid w:val="00EC0373"/>
    <w:rsid w:val="00EC0CAE"/>
    <w:rsid w:val="00EC0D04"/>
    <w:rsid w:val="00EC1949"/>
    <w:rsid w:val="00EC2000"/>
    <w:rsid w:val="00EC2398"/>
    <w:rsid w:val="00EC3450"/>
    <w:rsid w:val="00EC3B83"/>
    <w:rsid w:val="00EC3C59"/>
    <w:rsid w:val="00EC45D7"/>
    <w:rsid w:val="00EC4808"/>
    <w:rsid w:val="00EC49DC"/>
    <w:rsid w:val="00EC5F79"/>
    <w:rsid w:val="00EC614F"/>
    <w:rsid w:val="00EC6883"/>
    <w:rsid w:val="00EC6A2A"/>
    <w:rsid w:val="00EC6F93"/>
    <w:rsid w:val="00EC74E3"/>
    <w:rsid w:val="00ED0258"/>
    <w:rsid w:val="00ED0835"/>
    <w:rsid w:val="00ED0B63"/>
    <w:rsid w:val="00ED1898"/>
    <w:rsid w:val="00ED2030"/>
    <w:rsid w:val="00ED2ADD"/>
    <w:rsid w:val="00ED37C4"/>
    <w:rsid w:val="00ED46B8"/>
    <w:rsid w:val="00ED51AE"/>
    <w:rsid w:val="00ED529D"/>
    <w:rsid w:val="00ED529E"/>
    <w:rsid w:val="00ED52F5"/>
    <w:rsid w:val="00ED5C24"/>
    <w:rsid w:val="00ED63F7"/>
    <w:rsid w:val="00ED68CB"/>
    <w:rsid w:val="00ED6A73"/>
    <w:rsid w:val="00ED6BAE"/>
    <w:rsid w:val="00ED7097"/>
    <w:rsid w:val="00ED7629"/>
    <w:rsid w:val="00EE003C"/>
    <w:rsid w:val="00EE0B3C"/>
    <w:rsid w:val="00EE2515"/>
    <w:rsid w:val="00EE25B7"/>
    <w:rsid w:val="00EE282C"/>
    <w:rsid w:val="00EE2D56"/>
    <w:rsid w:val="00EE3184"/>
    <w:rsid w:val="00EE354E"/>
    <w:rsid w:val="00EE43B5"/>
    <w:rsid w:val="00EE4BB3"/>
    <w:rsid w:val="00EE4ED9"/>
    <w:rsid w:val="00EE4F06"/>
    <w:rsid w:val="00EE51D3"/>
    <w:rsid w:val="00EE558F"/>
    <w:rsid w:val="00EE57A2"/>
    <w:rsid w:val="00EE5999"/>
    <w:rsid w:val="00EE6388"/>
    <w:rsid w:val="00EE681A"/>
    <w:rsid w:val="00EF0920"/>
    <w:rsid w:val="00EF0993"/>
    <w:rsid w:val="00EF18E0"/>
    <w:rsid w:val="00EF1C89"/>
    <w:rsid w:val="00EF22FF"/>
    <w:rsid w:val="00EF386A"/>
    <w:rsid w:val="00EF39D4"/>
    <w:rsid w:val="00EF4257"/>
    <w:rsid w:val="00EF431D"/>
    <w:rsid w:val="00EF4D45"/>
    <w:rsid w:val="00EF6352"/>
    <w:rsid w:val="00EF6DB8"/>
    <w:rsid w:val="00EF79A8"/>
    <w:rsid w:val="00F000CF"/>
    <w:rsid w:val="00F0059E"/>
    <w:rsid w:val="00F057B8"/>
    <w:rsid w:val="00F05EAB"/>
    <w:rsid w:val="00F0611E"/>
    <w:rsid w:val="00F0684E"/>
    <w:rsid w:val="00F06A14"/>
    <w:rsid w:val="00F06FD0"/>
    <w:rsid w:val="00F07DB4"/>
    <w:rsid w:val="00F101C1"/>
    <w:rsid w:val="00F1119D"/>
    <w:rsid w:val="00F12A12"/>
    <w:rsid w:val="00F12CE9"/>
    <w:rsid w:val="00F12F1D"/>
    <w:rsid w:val="00F131ED"/>
    <w:rsid w:val="00F137BE"/>
    <w:rsid w:val="00F14563"/>
    <w:rsid w:val="00F146EE"/>
    <w:rsid w:val="00F14810"/>
    <w:rsid w:val="00F1489D"/>
    <w:rsid w:val="00F14F13"/>
    <w:rsid w:val="00F150B6"/>
    <w:rsid w:val="00F151AA"/>
    <w:rsid w:val="00F157AC"/>
    <w:rsid w:val="00F17731"/>
    <w:rsid w:val="00F17A1A"/>
    <w:rsid w:val="00F2038A"/>
    <w:rsid w:val="00F208B2"/>
    <w:rsid w:val="00F2094E"/>
    <w:rsid w:val="00F20BD9"/>
    <w:rsid w:val="00F2162F"/>
    <w:rsid w:val="00F225A5"/>
    <w:rsid w:val="00F236EA"/>
    <w:rsid w:val="00F23998"/>
    <w:rsid w:val="00F23B3F"/>
    <w:rsid w:val="00F244AD"/>
    <w:rsid w:val="00F24957"/>
    <w:rsid w:val="00F25749"/>
    <w:rsid w:val="00F26423"/>
    <w:rsid w:val="00F266FA"/>
    <w:rsid w:val="00F26DC5"/>
    <w:rsid w:val="00F26DF5"/>
    <w:rsid w:val="00F278C6"/>
    <w:rsid w:val="00F31AED"/>
    <w:rsid w:val="00F3207B"/>
    <w:rsid w:val="00F3347C"/>
    <w:rsid w:val="00F33990"/>
    <w:rsid w:val="00F3513F"/>
    <w:rsid w:val="00F3552C"/>
    <w:rsid w:val="00F36D6F"/>
    <w:rsid w:val="00F37198"/>
    <w:rsid w:val="00F37856"/>
    <w:rsid w:val="00F42111"/>
    <w:rsid w:val="00F431CE"/>
    <w:rsid w:val="00F432E1"/>
    <w:rsid w:val="00F441DB"/>
    <w:rsid w:val="00F45C7B"/>
    <w:rsid w:val="00F460FA"/>
    <w:rsid w:val="00F461A8"/>
    <w:rsid w:val="00F47559"/>
    <w:rsid w:val="00F47A8F"/>
    <w:rsid w:val="00F50E80"/>
    <w:rsid w:val="00F5132F"/>
    <w:rsid w:val="00F52629"/>
    <w:rsid w:val="00F52DDF"/>
    <w:rsid w:val="00F52EF7"/>
    <w:rsid w:val="00F52F6A"/>
    <w:rsid w:val="00F53ED3"/>
    <w:rsid w:val="00F5435B"/>
    <w:rsid w:val="00F54583"/>
    <w:rsid w:val="00F55A98"/>
    <w:rsid w:val="00F55B8F"/>
    <w:rsid w:val="00F55CE2"/>
    <w:rsid w:val="00F56077"/>
    <w:rsid w:val="00F56A42"/>
    <w:rsid w:val="00F570C4"/>
    <w:rsid w:val="00F570E9"/>
    <w:rsid w:val="00F57360"/>
    <w:rsid w:val="00F5793B"/>
    <w:rsid w:val="00F57956"/>
    <w:rsid w:val="00F63169"/>
    <w:rsid w:val="00F64CA2"/>
    <w:rsid w:val="00F65083"/>
    <w:rsid w:val="00F65CE0"/>
    <w:rsid w:val="00F672DF"/>
    <w:rsid w:val="00F676C9"/>
    <w:rsid w:val="00F67CAE"/>
    <w:rsid w:val="00F714B0"/>
    <w:rsid w:val="00F715DC"/>
    <w:rsid w:val="00F716D5"/>
    <w:rsid w:val="00F71A37"/>
    <w:rsid w:val="00F71C9C"/>
    <w:rsid w:val="00F723B3"/>
    <w:rsid w:val="00F72B0C"/>
    <w:rsid w:val="00F73384"/>
    <w:rsid w:val="00F736BF"/>
    <w:rsid w:val="00F73A6A"/>
    <w:rsid w:val="00F759D1"/>
    <w:rsid w:val="00F76A91"/>
    <w:rsid w:val="00F76BFD"/>
    <w:rsid w:val="00F814E5"/>
    <w:rsid w:val="00F822EC"/>
    <w:rsid w:val="00F8265B"/>
    <w:rsid w:val="00F82D92"/>
    <w:rsid w:val="00F83028"/>
    <w:rsid w:val="00F836DE"/>
    <w:rsid w:val="00F83E22"/>
    <w:rsid w:val="00F84491"/>
    <w:rsid w:val="00F84959"/>
    <w:rsid w:val="00F85A1B"/>
    <w:rsid w:val="00F862D0"/>
    <w:rsid w:val="00F86D1C"/>
    <w:rsid w:val="00F8742D"/>
    <w:rsid w:val="00F875E8"/>
    <w:rsid w:val="00F87EEE"/>
    <w:rsid w:val="00F90F74"/>
    <w:rsid w:val="00F90FB3"/>
    <w:rsid w:val="00F91E78"/>
    <w:rsid w:val="00F925FA"/>
    <w:rsid w:val="00F92E57"/>
    <w:rsid w:val="00F93370"/>
    <w:rsid w:val="00F939BD"/>
    <w:rsid w:val="00F9446B"/>
    <w:rsid w:val="00F947C4"/>
    <w:rsid w:val="00F95C14"/>
    <w:rsid w:val="00F968E0"/>
    <w:rsid w:val="00F96E0C"/>
    <w:rsid w:val="00F97CC2"/>
    <w:rsid w:val="00FA04CB"/>
    <w:rsid w:val="00FA0B25"/>
    <w:rsid w:val="00FA149F"/>
    <w:rsid w:val="00FA1954"/>
    <w:rsid w:val="00FA1EA1"/>
    <w:rsid w:val="00FA27E3"/>
    <w:rsid w:val="00FA2C96"/>
    <w:rsid w:val="00FA2FFB"/>
    <w:rsid w:val="00FA35DE"/>
    <w:rsid w:val="00FA400C"/>
    <w:rsid w:val="00FA4959"/>
    <w:rsid w:val="00FA4B4B"/>
    <w:rsid w:val="00FA4ED1"/>
    <w:rsid w:val="00FA569D"/>
    <w:rsid w:val="00FA5DF1"/>
    <w:rsid w:val="00FA715D"/>
    <w:rsid w:val="00FA7357"/>
    <w:rsid w:val="00FA73B8"/>
    <w:rsid w:val="00FA7A7B"/>
    <w:rsid w:val="00FA7B51"/>
    <w:rsid w:val="00FB0574"/>
    <w:rsid w:val="00FB0A2E"/>
    <w:rsid w:val="00FB422F"/>
    <w:rsid w:val="00FB4453"/>
    <w:rsid w:val="00FB44A7"/>
    <w:rsid w:val="00FB63D8"/>
    <w:rsid w:val="00FB73DD"/>
    <w:rsid w:val="00FB741F"/>
    <w:rsid w:val="00FB7946"/>
    <w:rsid w:val="00FC15DC"/>
    <w:rsid w:val="00FC1B30"/>
    <w:rsid w:val="00FC2F05"/>
    <w:rsid w:val="00FC3491"/>
    <w:rsid w:val="00FC3947"/>
    <w:rsid w:val="00FC4966"/>
    <w:rsid w:val="00FC543F"/>
    <w:rsid w:val="00FC57DC"/>
    <w:rsid w:val="00FC5C9E"/>
    <w:rsid w:val="00FC5F2A"/>
    <w:rsid w:val="00FC60E0"/>
    <w:rsid w:val="00FC6F4D"/>
    <w:rsid w:val="00FC72E6"/>
    <w:rsid w:val="00FD0B69"/>
    <w:rsid w:val="00FD0FB2"/>
    <w:rsid w:val="00FD13F1"/>
    <w:rsid w:val="00FD1401"/>
    <w:rsid w:val="00FD1DB8"/>
    <w:rsid w:val="00FD2197"/>
    <w:rsid w:val="00FD4EC5"/>
    <w:rsid w:val="00FD52EA"/>
    <w:rsid w:val="00FD5422"/>
    <w:rsid w:val="00FD54BD"/>
    <w:rsid w:val="00FD550E"/>
    <w:rsid w:val="00FD59F7"/>
    <w:rsid w:val="00FD659F"/>
    <w:rsid w:val="00FD72C5"/>
    <w:rsid w:val="00FD783B"/>
    <w:rsid w:val="00FD799A"/>
    <w:rsid w:val="00FD7E00"/>
    <w:rsid w:val="00FE155D"/>
    <w:rsid w:val="00FE1638"/>
    <w:rsid w:val="00FE18BA"/>
    <w:rsid w:val="00FE1B0A"/>
    <w:rsid w:val="00FE243C"/>
    <w:rsid w:val="00FE28B2"/>
    <w:rsid w:val="00FE2A6A"/>
    <w:rsid w:val="00FE35B3"/>
    <w:rsid w:val="00FE4385"/>
    <w:rsid w:val="00FE6423"/>
    <w:rsid w:val="00FE67AC"/>
    <w:rsid w:val="00FE6BAE"/>
    <w:rsid w:val="00FE738B"/>
    <w:rsid w:val="00FE7565"/>
    <w:rsid w:val="00FE781B"/>
    <w:rsid w:val="00FE7BA3"/>
    <w:rsid w:val="00FE7C42"/>
    <w:rsid w:val="00FE7C6F"/>
    <w:rsid w:val="00FE7CBA"/>
    <w:rsid w:val="00FF2C6C"/>
    <w:rsid w:val="00FF2FED"/>
    <w:rsid w:val="00FF3228"/>
    <w:rsid w:val="00FF3550"/>
    <w:rsid w:val="00FF4105"/>
    <w:rsid w:val="00FF468F"/>
    <w:rsid w:val="00FF519D"/>
    <w:rsid w:val="00FF534F"/>
    <w:rsid w:val="00FF5BAC"/>
    <w:rsid w:val="00FF67BD"/>
    <w:rsid w:val="00FF6DCB"/>
    <w:rsid w:val="00FF7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5" type="connector" idref="#_x0000_s1036"/>
        <o:r id="V:Rule6" type="connector" idref="#_x0000_s1033"/>
        <o:r id="V:Rule7" type="connector" idref="#_x0000_s1034"/>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2D"/>
    <w:pPr>
      <w:spacing w:after="0" w:line="240" w:lineRule="auto"/>
    </w:pPr>
    <w:rPr>
      <w:rFonts w:ascii="Times New Roman" w:eastAsia="Times New Roman" w:hAnsi="Times New Roman" w:cs="Times New Roman"/>
      <w:snapToGrid w:val="0"/>
      <w:sz w:val="28"/>
      <w:szCs w:val="28"/>
      <w:lang w:eastAsia="ru-RU"/>
    </w:rPr>
  </w:style>
  <w:style w:type="paragraph" w:styleId="1">
    <w:name w:val="heading 1"/>
    <w:basedOn w:val="a"/>
    <w:next w:val="a"/>
    <w:link w:val="10"/>
    <w:qFormat/>
    <w:rsid w:val="0007532E"/>
    <w:pPr>
      <w:keepNext/>
      <w:spacing w:before="240" w:after="60"/>
      <w:outlineLvl w:val="0"/>
    </w:pPr>
    <w:rPr>
      <w:rFonts w:ascii="Arial" w:hAnsi="Arial" w:cs="Arial"/>
      <w:b/>
      <w:bCs/>
      <w:snapToGrid/>
      <w:kern w:val="32"/>
      <w:sz w:val="32"/>
      <w:szCs w:val="32"/>
    </w:rPr>
  </w:style>
  <w:style w:type="paragraph" w:styleId="3">
    <w:name w:val="heading 3"/>
    <w:basedOn w:val="a"/>
    <w:link w:val="30"/>
    <w:qFormat/>
    <w:rsid w:val="003B20E4"/>
    <w:pPr>
      <w:spacing w:after="75"/>
      <w:jc w:val="center"/>
      <w:outlineLvl w:val="2"/>
    </w:pPr>
    <w:rPr>
      <w:rFonts w:ascii="Verdana" w:hAnsi="Verdana"/>
      <w:b/>
      <w:bCs/>
      <w:snapToGrid/>
      <w:color w:val="983F0C"/>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4612D"/>
    <w:pPr>
      <w:tabs>
        <w:tab w:val="center" w:pos="4677"/>
        <w:tab w:val="right" w:pos="9355"/>
      </w:tabs>
    </w:pPr>
  </w:style>
  <w:style w:type="character" w:customStyle="1" w:styleId="a4">
    <w:name w:val="Верхний колонтитул Знак"/>
    <w:basedOn w:val="a0"/>
    <w:link w:val="a3"/>
    <w:rsid w:val="0004612D"/>
    <w:rPr>
      <w:rFonts w:ascii="Times New Roman" w:eastAsia="Times New Roman" w:hAnsi="Times New Roman" w:cs="Times New Roman"/>
      <w:snapToGrid w:val="0"/>
      <w:sz w:val="28"/>
      <w:szCs w:val="28"/>
      <w:lang w:eastAsia="ru-RU"/>
    </w:rPr>
  </w:style>
  <w:style w:type="character" w:styleId="a5">
    <w:name w:val="Hyperlink"/>
    <w:basedOn w:val="a0"/>
    <w:rsid w:val="0004612D"/>
    <w:rPr>
      <w:color w:val="0000FF"/>
      <w:u w:val="single"/>
    </w:rPr>
  </w:style>
  <w:style w:type="paragraph" w:styleId="a6">
    <w:name w:val="Balloon Text"/>
    <w:basedOn w:val="a"/>
    <w:link w:val="a7"/>
    <w:semiHidden/>
    <w:unhideWhenUsed/>
    <w:rsid w:val="0004612D"/>
    <w:rPr>
      <w:rFonts w:ascii="Tahoma" w:hAnsi="Tahoma" w:cs="Tahoma"/>
      <w:sz w:val="16"/>
      <w:szCs w:val="16"/>
    </w:rPr>
  </w:style>
  <w:style w:type="character" w:customStyle="1" w:styleId="a7">
    <w:name w:val="Текст выноски Знак"/>
    <w:basedOn w:val="a0"/>
    <w:link w:val="a6"/>
    <w:uiPriority w:val="99"/>
    <w:semiHidden/>
    <w:rsid w:val="0004612D"/>
    <w:rPr>
      <w:rFonts w:ascii="Tahoma" w:eastAsia="Times New Roman" w:hAnsi="Tahoma" w:cs="Tahoma"/>
      <w:snapToGrid w:val="0"/>
      <w:sz w:val="16"/>
      <w:szCs w:val="16"/>
      <w:lang w:eastAsia="ru-RU"/>
    </w:rPr>
  </w:style>
  <w:style w:type="paragraph" w:styleId="a8">
    <w:name w:val="footer"/>
    <w:basedOn w:val="a"/>
    <w:link w:val="a9"/>
    <w:unhideWhenUsed/>
    <w:rsid w:val="00A03367"/>
    <w:pPr>
      <w:tabs>
        <w:tab w:val="center" w:pos="4677"/>
        <w:tab w:val="right" w:pos="9355"/>
      </w:tabs>
    </w:pPr>
  </w:style>
  <w:style w:type="character" w:customStyle="1" w:styleId="a9">
    <w:name w:val="Нижний колонтитул Знак"/>
    <w:basedOn w:val="a0"/>
    <w:link w:val="a8"/>
    <w:uiPriority w:val="99"/>
    <w:rsid w:val="00A03367"/>
    <w:rPr>
      <w:rFonts w:ascii="Times New Roman" w:eastAsia="Times New Roman" w:hAnsi="Times New Roman" w:cs="Times New Roman"/>
      <w:snapToGrid w:val="0"/>
      <w:sz w:val="28"/>
      <w:szCs w:val="28"/>
      <w:lang w:eastAsia="ru-RU"/>
    </w:rPr>
  </w:style>
  <w:style w:type="paragraph" w:styleId="aa">
    <w:name w:val="List Paragraph"/>
    <w:basedOn w:val="a"/>
    <w:uiPriority w:val="34"/>
    <w:qFormat/>
    <w:rsid w:val="005B6C3D"/>
    <w:pPr>
      <w:ind w:left="720"/>
      <w:contextualSpacing/>
    </w:pPr>
  </w:style>
  <w:style w:type="character" w:customStyle="1" w:styleId="10">
    <w:name w:val="Заголовок 1 Знак"/>
    <w:basedOn w:val="a0"/>
    <w:link w:val="1"/>
    <w:rsid w:val="0007532E"/>
    <w:rPr>
      <w:rFonts w:ascii="Arial" w:eastAsia="Times New Roman" w:hAnsi="Arial" w:cs="Arial"/>
      <w:b/>
      <w:bCs/>
      <w:kern w:val="32"/>
      <w:sz w:val="32"/>
      <w:szCs w:val="32"/>
      <w:lang w:eastAsia="ru-RU"/>
    </w:rPr>
  </w:style>
  <w:style w:type="paragraph" w:styleId="2">
    <w:name w:val="Body Text Indent 2"/>
    <w:basedOn w:val="a"/>
    <w:link w:val="20"/>
    <w:rsid w:val="0007532E"/>
    <w:pPr>
      <w:spacing w:after="120" w:line="480" w:lineRule="auto"/>
      <w:ind w:left="283"/>
    </w:pPr>
    <w:rPr>
      <w:snapToGrid/>
      <w:sz w:val="24"/>
      <w:szCs w:val="24"/>
    </w:rPr>
  </w:style>
  <w:style w:type="character" w:customStyle="1" w:styleId="20">
    <w:name w:val="Основной текст с отступом 2 Знак"/>
    <w:basedOn w:val="a0"/>
    <w:link w:val="2"/>
    <w:rsid w:val="0007532E"/>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B20E4"/>
    <w:rPr>
      <w:rFonts w:ascii="Verdana" w:eastAsia="Times New Roman" w:hAnsi="Verdana" w:cs="Times New Roman"/>
      <w:b/>
      <w:bCs/>
      <w:color w:val="983F0C"/>
      <w:sz w:val="18"/>
      <w:szCs w:val="18"/>
      <w:lang w:eastAsia="ru-RU"/>
    </w:rPr>
  </w:style>
  <w:style w:type="character" w:styleId="ab">
    <w:name w:val="page number"/>
    <w:basedOn w:val="a0"/>
    <w:rsid w:val="003B20E4"/>
  </w:style>
  <w:style w:type="table" w:styleId="ac">
    <w:name w:val="Table Grid"/>
    <w:basedOn w:val="a1"/>
    <w:rsid w:val="003B20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aliases w:val="Надин стиль,Основной текст 1,Нумерованный список !!,Iniiaiie oaeno 1,Ioia?iaaiiue nienie !!,Iaaei noeeu,Основной текст без отступа"/>
    <w:basedOn w:val="a"/>
    <w:link w:val="ae"/>
    <w:rsid w:val="003B20E4"/>
    <w:pPr>
      <w:widowControl w:val="0"/>
      <w:ind w:firstLine="485"/>
      <w:jc w:val="both"/>
    </w:pPr>
    <w:rPr>
      <w:rFonts w:ascii="Arial" w:hAnsi="Arial"/>
      <w:color w:val="000000"/>
      <w:sz w:val="24"/>
      <w:szCs w:val="20"/>
    </w:rPr>
  </w:style>
  <w:style w:type="character" w:customStyle="1" w:styleId="ae">
    <w:name w:val="Основной текст с отступом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0"/>
    <w:link w:val="ad"/>
    <w:rsid w:val="003B20E4"/>
    <w:rPr>
      <w:rFonts w:ascii="Arial" w:eastAsia="Times New Roman" w:hAnsi="Arial" w:cs="Times New Roman"/>
      <w:snapToGrid w:val="0"/>
      <w:color w:val="000000"/>
      <w:sz w:val="24"/>
      <w:szCs w:val="20"/>
      <w:lang w:eastAsia="ru-RU"/>
    </w:rPr>
  </w:style>
  <w:style w:type="paragraph" w:styleId="af">
    <w:name w:val="Title"/>
    <w:basedOn w:val="a"/>
    <w:link w:val="af0"/>
    <w:qFormat/>
    <w:rsid w:val="003B20E4"/>
    <w:pPr>
      <w:jc w:val="center"/>
    </w:pPr>
    <w:rPr>
      <w:b/>
      <w:bCs/>
      <w:snapToGrid/>
      <w:sz w:val="24"/>
      <w:szCs w:val="24"/>
    </w:rPr>
  </w:style>
  <w:style w:type="character" w:customStyle="1" w:styleId="af0">
    <w:name w:val="Название Знак"/>
    <w:basedOn w:val="a0"/>
    <w:link w:val="af"/>
    <w:rsid w:val="003B20E4"/>
    <w:rPr>
      <w:rFonts w:ascii="Times New Roman" w:eastAsia="Times New Roman" w:hAnsi="Times New Roman" w:cs="Times New Roman"/>
      <w:b/>
      <w:bCs/>
      <w:sz w:val="24"/>
      <w:szCs w:val="24"/>
      <w:lang w:eastAsia="ru-RU"/>
    </w:rPr>
  </w:style>
  <w:style w:type="paragraph" w:styleId="af1">
    <w:name w:val="Body Text"/>
    <w:basedOn w:val="a"/>
    <w:link w:val="af2"/>
    <w:rsid w:val="003B20E4"/>
    <w:pPr>
      <w:spacing w:after="120"/>
    </w:pPr>
    <w:rPr>
      <w:snapToGrid/>
      <w:sz w:val="24"/>
      <w:szCs w:val="24"/>
    </w:rPr>
  </w:style>
  <w:style w:type="character" w:customStyle="1" w:styleId="af2">
    <w:name w:val="Основной текст Знак"/>
    <w:basedOn w:val="a0"/>
    <w:link w:val="af1"/>
    <w:rsid w:val="003B20E4"/>
    <w:rPr>
      <w:rFonts w:ascii="Times New Roman" w:eastAsia="Times New Roman" w:hAnsi="Times New Roman" w:cs="Times New Roman"/>
      <w:sz w:val="24"/>
      <w:szCs w:val="24"/>
      <w:lang w:eastAsia="ru-RU"/>
    </w:rPr>
  </w:style>
  <w:style w:type="paragraph" w:styleId="21">
    <w:name w:val="Body Text 2"/>
    <w:basedOn w:val="a"/>
    <w:link w:val="22"/>
    <w:rsid w:val="003B20E4"/>
    <w:pPr>
      <w:spacing w:after="120" w:line="480" w:lineRule="auto"/>
    </w:pPr>
    <w:rPr>
      <w:snapToGrid/>
      <w:sz w:val="24"/>
      <w:szCs w:val="24"/>
    </w:rPr>
  </w:style>
  <w:style w:type="character" w:customStyle="1" w:styleId="22">
    <w:name w:val="Основной текст 2 Знак"/>
    <w:basedOn w:val="a0"/>
    <w:link w:val="21"/>
    <w:rsid w:val="003B20E4"/>
    <w:rPr>
      <w:rFonts w:ascii="Times New Roman" w:eastAsia="Times New Roman" w:hAnsi="Times New Roman" w:cs="Times New Roman"/>
      <w:sz w:val="24"/>
      <w:szCs w:val="24"/>
      <w:lang w:eastAsia="ru-RU"/>
    </w:rPr>
  </w:style>
  <w:style w:type="paragraph" w:styleId="31">
    <w:name w:val="Body Text Indent 3"/>
    <w:basedOn w:val="a"/>
    <w:link w:val="32"/>
    <w:rsid w:val="003B20E4"/>
    <w:pPr>
      <w:spacing w:after="120"/>
      <w:ind w:left="283"/>
    </w:pPr>
    <w:rPr>
      <w:snapToGrid/>
      <w:sz w:val="16"/>
      <w:szCs w:val="16"/>
    </w:rPr>
  </w:style>
  <w:style w:type="character" w:customStyle="1" w:styleId="32">
    <w:name w:val="Основной текст с отступом 3 Знак"/>
    <w:basedOn w:val="a0"/>
    <w:link w:val="31"/>
    <w:rsid w:val="003B20E4"/>
    <w:rPr>
      <w:rFonts w:ascii="Times New Roman" w:eastAsia="Times New Roman" w:hAnsi="Times New Roman" w:cs="Times New Roman"/>
      <w:sz w:val="16"/>
      <w:szCs w:val="16"/>
      <w:lang w:eastAsia="ru-RU"/>
    </w:rPr>
  </w:style>
  <w:style w:type="paragraph" w:customStyle="1" w:styleId="cb">
    <w:name w:val="cb"/>
    <w:basedOn w:val="a"/>
    <w:rsid w:val="003B20E4"/>
    <w:pPr>
      <w:spacing w:before="100" w:beforeAutospacing="1" w:after="100" w:afterAutospacing="1"/>
      <w:jc w:val="center"/>
    </w:pPr>
    <w:rPr>
      <w:b/>
      <w:bCs/>
      <w:snapToGrid/>
      <w:sz w:val="24"/>
      <w:szCs w:val="24"/>
    </w:rPr>
  </w:style>
  <w:style w:type="paragraph" w:styleId="af3">
    <w:name w:val="Normal (Web)"/>
    <w:basedOn w:val="a"/>
    <w:rsid w:val="003B20E4"/>
    <w:pPr>
      <w:spacing w:before="100" w:beforeAutospacing="1" w:after="100" w:afterAutospacing="1"/>
    </w:pPr>
    <w:rPr>
      <w:snapToGrid/>
      <w:sz w:val="24"/>
      <w:szCs w:val="24"/>
    </w:rPr>
  </w:style>
  <w:style w:type="paragraph" w:customStyle="1" w:styleId="CharChar">
    <w:name w:val="Char Char Знак Знак Знак"/>
    <w:basedOn w:val="a"/>
    <w:rsid w:val="003B20E4"/>
    <w:pPr>
      <w:autoSpaceDE w:val="0"/>
      <w:autoSpaceDN w:val="0"/>
      <w:spacing w:after="160" w:line="240" w:lineRule="exact"/>
    </w:pPr>
    <w:rPr>
      <w:rFonts w:ascii="Arial" w:hAnsi="Arial" w:cs="Arial"/>
      <w:b/>
      <w:bCs/>
      <w:snapToGrid/>
      <w:sz w:val="20"/>
      <w:szCs w:val="20"/>
      <w:lang w:val="en-US" w:eastAsia="de-DE"/>
    </w:rPr>
  </w:style>
  <w:style w:type="paragraph" w:customStyle="1" w:styleId="ConsPlusNormal">
    <w:name w:val="ConsPlusNormal"/>
    <w:rsid w:val="003B20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0">
    <w:name w:val="Char Char Знак Знак Знак"/>
    <w:basedOn w:val="a"/>
    <w:rsid w:val="003B20E4"/>
    <w:pPr>
      <w:autoSpaceDE w:val="0"/>
      <w:autoSpaceDN w:val="0"/>
      <w:spacing w:after="160" w:line="240" w:lineRule="exact"/>
    </w:pPr>
    <w:rPr>
      <w:rFonts w:ascii="Arial" w:hAnsi="Arial" w:cs="Arial"/>
      <w:b/>
      <w:bCs/>
      <w:snapToGrid/>
      <w:sz w:val="20"/>
      <w:szCs w:val="20"/>
      <w:lang w:val="en-US" w:eastAsia="de-DE"/>
    </w:rPr>
  </w:style>
  <w:style w:type="paragraph" w:customStyle="1" w:styleId="c4">
    <w:name w:val="c4"/>
    <w:basedOn w:val="a"/>
    <w:rsid w:val="003B20E4"/>
    <w:pPr>
      <w:spacing w:before="100" w:beforeAutospacing="1" w:after="100" w:afterAutospacing="1"/>
    </w:pPr>
    <w:rPr>
      <w:b/>
      <w:bCs/>
      <w:snapToGrid/>
      <w:sz w:val="24"/>
      <w:szCs w:val="24"/>
    </w:rPr>
  </w:style>
  <w:style w:type="paragraph" w:customStyle="1" w:styleId="23">
    <w:name w:val="Знак Знак Знак Знак Знак Знак2 Знак"/>
    <w:basedOn w:val="a"/>
    <w:rsid w:val="003B20E4"/>
    <w:pPr>
      <w:spacing w:after="160" w:line="240" w:lineRule="exact"/>
    </w:pPr>
    <w:rPr>
      <w:rFonts w:ascii="Verdana" w:hAnsi="Verdana"/>
      <w:snapToGrid/>
      <w:sz w:val="20"/>
      <w:szCs w:val="20"/>
      <w:lang w:val="en-US" w:eastAsia="en-US"/>
    </w:rPr>
  </w:style>
  <w:style w:type="paragraph" w:customStyle="1" w:styleId="af4">
    <w:name w:val="Знак"/>
    <w:basedOn w:val="a"/>
    <w:rsid w:val="003B20E4"/>
    <w:pPr>
      <w:autoSpaceDE w:val="0"/>
      <w:autoSpaceDN w:val="0"/>
      <w:spacing w:after="160" w:line="240" w:lineRule="exact"/>
    </w:pPr>
    <w:rPr>
      <w:rFonts w:ascii="Arial" w:hAnsi="Arial" w:cs="Arial"/>
      <w:b/>
      <w:bCs/>
      <w:snapToGrid/>
      <w:sz w:val="20"/>
      <w:szCs w:val="20"/>
      <w:lang w:val="en-US" w:eastAsia="de-DE"/>
    </w:rPr>
  </w:style>
  <w:style w:type="character" w:styleId="af5">
    <w:name w:val="Strong"/>
    <w:basedOn w:val="a0"/>
    <w:qFormat/>
    <w:rsid w:val="003B20E4"/>
    <w:rPr>
      <w:rFonts w:ascii="Verdana" w:hAnsi="Verdana" w:hint="default"/>
      <w:b/>
      <w:bCs/>
    </w:rPr>
  </w:style>
  <w:style w:type="paragraph" w:customStyle="1" w:styleId="11">
    <w:name w:val="Обычный1"/>
    <w:rsid w:val="003B20E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text">
    <w:name w:val="text"/>
    <w:basedOn w:val="a"/>
    <w:link w:val="text0"/>
    <w:rsid w:val="003B20E4"/>
    <w:pPr>
      <w:ind w:firstLine="450"/>
      <w:jc w:val="both"/>
    </w:pPr>
    <w:rPr>
      <w:rFonts w:ascii="Arial" w:hAnsi="Arial" w:cs="Arial"/>
      <w:snapToGrid/>
      <w:color w:val="FFFFFF"/>
      <w:sz w:val="20"/>
      <w:szCs w:val="20"/>
    </w:rPr>
  </w:style>
  <w:style w:type="character" w:customStyle="1" w:styleId="text0">
    <w:name w:val="text Знак"/>
    <w:basedOn w:val="a0"/>
    <w:link w:val="text"/>
    <w:rsid w:val="003B20E4"/>
    <w:rPr>
      <w:rFonts w:ascii="Arial" w:eastAsia="Times New Roman" w:hAnsi="Arial" w:cs="Arial"/>
      <w:color w:val="FFFFFF"/>
      <w:sz w:val="20"/>
      <w:szCs w:val="20"/>
      <w:lang w:eastAsia="ru-RU"/>
    </w:rPr>
  </w:style>
  <w:style w:type="paragraph" w:styleId="24">
    <w:name w:val="List Bullet 2"/>
    <w:basedOn w:val="a"/>
    <w:autoRedefine/>
    <w:rsid w:val="003B20E4"/>
    <w:pPr>
      <w:ind w:right="43" w:firstLine="567"/>
      <w:jc w:val="both"/>
    </w:pPr>
    <w:rPr>
      <w:snapToGrid/>
      <w:sz w:val="26"/>
      <w:szCs w:val="20"/>
    </w:rPr>
  </w:style>
  <w:style w:type="paragraph" w:customStyle="1" w:styleId="af6">
    <w:name w:val="Знак Знак Знак"/>
    <w:basedOn w:val="a"/>
    <w:rsid w:val="003B20E4"/>
    <w:pPr>
      <w:spacing w:after="160" w:line="240" w:lineRule="exact"/>
    </w:pPr>
    <w:rPr>
      <w:rFonts w:ascii="Verdana" w:eastAsia="MS Mincho" w:hAnsi="Verdana"/>
      <w:snapToGrid/>
      <w:sz w:val="20"/>
      <w:szCs w:val="20"/>
      <w:lang w:val="en-GB" w:eastAsia="en-US"/>
    </w:rPr>
  </w:style>
  <w:style w:type="paragraph" w:customStyle="1" w:styleId="af7">
    <w:name w:val="Заголовок статьи"/>
    <w:basedOn w:val="a"/>
    <w:rsid w:val="003B20E4"/>
    <w:pPr>
      <w:tabs>
        <w:tab w:val="left" w:pos="3686"/>
      </w:tabs>
      <w:spacing w:before="240" w:after="120"/>
      <w:ind w:firstLine="709"/>
      <w:jc w:val="both"/>
    </w:pPr>
    <w:rPr>
      <w:b/>
      <w:snapToGrid/>
      <w:szCs w:val="20"/>
    </w:rPr>
  </w:style>
  <w:style w:type="paragraph" w:customStyle="1" w:styleId="ConsPlusTitle">
    <w:name w:val="ConsPlusTitle"/>
    <w:rsid w:val="003B20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E10952"/>
  </w:style>
  <w:style w:type="paragraph" w:customStyle="1" w:styleId="Default">
    <w:name w:val="Default"/>
    <w:rsid w:val="00A229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1"/>
    <w:basedOn w:val="a"/>
    <w:rsid w:val="00A2297F"/>
    <w:pPr>
      <w:spacing w:after="160" w:line="240" w:lineRule="exact"/>
      <w:jc w:val="both"/>
    </w:pPr>
    <w:rPr>
      <w:rFonts w:ascii="Verdana" w:hAnsi="Verdana" w:cs="Arial"/>
      <w:snapToGrid/>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D28200F3282ECAB8C5A8C6D7D644F377EDFDACA8172961CAE1A69646BC8A25597985E6250B59AE7zFU3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D28200F3282ECAB8C5A8C6D7D644F377EDFDACA8172961CAE1A69646BC8A25597985E6250B59AE7zFU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28200F3282ECAB8C5A8C6D7D644F377EDFDACA8172961CAE1A69646BC8A25597985E6250B59AE7zFUE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04CD8BD8CD952B1DCFA76FFCAA9C9B11E94DCAADCC6B3D12E9D52F5ECD1B72D0AB3DEo94AL" TargetMode="External"/><Relationship Id="rId4" Type="http://schemas.openxmlformats.org/officeDocument/2006/relationships/settings" Target="settings.xml"/><Relationship Id="rId9" Type="http://schemas.openxmlformats.org/officeDocument/2006/relationships/hyperlink" Target="http://www.vologda.ru/~adm-kir" TargetMode="External"/><Relationship Id="rId14" Type="http://schemas.openxmlformats.org/officeDocument/2006/relationships/hyperlink" Target="consultantplus://offline/ref=9D28200F3282ECAB8C5A8C6D7D644F377EDFDACA8172961CAE1A69646BC8A25597985E6250B492E3zFU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76CB5-B2BE-4AD7-96CA-C68F7772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8</Pages>
  <Words>3619</Words>
  <Characters>20632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20</cp:revision>
  <cp:lastPrinted>2015-03-25T06:11:00Z</cp:lastPrinted>
  <dcterms:created xsi:type="dcterms:W3CDTF">2015-03-18T08:20:00Z</dcterms:created>
  <dcterms:modified xsi:type="dcterms:W3CDTF">2015-03-25T08:53:00Z</dcterms:modified>
</cp:coreProperties>
</file>