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120" w:rsidRDefault="00EA66F7">
      <w:pPr>
        <w:jc w:val="center"/>
        <w:rPr>
          <w:b/>
          <w:i/>
        </w:rPr>
      </w:pPr>
      <w:r>
        <w:rPr>
          <w:noProof/>
        </w:rPr>
        <w:drawing>
          <wp:inline distT="0" distB="0" distL="0" distR="0">
            <wp:extent cx="304800" cy="3810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120" w:rsidRDefault="00EA66F7">
      <w:pPr>
        <w:jc w:val="center"/>
        <w:rPr>
          <w:b/>
          <w:sz w:val="28"/>
        </w:rPr>
      </w:pPr>
      <w:r>
        <w:rPr>
          <w:b/>
          <w:sz w:val="28"/>
        </w:rPr>
        <w:t>Контрольно-счетный комитет Кирилловского муниципального округа</w:t>
      </w:r>
    </w:p>
    <w:p w:rsidR="00812120" w:rsidRDefault="00EA66F7">
      <w:pPr>
        <w:jc w:val="center"/>
        <w:rPr>
          <w:sz w:val="28"/>
        </w:rPr>
      </w:pPr>
      <w:r>
        <w:rPr>
          <w:b/>
          <w:sz w:val="28"/>
        </w:rPr>
        <w:t xml:space="preserve"> Вологодской области</w:t>
      </w:r>
    </w:p>
    <w:p w:rsidR="00812120" w:rsidRDefault="00EA66F7">
      <w:pPr>
        <w:jc w:val="center"/>
        <w:rPr>
          <w:sz w:val="22"/>
        </w:rPr>
      </w:pPr>
      <w:proofErr w:type="gramStart"/>
      <w:r>
        <w:rPr>
          <w:sz w:val="22"/>
        </w:rPr>
        <w:t>161100,  Вологодская</w:t>
      </w:r>
      <w:proofErr w:type="gramEnd"/>
      <w:r>
        <w:rPr>
          <w:sz w:val="22"/>
        </w:rPr>
        <w:t xml:space="preserve"> область, город Кириллов, ул. Преображенского, д.4, </w:t>
      </w:r>
      <w:proofErr w:type="spellStart"/>
      <w:r>
        <w:rPr>
          <w:sz w:val="22"/>
        </w:rPr>
        <w:t>каб</w:t>
      </w:r>
      <w:proofErr w:type="spellEnd"/>
      <w:r>
        <w:rPr>
          <w:sz w:val="22"/>
        </w:rPr>
        <w:t>. 24</w:t>
      </w:r>
    </w:p>
    <w:p w:rsidR="00812120" w:rsidRDefault="00EA66F7">
      <w:pPr>
        <w:jc w:val="center"/>
        <w:rPr>
          <w:sz w:val="22"/>
        </w:rPr>
      </w:pPr>
      <w:r>
        <w:rPr>
          <w:sz w:val="22"/>
        </w:rPr>
        <w:t xml:space="preserve"> тел. (81757)31443, факс (81757)31443, e-</w:t>
      </w:r>
      <w:proofErr w:type="spellStart"/>
      <w:r>
        <w:rPr>
          <w:sz w:val="22"/>
        </w:rPr>
        <w:t>mail</w:t>
      </w:r>
      <w:proofErr w:type="spellEnd"/>
      <w:r>
        <w:rPr>
          <w:sz w:val="22"/>
        </w:rPr>
        <w:t>: kso_ps@rambler.ru</w:t>
      </w:r>
    </w:p>
    <w:p w:rsidR="00812120" w:rsidRDefault="00812120">
      <w:pPr>
        <w:jc w:val="center"/>
        <w:rPr>
          <w:b/>
          <w:i/>
        </w:rPr>
      </w:pPr>
    </w:p>
    <w:p w:rsidR="00812120" w:rsidRDefault="00EA66F7">
      <w:pPr>
        <w:jc w:val="center"/>
        <w:rPr>
          <w:b/>
          <w:i/>
        </w:rPr>
      </w:pPr>
      <w:r>
        <w:rPr>
          <w:b/>
          <w:i/>
        </w:rPr>
        <w:t>ЗАКЛЮЧЕНИЕ</w:t>
      </w:r>
    </w:p>
    <w:p w:rsidR="00812120" w:rsidRDefault="00EA66F7">
      <w:pPr>
        <w:jc w:val="center"/>
        <w:rPr>
          <w:b/>
          <w:i/>
        </w:rPr>
      </w:pPr>
      <w:r>
        <w:rPr>
          <w:b/>
          <w:i/>
        </w:rPr>
        <w:t>на отчет об исполнении бюджета Кирилловского муниципального округа за 9 месяцев   2025 года</w:t>
      </w:r>
    </w:p>
    <w:p w:rsidR="00812120" w:rsidRDefault="00812120">
      <w:pPr>
        <w:jc w:val="both"/>
        <w:rPr>
          <w:b/>
        </w:rPr>
      </w:pPr>
    </w:p>
    <w:p w:rsidR="00812120" w:rsidRDefault="00EA66F7">
      <w:pPr>
        <w:jc w:val="both"/>
      </w:pPr>
      <w:r>
        <w:t>г. Кириллов                                                                                                                           07.11.2025 г.</w:t>
      </w:r>
    </w:p>
    <w:p w:rsidR="00812120" w:rsidRDefault="00812120">
      <w:pPr>
        <w:jc w:val="both"/>
      </w:pPr>
    </w:p>
    <w:p w:rsidR="00812120" w:rsidRDefault="00EA66F7">
      <w:pPr>
        <w:jc w:val="both"/>
      </w:pPr>
      <w:r>
        <w:t xml:space="preserve">            Заключение контрольно-счетного комитета Кирилловского муниципального округа</w:t>
      </w:r>
      <w:r>
        <w:rPr>
          <w:rStyle w:val="a4"/>
        </w:rPr>
        <w:footnoteReference w:id="1"/>
      </w:r>
      <w:r>
        <w:t xml:space="preserve">  на отчет об исполнении бюджета Кирилловского муниципального округа за 9 месяцев 2025 года  подготовлено  на основании  пункта 1.3 плана работы контрольно-счетного комитета, ст.8 Положения о контрольно-счетном комитете округа, утвержденного решением Представительного Собрания Кирилловского муниципального округа от 16.11.2023 № 52, ст.157, 268.1 Бюджетного кодекса Российской Федерации, 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 Положения о бюджетном процессе в Кирилловском муниципальном округе, утвержденного решением Представительного Собрания Кирилловского муниципального округа  от 02.11.2023 № 34</w:t>
      </w:r>
      <w:r>
        <w:rPr>
          <w:rStyle w:val="a4"/>
        </w:rPr>
        <w:footnoteReference w:id="2"/>
      </w:r>
      <w:r>
        <w:t xml:space="preserve">. </w:t>
      </w:r>
    </w:p>
    <w:p w:rsidR="00812120" w:rsidRDefault="00EA66F7">
      <w:pPr>
        <w:pStyle w:val="Style81"/>
        <w:widowControl/>
        <w:spacing w:line="240" w:lineRule="auto"/>
        <w:ind w:firstLine="709"/>
      </w:pPr>
      <w:r>
        <w:t xml:space="preserve">Отчет об исполнении бюджета округа за 9 месяцев 2025 года (далее – отчет об исполнении бюджета) утвержден постановлением администрации Кирилловского муниципального округа от 22.10.2025 № 1277 и представлен в контрольно-счетный комитет округа в соответствии с п.11.1. Положения «О бюджетном процессе в Кирилловском муниципальном округе». </w:t>
      </w:r>
    </w:p>
    <w:p w:rsidR="00812120" w:rsidRDefault="00EA66F7">
      <w:pPr>
        <w:pStyle w:val="Style81"/>
        <w:widowControl/>
        <w:spacing w:line="240" w:lineRule="auto"/>
        <w:ind w:firstLine="709"/>
      </w:pPr>
      <w:r>
        <w:t>Анализ отчета об исполнении бюджета проведен в следующих целях:</w:t>
      </w:r>
    </w:p>
    <w:p w:rsidR="00812120" w:rsidRDefault="00EA66F7">
      <w:pPr>
        <w:pStyle w:val="Style81"/>
        <w:widowControl/>
        <w:spacing w:line="240" w:lineRule="auto"/>
        <w:ind w:firstLine="0"/>
      </w:pPr>
      <w:r>
        <w:t>-сопоставления исполненных показателей бюджета округа за 9 месяцев 2025 года с годовыми назначениями, а также с показателями за аналогичный период предыдущего года;</w:t>
      </w:r>
    </w:p>
    <w:p w:rsidR="00812120" w:rsidRDefault="00EA66F7">
      <w:pPr>
        <w:pStyle w:val="Style81"/>
        <w:widowControl/>
        <w:spacing w:line="240" w:lineRule="auto"/>
        <w:ind w:firstLine="0"/>
      </w:pPr>
      <w:r>
        <w:t>-выявления возможных несоответствий (нарушений) и подготовки предложений, направленных на их устранение.</w:t>
      </w:r>
    </w:p>
    <w:p w:rsidR="00812120" w:rsidRDefault="00812120">
      <w:pPr>
        <w:pStyle w:val="Style81"/>
        <w:widowControl/>
        <w:spacing w:line="240" w:lineRule="auto"/>
        <w:ind w:firstLine="709"/>
        <w:rPr>
          <w:color w:val="333333"/>
        </w:rPr>
      </w:pPr>
    </w:p>
    <w:p w:rsidR="00812120" w:rsidRDefault="00EA66F7">
      <w:pPr>
        <w:pStyle w:val="ad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Общая характеристика бюджет округа</w:t>
      </w:r>
    </w:p>
    <w:p w:rsidR="00812120" w:rsidRDefault="00EA66F7">
      <w:pPr>
        <w:ind w:firstLine="709"/>
        <w:jc w:val="both"/>
      </w:pPr>
      <w:r>
        <w:t xml:space="preserve">Отчет об исполнении бюджета округа составлен в форме таблицы по доходам бюджета и по </w:t>
      </w:r>
      <w:proofErr w:type="gramStart"/>
      <w:r>
        <w:t>расходам  бюджета</w:t>
      </w:r>
      <w:proofErr w:type="gramEnd"/>
      <w:r>
        <w:t xml:space="preserve"> по разделам, подразделам классификации расходов. </w:t>
      </w:r>
    </w:p>
    <w:p w:rsidR="00812120" w:rsidRDefault="00EA66F7">
      <w:pPr>
        <w:ind w:firstLine="709"/>
        <w:jc w:val="both"/>
      </w:pPr>
      <w:r>
        <w:t xml:space="preserve">Основные характеристики бюджета округа на 2025 год утверждены </w:t>
      </w:r>
      <w:proofErr w:type="gramStart"/>
      <w:r>
        <w:t>решением  Представительно</w:t>
      </w:r>
      <w:r w:rsidR="00047AAD">
        <w:t>го</w:t>
      </w:r>
      <w:proofErr w:type="gramEnd"/>
      <w:r w:rsidR="00047AAD">
        <w:t xml:space="preserve"> Собрания округа от 12.12.2024</w:t>
      </w:r>
      <w:r>
        <w:t xml:space="preserve"> № 215:</w:t>
      </w:r>
    </w:p>
    <w:p w:rsidR="00812120" w:rsidRDefault="00EA66F7">
      <w:pPr>
        <w:jc w:val="both"/>
      </w:pPr>
      <w:r>
        <w:t>- общий объем доходов –1412384,5 тыс. рублей;</w:t>
      </w:r>
    </w:p>
    <w:p w:rsidR="00812120" w:rsidRDefault="00EA66F7">
      <w:pPr>
        <w:jc w:val="both"/>
      </w:pPr>
      <w:r>
        <w:t>- общий объем расходов -1425420,6 тыс. рублей;</w:t>
      </w:r>
    </w:p>
    <w:p w:rsidR="00812120" w:rsidRDefault="00EA66F7">
      <w:pPr>
        <w:jc w:val="both"/>
      </w:pPr>
      <w:r>
        <w:t>- дефицит бюджета – 13036,1 тыс. рублей.</w:t>
      </w:r>
    </w:p>
    <w:p w:rsidR="00812120" w:rsidRDefault="00EA66F7">
      <w:pPr>
        <w:jc w:val="both"/>
      </w:pPr>
      <w:r>
        <w:t xml:space="preserve">             Изменения в решение Представительного Собрания Кирилловского муниципального округа от 12.12.2024 № 215 «О бюджете Кирилловского муниципального округа на 2025 год и плановый период 2026 и 2027 годов» вносились пять раз.</w:t>
      </w:r>
    </w:p>
    <w:p w:rsidR="00812120" w:rsidRDefault="00EA66F7">
      <w:pPr>
        <w:jc w:val="both"/>
      </w:pPr>
      <w:r>
        <w:t xml:space="preserve">             Решением Представительного Собрания Кирилловского муниципального округа от 29.09.2025 № 293 утверждены следующие характеристики бюджет округа:</w:t>
      </w:r>
    </w:p>
    <w:p w:rsidR="00812120" w:rsidRDefault="00EA66F7">
      <w:pPr>
        <w:jc w:val="both"/>
      </w:pPr>
      <w:r>
        <w:t>- общий объем доходов – 1602794,0 тыс. рублей;</w:t>
      </w:r>
    </w:p>
    <w:p w:rsidR="00812120" w:rsidRDefault="00EA66F7">
      <w:pPr>
        <w:jc w:val="both"/>
      </w:pPr>
      <w:r>
        <w:t>- общий объем расходов – 1809452,1 тыс. рублей;</w:t>
      </w:r>
    </w:p>
    <w:p w:rsidR="00812120" w:rsidRDefault="00EA66F7">
      <w:pPr>
        <w:jc w:val="both"/>
      </w:pPr>
      <w:r>
        <w:t>- дефицит бюджета – 206658,1 тыс. рублей.</w:t>
      </w:r>
    </w:p>
    <w:p w:rsidR="00812120" w:rsidRDefault="00EA66F7">
      <w:pPr>
        <w:jc w:val="both"/>
        <w:rPr>
          <w:highlight w:val="white"/>
        </w:rPr>
      </w:pPr>
      <w:r>
        <w:lastRenderedPageBreak/>
        <w:tab/>
      </w:r>
      <w:r w:rsidRPr="004B6A35">
        <w:rPr>
          <w:color w:val="auto"/>
        </w:rPr>
        <w:t>В отчете об исполнении бюджет округа за 9 месяцев 2025 года данные по доходам и расходам отражены с учетом</w:t>
      </w:r>
      <w:r w:rsidRPr="004B6A35">
        <w:rPr>
          <w:color w:val="auto"/>
          <w:highlight w:val="white"/>
        </w:rPr>
        <w:t xml:space="preserve"> изменений объемов бюджетных ассигнований, </w:t>
      </w:r>
      <w:r w:rsidR="001F3707">
        <w:rPr>
          <w:color w:val="auto"/>
          <w:highlight w:val="white"/>
        </w:rPr>
        <w:t xml:space="preserve">утвержденных решением о </w:t>
      </w:r>
      <w:proofErr w:type="spellStart"/>
      <w:proofErr w:type="gramStart"/>
      <w:r w:rsidR="001F3707">
        <w:rPr>
          <w:color w:val="auto"/>
          <w:highlight w:val="white"/>
        </w:rPr>
        <w:t>бюджете.</w:t>
      </w:r>
      <w:r w:rsidRPr="004B6A35">
        <w:rPr>
          <w:color w:val="auto"/>
          <w:highlight w:val="white"/>
        </w:rPr>
        <w:t>Таким</w:t>
      </w:r>
      <w:proofErr w:type="spellEnd"/>
      <w:proofErr w:type="gramEnd"/>
      <w:r w:rsidRPr="004B6A35">
        <w:rPr>
          <w:color w:val="auto"/>
          <w:highlight w:val="white"/>
        </w:rPr>
        <w:t xml:space="preserve"> образом,  согласно представленного отчета плановые годовые бюджетные ассигнования на 01.10.2025 года </w:t>
      </w:r>
      <w:r>
        <w:rPr>
          <w:highlight w:val="white"/>
        </w:rPr>
        <w:t xml:space="preserve">составляют: </w:t>
      </w:r>
    </w:p>
    <w:p w:rsidR="00812120" w:rsidRDefault="00EA66F7">
      <w:pPr>
        <w:jc w:val="both"/>
        <w:rPr>
          <w:highlight w:val="white"/>
        </w:rPr>
      </w:pPr>
      <w:r>
        <w:rPr>
          <w:highlight w:val="white"/>
        </w:rPr>
        <w:t>- общий объем доходов – 1602794,0 тыс. рублей;</w:t>
      </w:r>
    </w:p>
    <w:p w:rsidR="00812120" w:rsidRDefault="00EA66F7">
      <w:pPr>
        <w:jc w:val="both"/>
        <w:rPr>
          <w:highlight w:val="white"/>
        </w:rPr>
      </w:pPr>
      <w:r>
        <w:rPr>
          <w:highlight w:val="white"/>
        </w:rPr>
        <w:t xml:space="preserve">- </w:t>
      </w:r>
      <w:r w:rsidR="001F3707">
        <w:rPr>
          <w:highlight w:val="white"/>
        </w:rPr>
        <w:t>общий объем расходов –1809452,1</w:t>
      </w:r>
      <w:r>
        <w:rPr>
          <w:highlight w:val="white"/>
        </w:rPr>
        <w:t xml:space="preserve"> тыс. рублей;</w:t>
      </w:r>
    </w:p>
    <w:p w:rsidR="00812120" w:rsidRDefault="00EA66F7">
      <w:pPr>
        <w:jc w:val="both"/>
      </w:pPr>
      <w:r>
        <w:rPr>
          <w:highlight w:val="white"/>
        </w:rPr>
        <w:t xml:space="preserve">- дефицит бюджета – 206658,1 тыс. рублей. </w:t>
      </w:r>
    </w:p>
    <w:p w:rsidR="00812120" w:rsidRDefault="00EA66F7">
      <w:pPr>
        <w:ind w:firstLine="375"/>
        <w:jc w:val="both"/>
      </w:pPr>
      <w:r>
        <w:t xml:space="preserve">     За 9 месяцев 2025 года в бюджет округа поступили доходы в сумме 1010815,7 тыс. рублей, что составляет 63,1 % от утвержденных годовых назначений.  Налоговые и неналоговые доходы – 212259,9 тыс. рублей или 77,4 % от утвержденных годовых назначений, объем безвозмездных поступлений </w:t>
      </w:r>
      <w:proofErr w:type="gramStart"/>
      <w:r>
        <w:t>составил  798555</w:t>
      </w:r>
      <w:proofErr w:type="gramEnd"/>
      <w:r>
        <w:t>,8 тыс. рублей или 60,1 % от утвержденных годовых назначений.</w:t>
      </w:r>
    </w:p>
    <w:p w:rsidR="00812120" w:rsidRDefault="00EA66F7">
      <w:pPr>
        <w:ind w:firstLine="375"/>
        <w:jc w:val="both"/>
      </w:pPr>
      <w:r>
        <w:tab/>
        <w:t>Расходы бюджет о</w:t>
      </w:r>
      <w:r w:rsidR="001F3707">
        <w:t>круга исполнены в сумме 953305,8</w:t>
      </w:r>
      <w:r>
        <w:t xml:space="preserve"> тыс. руб. или 51,3 % к годовым назначениям.</w:t>
      </w:r>
    </w:p>
    <w:p w:rsidR="00812120" w:rsidRDefault="00EA66F7">
      <w:pPr>
        <w:ind w:firstLine="375"/>
        <w:jc w:val="both"/>
      </w:pPr>
      <w:r>
        <w:t xml:space="preserve">     За 9 месяцев бюджет округа исполнен с профицитом в сумме 57509,9 тыс. рублей.</w:t>
      </w:r>
    </w:p>
    <w:tbl>
      <w:tblPr>
        <w:tblpPr w:leftFromText="180" w:rightFromText="180" w:vertAnchor="text" w:horzAnchor="margin" w:tblpY="102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135"/>
        <w:gridCol w:w="1277"/>
        <w:gridCol w:w="1275"/>
        <w:gridCol w:w="1135"/>
        <w:gridCol w:w="1559"/>
        <w:gridCol w:w="992"/>
        <w:gridCol w:w="990"/>
      </w:tblGrid>
      <w:tr w:rsidR="00812120">
        <w:trPr>
          <w:trHeight w:val="1699"/>
          <w:tblHeader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Исполнение </w:t>
            </w:r>
          </w:p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9 месяцев  2024 г. 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Уточненный бюджетный</w:t>
            </w:r>
          </w:p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план </w:t>
            </w:r>
          </w:p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на  2025</w:t>
            </w:r>
            <w:proofErr w:type="gramEnd"/>
            <w:r>
              <w:rPr>
                <w:sz w:val="18"/>
              </w:rPr>
              <w:t xml:space="preserve"> г. </w:t>
            </w:r>
          </w:p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(ф. 0503117)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Исполнение</w:t>
            </w:r>
          </w:p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9 месяцев </w:t>
            </w:r>
          </w:p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2025 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% исполнения, гр.4/гр.3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Отклонение </w:t>
            </w:r>
          </w:p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9 месяцев 2025 г. </w:t>
            </w:r>
          </w:p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от </w:t>
            </w:r>
          </w:p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9 месяцев 2024 г. </w:t>
            </w:r>
          </w:p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(гр. 4 – гр. 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Отношение 9 месяцев 2025г.</w:t>
            </w:r>
          </w:p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к </w:t>
            </w:r>
          </w:p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9 месяцам 2024 г. </w:t>
            </w:r>
          </w:p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(%)</w:t>
            </w:r>
          </w:p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(гр.4/гр.2)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Уд. вес в общей сумме доходов, %</w:t>
            </w:r>
          </w:p>
        </w:tc>
      </w:tr>
      <w:tr w:rsidR="00812120">
        <w:trPr>
          <w:trHeight w:val="20"/>
          <w:tblHeader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812120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120" w:rsidRDefault="00EA66F7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 xml:space="preserve">Всего доходов, </w:t>
            </w:r>
          </w:p>
          <w:p w:rsidR="00812120" w:rsidRDefault="00EA66F7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1018140,4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120" w:rsidRDefault="00EA66F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1602794,0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120" w:rsidRDefault="00EA66F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1010815,7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812120">
            <w:pPr>
              <w:widowControl w:val="0"/>
              <w:ind w:left="-108" w:right="-108"/>
              <w:jc w:val="center"/>
              <w:rPr>
                <w:sz w:val="20"/>
              </w:rPr>
            </w:pPr>
          </w:p>
          <w:p w:rsidR="00812120" w:rsidRDefault="00EA66F7">
            <w:pPr>
              <w:widowControl w:val="0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63,1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-7324,7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120" w:rsidRDefault="00EA66F7">
            <w:pPr>
              <w:widowControl w:val="0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99,3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812120">
            <w:pPr>
              <w:widowControl w:val="0"/>
              <w:ind w:right="-108"/>
              <w:jc w:val="center"/>
              <w:rPr>
                <w:sz w:val="20"/>
              </w:rPr>
            </w:pPr>
          </w:p>
          <w:p w:rsidR="00812120" w:rsidRDefault="00EA66F7">
            <w:pPr>
              <w:widowControl w:val="0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812120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120" w:rsidRDefault="00EA66F7">
            <w:pPr>
              <w:widowControl w:val="0"/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>Налоговые и неналоговые доходы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241131,2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120" w:rsidRDefault="00EA66F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274395,9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120" w:rsidRDefault="00EA66F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212259,9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812120">
            <w:pPr>
              <w:widowControl w:val="0"/>
              <w:ind w:left="-108" w:right="-108"/>
              <w:jc w:val="center"/>
              <w:rPr>
                <w:sz w:val="20"/>
              </w:rPr>
            </w:pPr>
          </w:p>
          <w:p w:rsidR="00812120" w:rsidRDefault="00812120">
            <w:pPr>
              <w:widowControl w:val="0"/>
              <w:ind w:left="-108" w:right="-108"/>
              <w:jc w:val="center"/>
              <w:rPr>
                <w:sz w:val="20"/>
              </w:rPr>
            </w:pPr>
          </w:p>
          <w:p w:rsidR="00812120" w:rsidRDefault="00EA66F7">
            <w:pPr>
              <w:widowControl w:val="0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77,4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-28871,3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120" w:rsidRDefault="00EA66F7">
            <w:pPr>
              <w:widowControl w:val="0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88,01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812120">
            <w:pPr>
              <w:widowControl w:val="0"/>
              <w:ind w:right="-108"/>
              <w:jc w:val="center"/>
              <w:rPr>
                <w:sz w:val="20"/>
              </w:rPr>
            </w:pPr>
          </w:p>
          <w:p w:rsidR="00812120" w:rsidRDefault="00EA66F7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</w:p>
          <w:p w:rsidR="00812120" w:rsidRDefault="00EA66F7">
            <w:pPr>
              <w:widowControl w:val="0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</w:tr>
      <w:tr w:rsidR="00812120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120" w:rsidRDefault="00EA66F7">
            <w:pPr>
              <w:widowControl w:val="0"/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>Безвозмездные поступления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777009,2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120" w:rsidRDefault="00EA66F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1328398,1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120" w:rsidRDefault="00EA66F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798555,8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812120">
            <w:pPr>
              <w:widowControl w:val="0"/>
              <w:ind w:left="-108" w:right="-108"/>
              <w:jc w:val="center"/>
              <w:rPr>
                <w:sz w:val="20"/>
              </w:rPr>
            </w:pPr>
          </w:p>
          <w:p w:rsidR="00812120" w:rsidRDefault="00EA66F7">
            <w:pPr>
              <w:widowControl w:val="0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60,1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+21546,6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120" w:rsidRDefault="00EA66F7">
            <w:pPr>
              <w:widowControl w:val="0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102,8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812120">
            <w:pPr>
              <w:widowControl w:val="0"/>
              <w:ind w:right="-108"/>
              <w:jc w:val="center"/>
              <w:rPr>
                <w:sz w:val="20"/>
              </w:rPr>
            </w:pPr>
          </w:p>
          <w:p w:rsidR="00812120" w:rsidRDefault="00EA66F7">
            <w:pPr>
              <w:widowControl w:val="0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79,0</w:t>
            </w:r>
          </w:p>
        </w:tc>
      </w:tr>
      <w:tr w:rsidR="00812120">
        <w:trPr>
          <w:trHeight w:val="20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>Всего расходов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912153,6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120" w:rsidRDefault="00EA66F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1809452,1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120" w:rsidRDefault="00EA66F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953308,5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 xml:space="preserve">      52,7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+41154,9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120" w:rsidRDefault="00EA66F7">
            <w:pPr>
              <w:widowControl w:val="0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104,5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812120">
        <w:trPr>
          <w:trHeight w:val="42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Дефицит (-), профицит (+)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+105986,8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120" w:rsidRDefault="00EA66F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-206658,1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120" w:rsidRDefault="004B6A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 w:rsidR="00EA66F7">
              <w:rPr>
                <w:sz w:val="20"/>
              </w:rPr>
              <w:t>57509,9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812120">
            <w:pPr>
              <w:widowControl w:val="0"/>
              <w:ind w:left="-108" w:right="-108"/>
              <w:jc w:val="center"/>
              <w:rPr>
                <w:sz w:val="20"/>
              </w:rPr>
            </w:pPr>
          </w:p>
          <w:p w:rsidR="00812120" w:rsidRDefault="00EA66F7">
            <w:pPr>
              <w:widowControl w:val="0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120" w:rsidRDefault="00EA66F7">
            <w:pPr>
              <w:widowControl w:val="0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812120">
            <w:pPr>
              <w:widowControl w:val="0"/>
              <w:ind w:right="-108"/>
              <w:jc w:val="center"/>
              <w:rPr>
                <w:sz w:val="20"/>
              </w:rPr>
            </w:pPr>
          </w:p>
          <w:p w:rsidR="00812120" w:rsidRDefault="00EA66F7">
            <w:pPr>
              <w:widowControl w:val="0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</w:tbl>
    <w:p w:rsidR="00812120" w:rsidRDefault="00EA66F7">
      <w:pPr>
        <w:pStyle w:val="ad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Исполнение основных характеристик бюджет округа за 9 месяцев 2025 года в сравнении с аналогичным периодом 2024 года характеризуется в таблице № 1.</w:t>
      </w:r>
    </w:p>
    <w:p w:rsidR="00812120" w:rsidRDefault="00EA66F7">
      <w:pPr>
        <w:pStyle w:val="ad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 1(тыс. руб.)</w:t>
      </w:r>
    </w:p>
    <w:p w:rsidR="00812120" w:rsidRDefault="00812120">
      <w:pPr>
        <w:pStyle w:val="ad"/>
        <w:ind w:firstLine="709"/>
        <w:rPr>
          <w:rFonts w:ascii="Times New Roman" w:hAnsi="Times New Roman"/>
        </w:rPr>
      </w:pPr>
    </w:p>
    <w:p w:rsidR="00812120" w:rsidRDefault="00EA66F7">
      <w:pPr>
        <w:pStyle w:val="Style31"/>
        <w:widowControl/>
        <w:spacing w:line="228" w:lineRule="auto"/>
        <w:ind w:firstLine="709"/>
        <w:jc w:val="both"/>
      </w:pPr>
      <w:r>
        <w:t>По сравнению с 9 месяцами 2024 года доходы сократились на 7324,7 тыс. рублей, или на 0,7 %, расходы увеличились на 41154,9 тыс. рублей или на 4,5 %.  Бюджет округа за 9 месяце</w:t>
      </w:r>
      <w:r w:rsidR="004B6A35">
        <w:t xml:space="preserve">в 2025 года исполнен с </w:t>
      </w:r>
      <w:proofErr w:type="gramStart"/>
      <w:r w:rsidR="004B6A35">
        <w:t>профицитом</w:t>
      </w:r>
      <w:r>
        <w:t xml:space="preserve">  в</w:t>
      </w:r>
      <w:proofErr w:type="gramEnd"/>
      <w:r>
        <w:t xml:space="preserve"> сумме 57509,9 тыс. рублей, за аналогичный период 2024 года бюджет исполнен с профицитом  в сумме 105986,8 тыс. рублей.</w:t>
      </w:r>
    </w:p>
    <w:p w:rsidR="00812120" w:rsidRDefault="00812120">
      <w:pPr>
        <w:pStyle w:val="Style31"/>
        <w:widowControl/>
        <w:spacing w:line="228" w:lineRule="auto"/>
        <w:ind w:firstLine="709"/>
        <w:jc w:val="center"/>
        <w:rPr>
          <w:b/>
          <w:i/>
          <w:sz w:val="26"/>
        </w:rPr>
      </w:pPr>
    </w:p>
    <w:p w:rsidR="00812120" w:rsidRDefault="00EA66F7">
      <w:pPr>
        <w:pStyle w:val="Style31"/>
        <w:widowControl/>
        <w:spacing w:line="228" w:lineRule="auto"/>
        <w:ind w:firstLine="709"/>
        <w:jc w:val="center"/>
        <w:rPr>
          <w:b/>
        </w:rPr>
      </w:pPr>
      <w:r>
        <w:rPr>
          <w:b/>
        </w:rPr>
        <w:t>Доходы бюджет округа</w:t>
      </w:r>
    </w:p>
    <w:p w:rsidR="00812120" w:rsidRDefault="00EA66F7">
      <w:pPr>
        <w:pStyle w:val="Style31"/>
        <w:widowControl/>
        <w:spacing w:line="228" w:lineRule="auto"/>
        <w:jc w:val="both"/>
      </w:pPr>
      <w:r>
        <w:rPr>
          <w:b/>
        </w:rPr>
        <w:t xml:space="preserve">            </w:t>
      </w:r>
      <w:r>
        <w:t>Исполнение доходной части бюджета является одним из основных показателей финансового состояния муниципального образования. Доходная часть бюджета округа сформирована за счет поступлений из следующих основных источников: налоговых, неналоговых доходов и безвозмездных поступлений. Структура источников формирования доходов бюджета округа за 9 месяцев 2</w:t>
      </w:r>
      <w:r w:rsidR="0061228D">
        <w:t>025 года приведена в таблице №2.</w:t>
      </w:r>
    </w:p>
    <w:p w:rsidR="00812120" w:rsidRDefault="00812120">
      <w:pPr>
        <w:pStyle w:val="Style31"/>
        <w:widowControl/>
        <w:spacing w:line="228" w:lineRule="auto"/>
        <w:jc w:val="both"/>
      </w:pPr>
    </w:p>
    <w:p w:rsidR="00ED25DC" w:rsidRDefault="00ED25DC">
      <w:pPr>
        <w:pStyle w:val="Style31"/>
        <w:widowControl/>
        <w:spacing w:line="228" w:lineRule="auto"/>
        <w:jc w:val="both"/>
      </w:pPr>
    </w:p>
    <w:p w:rsidR="00ED25DC" w:rsidRDefault="00ED25DC">
      <w:pPr>
        <w:pStyle w:val="Style31"/>
        <w:widowControl/>
        <w:spacing w:line="228" w:lineRule="auto"/>
        <w:jc w:val="both"/>
      </w:pPr>
    </w:p>
    <w:p w:rsidR="00ED25DC" w:rsidRDefault="00ED25DC">
      <w:pPr>
        <w:pStyle w:val="Style31"/>
        <w:widowControl/>
        <w:spacing w:line="228" w:lineRule="auto"/>
        <w:jc w:val="both"/>
      </w:pPr>
    </w:p>
    <w:p w:rsidR="00ED25DC" w:rsidRDefault="00ED25DC">
      <w:pPr>
        <w:pStyle w:val="Style31"/>
        <w:widowControl/>
        <w:spacing w:line="228" w:lineRule="auto"/>
        <w:jc w:val="both"/>
      </w:pPr>
    </w:p>
    <w:p w:rsidR="00ED25DC" w:rsidRDefault="00ED25DC">
      <w:pPr>
        <w:pStyle w:val="Style31"/>
        <w:widowControl/>
        <w:spacing w:line="228" w:lineRule="auto"/>
        <w:jc w:val="both"/>
      </w:pPr>
    </w:p>
    <w:p w:rsidR="00ED25DC" w:rsidRDefault="00ED25DC">
      <w:pPr>
        <w:pStyle w:val="Style31"/>
        <w:widowControl/>
        <w:spacing w:line="228" w:lineRule="auto"/>
        <w:jc w:val="both"/>
      </w:pPr>
    </w:p>
    <w:p w:rsidR="00812120" w:rsidRDefault="00812120">
      <w:pPr>
        <w:pStyle w:val="Style31"/>
        <w:widowControl/>
        <w:spacing w:line="228" w:lineRule="auto"/>
        <w:jc w:val="both"/>
      </w:pPr>
    </w:p>
    <w:p w:rsidR="00812120" w:rsidRDefault="00812120">
      <w:pPr>
        <w:pStyle w:val="Style31"/>
        <w:widowControl/>
        <w:spacing w:line="228" w:lineRule="auto"/>
        <w:jc w:val="both"/>
      </w:pPr>
    </w:p>
    <w:p w:rsidR="00812120" w:rsidRDefault="00EA66F7">
      <w:pPr>
        <w:pStyle w:val="Style31"/>
        <w:widowControl/>
        <w:spacing w:line="228" w:lineRule="auto"/>
        <w:jc w:val="right"/>
      </w:pPr>
      <w:r>
        <w:lastRenderedPageBreak/>
        <w:t>Таблица №2 (тыс. руб.)</w:t>
      </w:r>
    </w:p>
    <w:tbl>
      <w:tblPr>
        <w:tblpPr w:leftFromText="180" w:rightFromText="180" w:vertAnchor="text" w:horzAnchor="margin" w:tblpY="101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135"/>
        <w:gridCol w:w="1277"/>
        <w:gridCol w:w="1275"/>
        <w:gridCol w:w="1135"/>
        <w:gridCol w:w="1559"/>
        <w:gridCol w:w="992"/>
        <w:gridCol w:w="990"/>
      </w:tblGrid>
      <w:tr w:rsidR="00812120">
        <w:trPr>
          <w:trHeight w:val="169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Исполнение </w:t>
            </w:r>
          </w:p>
          <w:p w:rsidR="00812120" w:rsidRDefault="00EA66F7">
            <w:pPr>
              <w:widowControl w:val="0"/>
              <w:ind w:left="-108" w:right="-108"/>
              <w:jc w:val="center"/>
              <w:rPr>
                <w:color w:val="FF0000"/>
                <w:sz w:val="18"/>
              </w:rPr>
            </w:pPr>
            <w:r>
              <w:rPr>
                <w:sz w:val="18"/>
              </w:rPr>
              <w:t xml:space="preserve">9 месяцев  2024 г. 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Уточненный бюджетный</w:t>
            </w:r>
          </w:p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план </w:t>
            </w:r>
          </w:p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на  2025</w:t>
            </w:r>
            <w:proofErr w:type="gramEnd"/>
            <w:r>
              <w:rPr>
                <w:sz w:val="18"/>
              </w:rPr>
              <w:t xml:space="preserve"> г. </w:t>
            </w:r>
          </w:p>
          <w:p w:rsidR="00812120" w:rsidRDefault="00EA66F7">
            <w:pPr>
              <w:widowControl w:val="0"/>
              <w:ind w:left="-108" w:right="-108"/>
              <w:jc w:val="center"/>
              <w:rPr>
                <w:color w:val="FF0000"/>
                <w:sz w:val="18"/>
              </w:rPr>
            </w:pPr>
            <w:r>
              <w:rPr>
                <w:sz w:val="18"/>
              </w:rPr>
              <w:t>(ф. 0503117)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Исполнение</w:t>
            </w:r>
          </w:p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9 месяцев </w:t>
            </w:r>
          </w:p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2025 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% исполнения, гр.4/гр.3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Отклонение </w:t>
            </w:r>
          </w:p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9 месяцев 2025 г. </w:t>
            </w:r>
          </w:p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от </w:t>
            </w:r>
          </w:p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9 месяцев 2024 г. </w:t>
            </w:r>
          </w:p>
          <w:p w:rsidR="00812120" w:rsidRDefault="00EA66F7">
            <w:pPr>
              <w:widowControl w:val="0"/>
              <w:ind w:left="-108" w:right="-108"/>
              <w:jc w:val="center"/>
              <w:rPr>
                <w:color w:val="FF0000"/>
                <w:sz w:val="18"/>
              </w:rPr>
            </w:pPr>
            <w:r>
              <w:rPr>
                <w:sz w:val="18"/>
              </w:rPr>
              <w:t>(гр. 4 – гр. 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Отношение 9 месяцев 2025 г.</w:t>
            </w:r>
          </w:p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к </w:t>
            </w:r>
          </w:p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9 месяцам 2024 г. </w:t>
            </w:r>
          </w:p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(%)</w:t>
            </w:r>
          </w:p>
          <w:p w:rsidR="00812120" w:rsidRDefault="00EA66F7">
            <w:pPr>
              <w:widowControl w:val="0"/>
              <w:ind w:left="-108" w:right="-108"/>
              <w:jc w:val="center"/>
              <w:rPr>
                <w:color w:val="FF0000"/>
                <w:sz w:val="18"/>
              </w:rPr>
            </w:pPr>
            <w:r>
              <w:rPr>
                <w:sz w:val="18"/>
              </w:rPr>
              <w:t>(гр.4/гр.2)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Уд. вес в общей сумме доходов, %</w:t>
            </w:r>
          </w:p>
        </w:tc>
      </w:tr>
      <w:tr w:rsidR="00812120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812120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rPr>
                <w:b/>
                <w:sz w:val="16"/>
              </w:rPr>
            </w:pPr>
            <w:r>
              <w:rPr>
                <w:b/>
                <w:sz w:val="16"/>
              </w:rPr>
              <w:t>Налоговые доходы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sz w:val="16"/>
              </w:rPr>
              <w:t>217710,6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258415,0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188735,1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-28975,5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86,7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18,7</w:t>
            </w:r>
          </w:p>
        </w:tc>
      </w:tr>
      <w:tr w:rsidR="00812120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rPr>
                <w:sz w:val="16"/>
              </w:rPr>
            </w:pPr>
            <w:r>
              <w:rPr>
                <w:sz w:val="16"/>
              </w:rPr>
              <w:t>Налог на доходы физических лиц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166058,0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176351,0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123972,6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70,3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-42085,4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74,7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12,3</w:t>
            </w:r>
          </w:p>
        </w:tc>
      </w:tr>
      <w:tr w:rsidR="00812120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rPr>
                <w:sz w:val="16"/>
              </w:rPr>
            </w:pPr>
            <w:r>
              <w:rPr>
                <w:sz w:val="16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23684,2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38656,0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27664,6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71,6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+3980,4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116,8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2,7</w:t>
            </w:r>
          </w:p>
        </w:tc>
      </w:tr>
      <w:tr w:rsidR="00812120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rPr>
                <w:sz w:val="16"/>
              </w:rPr>
            </w:pPr>
            <w:r>
              <w:rPr>
                <w:sz w:val="16"/>
              </w:rPr>
              <w:t>Туристический налог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812120">
            <w:pPr>
              <w:widowControl w:val="0"/>
              <w:ind w:left="-108" w:right="-108"/>
              <w:jc w:val="center"/>
              <w:rPr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615,0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506,5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82,4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+506,5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812120">
            <w:pPr>
              <w:widowControl w:val="0"/>
              <w:ind w:left="-108" w:right="-108"/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0,1</w:t>
            </w:r>
          </w:p>
        </w:tc>
      </w:tr>
      <w:tr w:rsidR="00812120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rPr>
                <w:sz w:val="16"/>
              </w:rPr>
            </w:pPr>
            <w:r>
              <w:rPr>
                <w:sz w:val="16"/>
              </w:rPr>
              <w:t>Налог, взимаемый с налогоплательщиков, выбравших в качестве объекта налого0бложения  доходы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17573,6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25664,0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21509,0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83,8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+3935,4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122,4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2,1</w:t>
            </w:r>
          </w:p>
        </w:tc>
      </w:tr>
      <w:tr w:rsidR="00812120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rPr>
                <w:sz w:val="16"/>
              </w:rPr>
            </w:pPr>
            <w:r>
              <w:rPr>
                <w:sz w:val="16"/>
              </w:rPr>
              <w:t xml:space="preserve">Налог, взимаемый с налогоплательщиков выбравших в качестве объекта налогообложения доходы, уменьшенные на величину расходов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4057,2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3234,0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4754,7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147,0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+697,5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117,2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</w:tr>
      <w:tr w:rsidR="00812120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rPr>
                <w:sz w:val="16"/>
              </w:rPr>
            </w:pPr>
            <w:r>
              <w:rPr>
                <w:sz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8,1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0,6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-7,5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7,4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812120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rPr>
                <w:sz w:val="16"/>
              </w:rPr>
            </w:pPr>
            <w:r>
              <w:rPr>
                <w:sz w:val="16"/>
              </w:rPr>
              <w:t>Единый сельскохозяйственный налог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812120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rPr>
                <w:sz w:val="16"/>
              </w:rPr>
            </w:pPr>
            <w:r>
              <w:rPr>
                <w:sz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1213,8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1210,0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1531,0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126,5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+317,2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126,1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</w:tr>
      <w:tr w:rsidR="00812120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rPr>
                <w:sz w:val="16"/>
              </w:rPr>
            </w:pPr>
            <w:r>
              <w:rPr>
                <w:sz w:val="16"/>
              </w:rPr>
              <w:t>Налог на имущество физических лиц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1053,8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5913,0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1376,5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23,3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+322,7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130,6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0,1</w:t>
            </w:r>
          </w:p>
        </w:tc>
      </w:tr>
      <w:tr w:rsidR="00812120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rPr>
                <w:sz w:val="16"/>
              </w:rPr>
            </w:pPr>
            <w:r>
              <w:rPr>
                <w:sz w:val="16"/>
              </w:rPr>
              <w:t>Земельный налог с организаций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1787,0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2358,6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117,9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+571,6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132,0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</w:tr>
      <w:tr w:rsidR="00812120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rPr>
                <w:sz w:val="16"/>
              </w:rPr>
            </w:pPr>
            <w:r>
              <w:rPr>
                <w:sz w:val="16"/>
              </w:rPr>
              <w:t>Земельный налог с физических лиц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959,9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3134,0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1243,2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39,7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+283,3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129,5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0,1</w:t>
            </w:r>
          </w:p>
        </w:tc>
      </w:tr>
      <w:tr w:rsidR="00812120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rPr>
                <w:sz w:val="16"/>
              </w:rPr>
            </w:pPr>
            <w:r>
              <w:rPr>
                <w:sz w:val="16"/>
              </w:rPr>
              <w:t>Государственная пошлина, сборы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1315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1638,0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3817,8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Свыше 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+2502,8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Свыше 200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</w:tr>
      <w:tr w:rsidR="00812120">
        <w:trPr>
          <w:trHeight w:val="20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rPr>
                <w:b/>
                <w:sz w:val="16"/>
              </w:rPr>
            </w:pPr>
            <w:r>
              <w:rPr>
                <w:b/>
                <w:sz w:val="16"/>
              </w:rPr>
              <w:t>Неналоговые доходы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sz w:val="16"/>
              </w:rPr>
              <w:t>23420,6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15980,9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23524,8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147,2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+104,2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2,3</w:t>
            </w:r>
          </w:p>
        </w:tc>
      </w:tr>
      <w:tr w:rsidR="00812120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rPr>
                <w:sz w:val="16"/>
              </w:rPr>
            </w:pPr>
            <w:r>
              <w:rPr>
                <w:sz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9681,8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8459,0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8435,9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99,7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-1245,9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87,1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0,8</w:t>
            </w:r>
          </w:p>
        </w:tc>
      </w:tr>
      <w:tr w:rsidR="00812120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rPr>
                <w:sz w:val="16"/>
              </w:rPr>
            </w:pPr>
            <w:r>
              <w:rPr>
                <w:sz w:val="16"/>
              </w:rPr>
              <w:t>Платежи при пользовании природными ресурсами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70,4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86,0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195,7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Свыше 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+125,3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Свыше 200</w:t>
            </w:r>
          </w:p>
          <w:p w:rsidR="00812120" w:rsidRDefault="00812120">
            <w:pPr>
              <w:widowControl w:val="0"/>
              <w:ind w:left="-108" w:right="-108"/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812120">
        <w:trPr>
          <w:trHeight w:val="81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rPr>
                <w:sz w:val="16"/>
              </w:rPr>
            </w:pPr>
            <w:r>
              <w:rPr>
                <w:sz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2319,3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2999,9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2098,0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69,9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-221,3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90,4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</w:tr>
      <w:tr w:rsidR="00812120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rPr>
                <w:sz w:val="16"/>
              </w:rPr>
            </w:pPr>
            <w:r>
              <w:rPr>
                <w:sz w:val="16"/>
              </w:rPr>
              <w:t>Доходы от продажи материальных и нематериальных активов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10463,4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3850,0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11876,7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Свыше 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+1413,3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113,5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1,2</w:t>
            </w:r>
          </w:p>
        </w:tc>
      </w:tr>
      <w:tr w:rsidR="00812120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rPr>
                <w:sz w:val="16"/>
              </w:rPr>
            </w:pPr>
            <w:r>
              <w:rPr>
                <w:sz w:val="16"/>
              </w:rPr>
              <w:t>Штрафы, санкции, возмещение ущерба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885,7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586,0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918,5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156,7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+32,8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103,7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0,1</w:t>
            </w:r>
          </w:p>
        </w:tc>
      </w:tr>
      <w:tr w:rsidR="00812120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rPr>
                <w:sz w:val="16"/>
              </w:rPr>
            </w:pPr>
            <w:r>
              <w:rPr>
                <w:sz w:val="16"/>
              </w:rPr>
              <w:t>Прочие неналоговые доходы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812120">
            <w:pPr>
              <w:widowControl w:val="0"/>
              <w:ind w:left="-108" w:right="-108"/>
              <w:jc w:val="center"/>
              <w:rPr>
                <w:color w:val="FF0000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812120">
            <w:pPr>
              <w:widowControl w:val="0"/>
              <w:ind w:left="-108" w:right="-108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tabs>
                <w:tab w:val="center" w:pos="388"/>
              </w:tabs>
              <w:ind w:left="-108" w:right="-108"/>
              <w:rPr>
                <w:sz w:val="16"/>
              </w:rPr>
            </w:pPr>
            <w:r>
              <w:rPr>
                <w:sz w:val="16"/>
              </w:rPr>
              <w:tab/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812120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rPr>
                <w:b/>
                <w:sz w:val="16"/>
              </w:rPr>
            </w:pPr>
            <w:r>
              <w:rPr>
                <w:b/>
                <w:sz w:val="16"/>
              </w:rPr>
              <w:t>Налоговые и неналоговые доходы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sz w:val="16"/>
              </w:rPr>
              <w:t>241131,2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274395,9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212259,9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77,4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-28871,3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88,0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21,0</w:t>
            </w:r>
          </w:p>
        </w:tc>
      </w:tr>
      <w:tr w:rsidR="00812120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Безвозмездные поступления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sz w:val="16"/>
              </w:rPr>
              <w:t>777009,2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1328398,1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798555,8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60,1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+21546,6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102,8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79,0</w:t>
            </w:r>
          </w:p>
        </w:tc>
      </w:tr>
      <w:tr w:rsidR="00812120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rPr>
                <w:b/>
                <w:sz w:val="16"/>
              </w:rPr>
            </w:pPr>
            <w:r>
              <w:rPr>
                <w:b/>
                <w:sz w:val="16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tabs>
                <w:tab w:val="left" w:pos="75"/>
                <w:tab w:val="center" w:pos="459"/>
              </w:tabs>
              <w:ind w:left="-108" w:right="-10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774347,4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1208512,4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692264,7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57,3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-82082,7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89,4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68,5</w:t>
            </w:r>
          </w:p>
        </w:tc>
      </w:tr>
      <w:tr w:rsidR="00812120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rPr>
                <w:sz w:val="16"/>
              </w:rPr>
            </w:pPr>
            <w:r>
              <w:rPr>
                <w:sz w:val="16"/>
              </w:rPr>
              <w:t>Дотации бюджетам субъекта РФ и муниципальных образований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172630,3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228387,6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111868,5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49,0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-60761,8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64,8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11,1</w:t>
            </w:r>
          </w:p>
        </w:tc>
      </w:tr>
      <w:tr w:rsidR="00812120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rPr>
                <w:sz w:val="16"/>
              </w:rPr>
            </w:pPr>
            <w:r>
              <w:rPr>
                <w:sz w:val="16"/>
              </w:rPr>
              <w:t>Субсидии бюджетам субъекта РФ и муниципальных образований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449403,0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725265,6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368629,0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50,8</w:t>
            </w:r>
          </w:p>
          <w:p w:rsidR="00812120" w:rsidRDefault="00812120">
            <w:pPr>
              <w:widowControl w:val="0"/>
              <w:ind w:left="-108" w:right="-108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-80774,0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82,0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36,5</w:t>
            </w:r>
          </w:p>
        </w:tc>
      </w:tr>
      <w:tr w:rsidR="00812120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rPr>
                <w:sz w:val="16"/>
              </w:rPr>
            </w:pPr>
            <w:r>
              <w:rPr>
                <w:sz w:val="16"/>
              </w:rPr>
              <w:t>Субвенции бюджетам  РФ и муниципальных образований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140289,1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246781,3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203689,3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82,5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+63400,2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145,2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20,2</w:t>
            </w:r>
          </w:p>
        </w:tc>
      </w:tr>
      <w:tr w:rsidR="00812120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rPr>
                <w:sz w:val="16"/>
              </w:rPr>
            </w:pPr>
            <w:r>
              <w:rPr>
                <w:sz w:val="16"/>
              </w:rPr>
              <w:t>Иные межбюджетные трансферты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12025,0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8077,9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8077,9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-3947,1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67,2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0,8</w:t>
            </w:r>
          </w:p>
        </w:tc>
      </w:tr>
      <w:tr w:rsidR="00812120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rPr>
                <w:sz w:val="16"/>
              </w:rPr>
            </w:pPr>
            <w:r>
              <w:rPr>
                <w:sz w:val="16"/>
              </w:rPr>
              <w:t>Безвозмездные поступления от негосударственных организаций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1065,4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118581,7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105801,1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89,2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+104735,7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Свыше 200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10,5</w:t>
            </w:r>
          </w:p>
        </w:tc>
      </w:tr>
      <w:tr w:rsidR="00812120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rPr>
                <w:sz w:val="16"/>
              </w:rPr>
            </w:pPr>
            <w:r>
              <w:rPr>
                <w:sz w:val="16"/>
              </w:rPr>
              <w:t>Прочие безвозмездные поступления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1596,4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1304,0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1272,6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97,6</w:t>
            </w:r>
          </w:p>
          <w:p w:rsidR="00812120" w:rsidRDefault="00812120">
            <w:pPr>
              <w:widowControl w:val="0"/>
              <w:ind w:left="-108" w:right="-108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-323,8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79,7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0,1</w:t>
            </w:r>
          </w:p>
        </w:tc>
      </w:tr>
      <w:tr w:rsidR="00812120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 прошлых лет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812120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1003,6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+1003,6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0,1</w:t>
            </w:r>
          </w:p>
        </w:tc>
      </w:tr>
      <w:tr w:rsidR="00812120">
        <w:trPr>
          <w:trHeight w:val="83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rPr>
                <w:b/>
                <w:sz w:val="16"/>
              </w:rPr>
            </w:pPr>
            <w:r>
              <w:rPr>
                <w:b/>
                <w:sz w:val="16"/>
              </w:rPr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-1786,2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-1786,2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</w:tr>
      <w:tr w:rsidR="00812120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-108"/>
              <w:rPr>
                <w:b/>
                <w:sz w:val="16"/>
              </w:rPr>
            </w:pPr>
            <w:r>
              <w:rPr>
                <w:b/>
                <w:sz w:val="16"/>
              </w:rPr>
              <w:t>ДОХОДЫ ВСЕГО: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1018140,4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1602794,0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1010815,7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-7324,7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99,3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100,0</w:t>
            </w:r>
          </w:p>
        </w:tc>
      </w:tr>
    </w:tbl>
    <w:p w:rsidR="00812120" w:rsidRDefault="00812120">
      <w:pPr>
        <w:pStyle w:val="Style31"/>
        <w:widowControl/>
        <w:spacing w:line="228" w:lineRule="auto"/>
        <w:ind w:firstLine="709"/>
        <w:jc w:val="center"/>
      </w:pPr>
    </w:p>
    <w:p w:rsidR="00812120" w:rsidRDefault="00EA66F7" w:rsidP="00ED25DC">
      <w:pPr>
        <w:pStyle w:val="Style31"/>
        <w:widowControl/>
        <w:spacing w:line="228" w:lineRule="auto"/>
        <w:jc w:val="both"/>
      </w:pPr>
      <w:r>
        <w:t>Исполнение бюджета по доходам за 9 месяцев 2025 года составило:</w:t>
      </w:r>
    </w:p>
    <w:p w:rsidR="00812120" w:rsidRDefault="00EA66F7">
      <w:pPr>
        <w:pStyle w:val="Style31"/>
        <w:widowControl/>
        <w:spacing w:line="228" w:lineRule="auto"/>
        <w:jc w:val="both"/>
      </w:pPr>
      <w:r>
        <w:t>- налоговые доходы –188735,1тыс. рублей или 73,0 % уточненного бюджета на год;</w:t>
      </w:r>
    </w:p>
    <w:p w:rsidR="00812120" w:rsidRDefault="00EA66F7">
      <w:pPr>
        <w:pStyle w:val="Style31"/>
        <w:widowControl/>
        <w:spacing w:line="228" w:lineRule="auto"/>
        <w:jc w:val="both"/>
      </w:pPr>
      <w:r>
        <w:t>- неналоговые доходы – 23524,8 тыс. рублей или 147,2 % уточненного бюджета за год;</w:t>
      </w:r>
    </w:p>
    <w:p w:rsidR="00812120" w:rsidRDefault="00EA66F7">
      <w:pPr>
        <w:pStyle w:val="Style31"/>
        <w:widowControl/>
        <w:spacing w:line="228" w:lineRule="auto"/>
        <w:jc w:val="both"/>
      </w:pPr>
      <w:r>
        <w:t>- безвозмездные поступления – 798555,8 тыс. рублей или 60,1 % уточненного бюджета на год.</w:t>
      </w:r>
    </w:p>
    <w:p w:rsidR="00812120" w:rsidRDefault="00EA66F7">
      <w:pPr>
        <w:pStyle w:val="Style31"/>
        <w:widowControl/>
        <w:spacing w:line="228" w:lineRule="auto"/>
        <w:jc w:val="both"/>
      </w:pPr>
      <w:r>
        <w:t>Таким образом, исполнение доходной части бюджета округа за 9 месяцев 2025 года обеспечено поступлением собственных доходов – 77,4 %, что выше на 17,3 % доли безвозмездных поступлений (60,1 %).</w:t>
      </w:r>
    </w:p>
    <w:p w:rsidR="00812120" w:rsidRDefault="00EA66F7">
      <w:pPr>
        <w:pStyle w:val="Style31"/>
        <w:widowControl/>
        <w:spacing w:line="228" w:lineRule="auto"/>
        <w:jc w:val="both"/>
      </w:pPr>
      <w:r>
        <w:t xml:space="preserve">   Налоговые и неналоговые доходы исполнены в сумме 212259,</w:t>
      </w:r>
      <w:proofErr w:type="gramStart"/>
      <w:r>
        <w:t>9</w:t>
      </w:r>
      <w:r>
        <w:rPr>
          <w:b/>
          <w:sz w:val="16"/>
        </w:rPr>
        <w:t xml:space="preserve">  </w:t>
      </w:r>
      <w:r>
        <w:t>тыс.</w:t>
      </w:r>
      <w:proofErr w:type="gramEnd"/>
      <w:r>
        <w:t xml:space="preserve"> рублей или 77,4 % к утвержденным назначениям. Удельный вес собственных доходов в общих доходах бюджета округа составил 21 %. По сравнению с 9 месяцами 2024 года налоговые и неналоговые доходы сократились на 28871,3 тыс. рублей или на 12 %. </w:t>
      </w:r>
    </w:p>
    <w:p w:rsidR="00812120" w:rsidRDefault="00EA66F7" w:rsidP="00ED25DC">
      <w:pPr>
        <w:pStyle w:val="ad"/>
        <w:ind w:firstLine="142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Налоговые доходы</w:t>
      </w:r>
      <w:r>
        <w:rPr>
          <w:rFonts w:ascii="Times New Roman" w:hAnsi="Times New Roman"/>
        </w:rPr>
        <w:t xml:space="preserve"> за 9 месяцев 2025 года исполнены в сумме 188735,1 тыс. рублей или на 73 % к плановым назначениям, установленным в сумме 258415,0 тыс. рублей. По сравнению с аналогичным периодом прошлого года объем налоговых доходов сократился на 28975,5 тыс. рублей или на 13,3%.</w:t>
      </w:r>
    </w:p>
    <w:p w:rsidR="00812120" w:rsidRDefault="00EA66F7">
      <w:pPr>
        <w:pStyle w:val="ad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Структура налоговых доходов бюджета округа представлена в таблице №3.</w:t>
      </w:r>
    </w:p>
    <w:p w:rsidR="00812120" w:rsidRDefault="00EA66F7">
      <w:pPr>
        <w:pStyle w:val="ad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№3 (тыс. руб.)</w:t>
      </w:r>
    </w:p>
    <w:tbl>
      <w:tblPr>
        <w:tblStyle w:val="aff2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2976"/>
        <w:gridCol w:w="2943"/>
      </w:tblGrid>
      <w:tr w:rsidR="00812120">
        <w:tc>
          <w:tcPr>
            <w:tcW w:w="4219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дохода</w:t>
            </w:r>
          </w:p>
        </w:tc>
        <w:tc>
          <w:tcPr>
            <w:tcW w:w="2976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Исполнение</w:t>
            </w:r>
          </w:p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9 месяцев 2025 года</w:t>
            </w:r>
          </w:p>
        </w:tc>
        <w:tc>
          <w:tcPr>
            <w:tcW w:w="2943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Удельный вес в структуре налоговых доходов (%)</w:t>
            </w:r>
          </w:p>
        </w:tc>
      </w:tr>
      <w:tr w:rsidR="00812120">
        <w:tc>
          <w:tcPr>
            <w:tcW w:w="4219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76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943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812120">
        <w:tc>
          <w:tcPr>
            <w:tcW w:w="4219" w:type="dxa"/>
          </w:tcPr>
          <w:p w:rsidR="00812120" w:rsidRDefault="00EA66F7">
            <w:pPr>
              <w:pStyle w:val="a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 на доходы физических лиц</w:t>
            </w:r>
          </w:p>
        </w:tc>
        <w:tc>
          <w:tcPr>
            <w:tcW w:w="2976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123972,6</w:t>
            </w:r>
          </w:p>
        </w:tc>
        <w:tc>
          <w:tcPr>
            <w:tcW w:w="2943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</w:t>
            </w:r>
          </w:p>
        </w:tc>
      </w:tr>
      <w:tr w:rsidR="00812120">
        <w:tc>
          <w:tcPr>
            <w:tcW w:w="4219" w:type="dxa"/>
          </w:tcPr>
          <w:p w:rsidR="00812120" w:rsidRDefault="00EA66F7">
            <w:pPr>
              <w:pStyle w:val="a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</w:t>
            </w:r>
            <w:r w:rsidR="0061228D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на товары (</w:t>
            </w:r>
            <w:proofErr w:type="spellStart"/>
            <w:r>
              <w:rPr>
                <w:rFonts w:ascii="Times New Roman" w:hAnsi="Times New Roman"/>
              </w:rPr>
              <w:t>работы,услуги</w:t>
            </w:r>
            <w:proofErr w:type="spellEnd"/>
            <w:r>
              <w:rPr>
                <w:rFonts w:ascii="Times New Roman" w:hAnsi="Times New Roman"/>
              </w:rPr>
              <w:t xml:space="preserve">), реализуемые на территории Российской Федерации,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2976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28171,1</w:t>
            </w:r>
          </w:p>
        </w:tc>
        <w:tc>
          <w:tcPr>
            <w:tcW w:w="2943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812120">
        <w:tc>
          <w:tcPr>
            <w:tcW w:w="4219" w:type="dxa"/>
            <w:tcBorders>
              <w:top w:val="nil"/>
            </w:tcBorders>
          </w:tcPr>
          <w:p w:rsidR="00812120" w:rsidRDefault="00EA66F7">
            <w:pPr>
              <w:pStyle w:val="ad"/>
              <w:ind w:firstLine="0"/>
              <w:rPr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Акцизы по подакцизным товарам (продукции), производимым на территории РФ</w:t>
            </w:r>
          </w:p>
        </w:tc>
        <w:tc>
          <w:tcPr>
            <w:tcW w:w="2976" w:type="dxa"/>
            <w:tcBorders>
              <w:top w:val="nil"/>
            </w:tcBorders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27664,6</w:t>
            </w:r>
          </w:p>
        </w:tc>
        <w:tc>
          <w:tcPr>
            <w:tcW w:w="2943" w:type="dxa"/>
            <w:tcBorders>
              <w:top w:val="nil"/>
            </w:tcBorders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14,7</w:t>
            </w:r>
          </w:p>
        </w:tc>
      </w:tr>
      <w:tr w:rsidR="00812120">
        <w:trPr>
          <w:trHeight w:val="338"/>
        </w:trPr>
        <w:tc>
          <w:tcPr>
            <w:tcW w:w="4219" w:type="dxa"/>
            <w:tcBorders>
              <w:top w:val="nil"/>
            </w:tcBorders>
          </w:tcPr>
          <w:p w:rsidR="00812120" w:rsidRDefault="00EA66F7">
            <w:pPr>
              <w:pStyle w:val="ad"/>
              <w:ind w:firstLine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Туристический налог</w:t>
            </w:r>
          </w:p>
        </w:tc>
        <w:tc>
          <w:tcPr>
            <w:tcW w:w="2976" w:type="dxa"/>
            <w:tcBorders>
              <w:top w:val="nil"/>
            </w:tcBorders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506,5</w:t>
            </w:r>
          </w:p>
        </w:tc>
        <w:tc>
          <w:tcPr>
            <w:tcW w:w="2943" w:type="dxa"/>
            <w:tcBorders>
              <w:top w:val="nil"/>
            </w:tcBorders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</w:tr>
      <w:tr w:rsidR="00812120">
        <w:tc>
          <w:tcPr>
            <w:tcW w:w="4219" w:type="dxa"/>
          </w:tcPr>
          <w:p w:rsidR="00812120" w:rsidRDefault="00EA66F7">
            <w:pPr>
              <w:pStyle w:val="a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Налоги на совокупный доход,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2976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27795,3</w:t>
            </w:r>
          </w:p>
        </w:tc>
        <w:tc>
          <w:tcPr>
            <w:tcW w:w="2943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14,7</w:t>
            </w:r>
          </w:p>
        </w:tc>
      </w:tr>
      <w:tr w:rsidR="00812120">
        <w:tc>
          <w:tcPr>
            <w:tcW w:w="4219" w:type="dxa"/>
          </w:tcPr>
          <w:p w:rsidR="00812120" w:rsidRDefault="00EA66F7">
            <w:pPr>
              <w:pStyle w:val="ad"/>
              <w:ind w:firstLine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976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21509,0</w:t>
            </w:r>
          </w:p>
        </w:tc>
        <w:tc>
          <w:tcPr>
            <w:tcW w:w="2943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11,4</w:t>
            </w:r>
          </w:p>
        </w:tc>
      </w:tr>
      <w:tr w:rsidR="00812120">
        <w:tc>
          <w:tcPr>
            <w:tcW w:w="4219" w:type="dxa"/>
          </w:tcPr>
          <w:p w:rsidR="00812120" w:rsidRDefault="00EA66F7">
            <w:pPr>
              <w:ind w:right="-108"/>
              <w:rPr>
                <w:i/>
              </w:rPr>
            </w:pPr>
            <w:r>
              <w:rPr>
                <w:i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976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4754,7</w:t>
            </w:r>
          </w:p>
        </w:tc>
        <w:tc>
          <w:tcPr>
            <w:tcW w:w="2943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</w:tr>
      <w:tr w:rsidR="00812120">
        <w:tc>
          <w:tcPr>
            <w:tcW w:w="4219" w:type="dxa"/>
          </w:tcPr>
          <w:p w:rsidR="00812120" w:rsidRDefault="00EA66F7">
            <w:pPr>
              <w:ind w:right="-108"/>
              <w:rPr>
                <w:i/>
              </w:rPr>
            </w:pPr>
            <w:r>
              <w:rPr>
                <w:i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976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0,6</w:t>
            </w:r>
          </w:p>
        </w:tc>
        <w:tc>
          <w:tcPr>
            <w:tcW w:w="2943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812120">
        <w:tc>
          <w:tcPr>
            <w:tcW w:w="4219" w:type="dxa"/>
          </w:tcPr>
          <w:p w:rsidR="00812120" w:rsidRDefault="00EA66F7">
            <w:pPr>
              <w:ind w:right="-108"/>
              <w:rPr>
                <w:i/>
              </w:rPr>
            </w:pPr>
            <w:r>
              <w:rPr>
                <w:i/>
              </w:rPr>
              <w:t>Единый сельскохозяйственный налог</w:t>
            </w:r>
          </w:p>
        </w:tc>
        <w:tc>
          <w:tcPr>
            <w:tcW w:w="2976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0,0</w:t>
            </w:r>
          </w:p>
        </w:tc>
        <w:tc>
          <w:tcPr>
            <w:tcW w:w="2943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812120">
        <w:tc>
          <w:tcPr>
            <w:tcW w:w="4219" w:type="dxa"/>
          </w:tcPr>
          <w:p w:rsidR="00812120" w:rsidRDefault="00EA66F7">
            <w:pPr>
              <w:ind w:right="-108"/>
              <w:rPr>
                <w:i/>
              </w:rPr>
            </w:pPr>
            <w:r>
              <w:rPr>
                <w:i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976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1531,0</w:t>
            </w:r>
          </w:p>
        </w:tc>
        <w:tc>
          <w:tcPr>
            <w:tcW w:w="2943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</w:tr>
      <w:tr w:rsidR="00812120">
        <w:tc>
          <w:tcPr>
            <w:tcW w:w="4219" w:type="dxa"/>
          </w:tcPr>
          <w:p w:rsidR="00812120" w:rsidRDefault="00EA66F7">
            <w:pPr>
              <w:ind w:right="-108"/>
            </w:pPr>
            <w:r>
              <w:t xml:space="preserve">Налоги на имущество,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2976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4978,3</w:t>
            </w:r>
          </w:p>
        </w:tc>
        <w:tc>
          <w:tcPr>
            <w:tcW w:w="2943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</w:t>
            </w:r>
          </w:p>
        </w:tc>
      </w:tr>
      <w:tr w:rsidR="00812120">
        <w:tc>
          <w:tcPr>
            <w:tcW w:w="4219" w:type="dxa"/>
          </w:tcPr>
          <w:p w:rsidR="00812120" w:rsidRDefault="00EA66F7">
            <w:pPr>
              <w:ind w:right="-108"/>
              <w:rPr>
                <w:i/>
              </w:rPr>
            </w:pPr>
            <w:r>
              <w:rPr>
                <w:i/>
              </w:rPr>
              <w:t>Налог на имущество физических лиц</w:t>
            </w:r>
          </w:p>
        </w:tc>
        <w:tc>
          <w:tcPr>
            <w:tcW w:w="2976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1376,5</w:t>
            </w:r>
          </w:p>
        </w:tc>
        <w:tc>
          <w:tcPr>
            <w:tcW w:w="2943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</w:tr>
      <w:tr w:rsidR="00812120">
        <w:tc>
          <w:tcPr>
            <w:tcW w:w="4219" w:type="dxa"/>
          </w:tcPr>
          <w:p w:rsidR="00812120" w:rsidRDefault="00EA66F7">
            <w:pPr>
              <w:ind w:right="-108"/>
              <w:rPr>
                <w:i/>
              </w:rPr>
            </w:pPr>
            <w:r>
              <w:rPr>
                <w:i/>
              </w:rPr>
              <w:t>Земельный налог с организаций</w:t>
            </w:r>
          </w:p>
        </w:tc>
        <w:tc>
          <w:tcPr>
            <w:tcW w:w="2976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2358,6</w:t>
            </w:r>
          </w:p>
        </w:tc>
        <w:tc>
          <w:tcPr>
            <w:tcW w:w="2943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</w:t>
            </w:r>
          </w:p>
        </w:tc>
      </w:tr>
      <w:tr w:rsidR="00812120">
        <w:tc>
          <w:tcPr>
            <w:tcW w:w="4219" w:type="dxa"/>
          </w:tcPr>
          <w:p w:rsidR="00812120" w:rsidRDefault="00EA66F7">
            <w:pPr>
              <w:ind w:right="-108"/>
              <w:rPr>
                <w:i/>
              </w:rPr>
            </w:pPr>
            <w:r>
              <w:rPr>
                <w:i/>
              </w:rPr>
              <w:t>Земельный налог с физических лиц</w:t>
            </w:r>
          </w:p>
        </w:tc>
        <w:tc>
          <w:tcPr>
            <w:tcW w:w="2976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1243,2</w:t>
            </w:r>
          </w:p>
        </w:tc>
        <w:tc>
          <w:tcPr>
            <w:tcW w:w="2943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</w:t>
            </w:r>
          </w:p>
        </w:tc>
      </w:tr>
      <w:tr w:rsidR="00812120">
        <w:tc>
          <w:tcPr>
            <w:tcW w:w="4219" w:type="dxa"/>
          </w:tcPr>
          <w:p w:rsidR="00812120" w:rsidRDefault="00EA66F7">
            <w:pPr>
              <w:ind w:right="-108"/>
            </w:pPr>
            <w:r>
              <w:t>Государственная пошлина, сборы</w:t>
            </w:r>
          </w:p>
        </w:tc>
        <w:tc>
          <w:tcPr>
            <w:tcW w:w="2976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3817,8</w:t>
            </w:r>
          </w:p>
        </w:tc>
        <w:tc>
          <w:tcPr>
            <w:tcW w:w="2943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</w:tr>
      <w:tr w:rsidR="00812120">
        <w:tc>
          <w:tcPr>
            <w:tcW w:w="4219" w:type="dxa"/>
          </w:tcPr>
          <w:p w:rsidR="00812120" w:rsidRDefault="00EA66F7">
            <w:pPr>
              <w:ind w:right="-108"/>
              <w:rPr>
                <w:b/>
              </w:rPr>
            </w:pPr>
            <w:r>
              <w:rPr>
                <w:b/>
              </w:rPr>
              <w:t>Итого налоговые доходы бюджета</w:t>
            </w:r>
          </w:p>
        </w:tc>
        <w:tc>
          <w:tcPr>
            <w:tcW w:w="2976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188735,1</w:t>
            </w:r>
          </w:p>
        </w:tc>
        <w:tc>
          <w:tcPr>
            <w:tcW w:w="2943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100,0</w:t>
            </w:r>
          </w:p>
        </w:tc>
      </w:tr>
    </w:tbl>
    <w:p w:rsidR="00812120" w:rsidRDefault="00812120">
      <w:pPr>
        <w:pStyle w:val="ad"/>
        <w:ind w:firstLine="709"/>
        <w:rPr>
          <w:rFonts w:ascii="Times New Roman" w:hAnsi="Times New Roman"/>
        </w:rPr>
      </w:pPr>
    </w:p>
    <w:p w:rsidR="00812120" w:rsidRDefault="00EA66F7">
      <w:pPr>
        <w:tabs>
          <w:tab w:val="left" w:pos="432"/>
        </w:tabs>
        <w:ind w:firstLine="709"/>
        <w:jc w:val="both"/>
      </w:pPr>
      <w:r>
        <w:t xml:space="preserve"> В отчетном периоде первое место по объему налоговых доходов за 9 месяцев 2025 года занимает налог на доходы физических лиц.  Доля налога на доходы физических лиц в налоговых доходах бюджета составляет 65,7%, по сравнению с аналогичным периодом 2024 </w:t>
      </w:r>
      <w:proofErr w:type="gramStart"/>
      <w:r>
        <w:t>года  сократилась</w:t>
      </w:r>
      <w:proofErr w:type="gramEnd"/>
      <w:r>
        <w:t xml:space="preserve">  на 10,6%. Общий объем указанного налога составил 123972,6 тыс. рублей или 70,3% от плановых назначений на год. Объем поступлений данного налога за аналогичный период 2024 года   составил 166058,0 тыс. рублей. Таким образом, по сравнению с 9 месяцами 2024 года, объем поступлений сократился на 42085,4 тыс. рублей или на 25,3 %.</w:t>
      </w:r>
    </w:p>
    <w:p w:rsidR="00812120" w:rsidRDefault="00EA66F7">
      <w:pPr>
        <w:tabs>
          <w:tab w:val="left" w:pos="432"/>
        </w:tabs>
        <w:ind w:firstLine="709"/>
        <w:jc w:val="both"/>
      </w:pPr>
      <w:r>
        <w:t xml:space="preserve">Второе место по величине поступлений в бюджет </w:t>
      </w:r>
      <w:proofErr w:type="gramStart"/>
      <w:r>
        <w:t>округа  за</w:t>
      </w:r>
      <w:proofErr w:type="gramEnd"/>
      <w:r>
        <w:t xml:space="preserve"> 9 месяцев текущего года занимают акцизы по подакцизным товарам в сумме 27664,6тыс. рублей или 71,6 % от годовых плановых назначений, что на 3980,4 тыс. рублей больше, чем за аналогичный период 2024 года. В структуре налоговых доходов данный налог составил 14,7%. </w:t>
      </w:r>
    </w:p>
    <w:p w:rsidR="0061228D" w:rsidRDefault="0061228D">
      <w:pPr>
        <w:tabs>
          <w:tab w:val="left" w:pos="432"/>
        </w:tabs>
        <w:ind w:firstLine="709"/>
        <w:jc w:val="both"/>
      </w:pPr>
      <w:r>
        <w:t xml:space="preserve">Туристический налог за 9 месяцев 2025 года составил 506,5 </w:t>
      </w:r>
      <w:proofErr w:type="spellStart"/>
      <w:r>
        <w:t>тыс.рублей</w:t>
      </w:r>
      <w:proofErr w:type="spellEnd"/>
      <w:r>
        <w:t xml:space="preserve"> или 82,4% от годовых плановых назначений. В структуре налоговых доходов данный налог составил 0,3%. </w:t>
      </w:r>
    </w:p>
    <w:p w:rsidR="00812120" w:rsidRDefault="00EA66F7">
      <w:pPr>
        <w:tabs>
          <w:tab w:val="left" w:pos="432"/>
        </w:tabs>
        <w:ind w:firstLine="709"/>
        <w:jc w:val="both"/>
      </w:pPr>
      <w:r>
        <w:t xml:space="preserve">Налоги на совокупный доход составили 27795,3тыс. рублей или 92,3% от плановых назначений на год. По сравнению с 9 месяцами 2024 года поступления налога на совокупный </w:t>
      </w:r>
      <w:proofErr w:type="gramStart"/>
      <w:r>
        <w:t>доход  увеличилось</w:t>
      </w:r>
      <w:proofErr w:type="gramEnd"/>
      <w:r>
        <w:t xml:space="preserve"> на 4942,6 тыс. рублей. </w:t>
      </w:r>
      <w:proofErr w:type="gramStart"/>
      <w:r>
        <w:t>Доля  в</w:t>
      </w:r>
      <w:proofErr w:type="gramEnd"/>
      <w:r>
        <w:t xml:space="preserve"> налоговых доходах составила 14,7 %.</w:t>
      </w:r>
    </w:p>
    <w:p w:rsidR="00812120" w:rsidRDefault="00EA66F7">
      <w:pPr>
        <w:tabs>
          <w:tab w:val="left" w:pos="432"/>
        </w:tabs>
        <w:ind w:firstLine="709"/>
        <w:jc w:val="both"/>
      </w:pPr>
      <w:r>
        <w:t xml:space="preserve">Налоги на имущество составили 4978,3 тыс. рублей или 45,1 % от плановых назначений на год.  В 9 месяцев 2024 года налога на имущество в бюджет округа поступило-3800,7 тыс. рублей. Увеличение составило-1177,6 тыс. рублей. </w:t>
      </w:r>
      <w:proofErr w:type="gramStart"/>
      <w:r>
        <w:t>Доля  в</w:t>
      </w:r>
      <w:proofErr w:type="gramEnd"/>
      <w:r>
        <w:t xml:space="preserve"> налоговых доходах составила 2,6%.</w:t>
      </w:r>
    </w:p>
    <w:p w:rsidR="00812120" w:rsidRDefault="00EA66F7">
      <w:pPr>
        <w:pStyle w:val="Style31"/>
        <w:widowControl/>
        <w:ind w:firstLine="709"/>
        <w:jc w:val="both"/>
      </w:pPr>
      <w:r>
        <w:t xml:space="preserve">Доходы </w:t>
      </w:r>
      <w:proofErr w:type="gramStart"/>
      <w:r>
        <w:t>от  государственной</w:t>
      </w:r>
      <w:proofErr w:type="gramEnd"/>
      <w:r>
        <w:t xml:space="preserve"> пошлины, сборов составило 3817,8 тыс. рублей. По сравнению с аналогичным периодом 2024 года </w:t>
      </w:r>
      <w:proofErr w:type="gramStart"/>
      <w:r>
        <w:t>поступления  увеличились</w:t>
      </w:r>
      <w:proofErr w:type="gramEnd"/>
      <w:r>
        <w:t xml:space="preserve">  на 2502,8 тыс. рублей. Удельный вес в налоговых доходах бюджета составляет 2,0%</w:t>
      </w:r>
    </w:p>
    <w:p w:rsidR="00812120" w:rsidRPr="00ED25DC" w:rsidRDefault="00EA66F7" w:rsidP="00ED25DC">
      <w:pPr>
        <w:pStyle w:val="Style31"/>
        <w:widowControl/>
        <w:jc w:val="both"/>
        <w:rPr>
          <w:color w:val="auto"/>
        </w:rPr>
      </w:pPr>
      <w:r w:rsidRPr="00ED25DC">
        <w:rPr>
          <w:i/>
          <w:color w:val="auto"/>
        </w:rPr>
        <w:t xml:space="preserve">В ходе проведенного сравнительного анализа поступлений в бюджет налоговых доходов за 9 месяцев 2025года и за 9 месяцев 2024года установлено </w:t>
      </w:r>
      <w:r w:rsidRPr="00ED25DC">
        <w:rPr>
          <w:i/>
          <w:color w:val="auto"/>
          <w:u w:val="single"/>
        </w:rPr>
        <w:t xml:space="preserve">увеличение объема </w:t>
      </w:r>
      <w:proofErr w:type="gramStart"/>
      <w:r w:rsidRPr="00ED25DC">
        <w:rPr>
          <w:i/>
          <w:color w:val="auto"/>
          <w:u w:val="single"/>
        </w:rPr>
        <w:t>поступлений:</w:t>
      </w:r>
      <w:r w:rsidRPr="00ED25DC">
        <w:rPr>
          <w:i/>
          <w:color w:val="auto"/>
        </w:rPr>
        <w:t xml:space="preserve">  акцизы</w:t>
      </w:r>
      <w:proofErr w:type="gramEnd"/>
      <w:r w:rsidRPr="00ED25DC">
        <w:rPr>
          <w:i/>
          <w:color w:val="auto"/>
        </w:rPr>
        <w:t xml:space="preserve"> </w:t>
      </w:r>
      <w:r w:rsidR="00D84A00" w:rsidRPr="00ED25DC">
        <w:rPr>
          <w:i/>
          <w:color w:val="auto"/>
        </w:rPr>
        <w:t xml:space="preserve"> по подакцизным товарам на 16,8,</w:t>
      </w:r>
      <w:r w:rsidRPr="00ED25DC">
        <w:rPr>
          <w:i/>
          <w:color w:val="auto"/>
        </w:rPr>
        <w:t xml:space="preserve"> налогов на совокупный доход на 21,4 %; налогов на имущество 30,9% </w:t>
      </w:r>
      <w:r w:rsidRPr="00ED25DC">
        <w:rPr>
          <w:i/>
          <w:color w:val="auto"/>
          <w:u w:val="single"/>
        </w:rPr>
        <w:t xml:space="preserve"> </w:t>
      </w:r>
      <w:r w:rsidRPr="00ED25DC">
        <w:rPr>
          <w:i/>
          <w:color w:val="auto"/>
        </w:rPr>
        <w:t>государственной пошлины на 290%.</w:t>
      </w:r>
    </w:p>
    <w:p w:rsidR="00812120" w:rsidRDefault="00EA66F7">
      <w:pPr>
        <w:pStyle w:val="ad"/>
        <w:ind w:firstLine="709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lastRenderedPageBreak/>
        <w:t>Неналоговые доходы</w:t>
      </w:r>
      <w:r>
        <w:rPr>
          <w:rFonts w:ascii="Times New Roman" w:hAnsi="Times New Roman"/>
        </w:rPr>
        <w:t xml:space="preserve"> исполнены в сумме 23524,8 тыс. рублей или 147,2 % от годовых назначений. Поступление неналоговых доходов за 9 месяцев 2025 года увеличилось по сравнению с 9 </w:t>
      </w:r>
      <w:proofErr w:type="gramStart"/>
      <w:r>
        <w:rPr>
          <w:rFonts w:ascii="Times New Roman" w:hAnsi="Times New Roman"/>
        </w:rPr>
        <w:t>месяцами  2024</w:t>
      </w:r>
      <w:proofErr w:type="gramEnd"/>
      <w:r>
        <w:rPr>
          <w:rFonts w:ascii="Times New Roman" w:hAnsi="Times New Roman"/>
        </w:rPr>
        <w:t xml:space="preserve"> года на 104,2 тыс. рублей или 0,4 %.</w:t>
      </w:r>
    </w:p>
    <w:p w:rsidR="00812120" w:rsidRDefault="00EA66F7">
      <w:pPr>
        <w:pStyle w:val="ad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Структура   неналоговых доходов бюджета округа представлена в таблице №4.</w:t>
      </w:r>
    </w:p>
    <w:p w:rsidR="00812120" w:rsidRDefault="00EA66F7">
      <w:pPr>
        <w:pStyle w:val="ad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Таблица №4 (тыс. руб.)</w:t>
      </w:r>
    </w:p>
    <w:tbl>
      <w:tblPr>
        <w:tblStyle w:val="aff2"/>
        <w:tblW w:w="0" w:type="auto"/>
        <w:tblLayout w:type="fixed"/>
        <w:tblLook w:val="04A0" w:firstRow="1" w:lastRow="0" w:firstColumn="1" w:lastColumn="0" w:noHBand="0" w:noVBand="1"/>
      </w:tblPr>
      <w:tblGrid>
        <w:gridCol w:w="5636"/>
        <w:gridCol w:w="2268"/>
        <w:gridCol w:w="2234"/>
      </w:tblGrid>
      <w:tr w:rsidR="00812120">
        <w:tc>
          <w:tcPr>
            <w:tcW w:w="5636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дохода</w:t>
            </w:r>
          </w:p>
        </w:tc>
        <w:tc>
          <w:tcPr>
            <w:tcW w:w="2268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Исполнение </w:t>
            </w:r>
          </w:p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месяцев </w:t>
            </w:r>
          </w:p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года</w:t>
            </w:r>
          </w:p>
        </w:tc>
        <w:tc>
          <w:tcPr>
            <w:tcW w:w="2234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Удельный вес в структуре неналоговых доходов (%)</w:t>
            </w:r>
          </w:p>
        </w:tc>
      </w:tr>
      <w:tr w:rsidR="00812120">
        <w:tc>
          <w:tcPr>
            <w:tcW w:w="5636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2268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2234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812120">
        <w:tc>
          <w:tcPr>
            <w:tcW w:w="5636" w:type="dxa"/>
          </w:tcPr>
          <w:p w:rsidR="00812120" w:rsidRDefault="00EA66F7">
            <w:pPr>
              <w:pStyle w:val="a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8435,9</w:t>
            </w:r>
          </w:p>
        </w:tc>
        <w:tc>
          <w:tcPr>
            <w:tcW w:w="2234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35,9</w:t>
            </w:r>
          </w:p>
        </w:tc>
      </w:tr>
      <w:tr w:rsidR="00812120">
        <w:tc>
          <w:tcPr>
            <w:tcW w:w="5636" w:type="dxa"/>
          </w:tcPr>
          <w:p w:rsidR="00812120" w:rsidRDefault="00EA66F7">
            <w:pPr>
              <w:pStyle w:val="a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Платежи при пользовании природными ресурсами</w:t>
            </w:r>
          </w:p>
        </w:tc>
        <w:tc>
          <w:tcPr>
            <w:tcW w:w="2268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195,7</w:t>
            </w:r>
          </w:p>
        </w:tc>
        <w:tc>
          <w:tcPr>
            <w:tcW w:w="2234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</w:tr>
      <w:tr w:rsidR="00812120">
        <w:tc>
          <w:tcPr>
            <w:tcW w:w="5636" w:type="dxa"/>
          </w:tcPr>
          <w:p w:rsidR="00812120" w:rsidRDefault="00EA66F7">
            <w:pPr>
              <w:pStyle w:val="a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68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2098,0</w:t>
            </w:r>
          </w:p>
        </w:tc>
        <w:tc>
          <w:tcPr>
            <w:tcW w:w="2234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</w:t>
            </w:r>
          </w:p>
        </w:tc>
      </w:tr>
      <w:tr w:rsidR="00812120">
        <w:tc>
          <w:tcPr>
            <w:tcW w:w="5636" w:type="dxa"/>
          </w:tcPr>
          <w:p w:rsidR="00812120" w:rsidRDefault="00EA66F7">
            <w:pPr>
              <w:pStyle w:val="a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 от продажи  материальных и нематериальных активов</w:t>
            </w:r>
          </w:p>
        </w:tc>
        <w:tc>
          <w:tcPr>
            <w:tcW w:w="2268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11876,7</w:t>
            </w:r>
          </w:p>
        </w:tc>
        <w:tc>
          <w:tcPr>
            <w:tcW w:w="2234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</w:t>
            </w:r>
          </w:p>
        </w:tc>
      </w:tr>
      <w:tr w:rsidR="00812120">
        <w:tc>
          <w:tcPr>
            <w:tcW w:w="5636" w:type="dxa"/>
          </w:tcPr>
          <w:p w:rsidR="00812120" w:rsidRDefault="00EA66F7">
            <w:pPr>
              <w:pStyle w:val="a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Штрафы, санкции, возмещение ущерба</w:t>
            </w:r>
          </w:p>
        </w:tc>
        <w:tc>
          <w:tcPr>
            <w:tcW w:w="2268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918,5</w:t>
            </w:r>
          </w:p>
        </w:tc>
        <w:tc>
          <w:tcPr>
            <w:tcW w:w="2234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</w:t>
            </w:r>
          </w:p>
        </w:tc>
      </w:tr>
      <w:tr w:rsidR="00812120">
        <w:tc>
          <w:tcPr>
            <w:tcW w:w="5636" w:type="dxa"/>
          </w:tcPr>
          <w:p w:rsidR="00812120" w:rsidRDefault="00EA66F7">
            <w:pPr>
              <w:pStyle w:val="a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неналоговые доходы</w:t>
            </w:r>
          </w:p>
        </w:tc>
        <w:tc>
          <w:tcPr>
            <w:tcW w:w="2268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234" w:type="dxa"/>
          </w:tcPr>
          <w:p w:rsidR="00812120" w:rsidRDefault="00812120">
            <w:pPr>
              <w:pStyle w:val="ad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12120">
        <w:tc>
          <w:tcPr>
            <w:tcW w:w="5636" w:type="dxa"/>
          </w:tcPr>
          <w:p w:rsidR="00812120" w:rsidRDefault="00EA66F7">
            <w:pPr>
              <w:pStyle w:val="ad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неналоговые доходы бюджета</w:t>
            </w:r>
          </w:p>
        </w:tc>
        <w:tc>
          <w:tcPr>
            <w:tcW w:w="2268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23524,8</w:t>
            </w:r>
          </w:p>
        </w:tc>
        <w:tc>
          <w:tcPr>
            <w:tcW w:w="2234" w:type="dxa"/>
          </w:tcPr>
          <w:p w:rsidR="00812120" w:rsidRDefault="00EA66F7">
            <w:pPr>
              <w:pStyle w:val="ad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100,0</w:t>
            </w:r>
          </w:p>
        </w:tc>
      </w:tr>
    </w:tbl>
    <w:p w:rsidR="00812120" w:rsidRDefault="00812120">
      <w:pPr>
        <w:pStyle w:val="ad"/>
        <w:ind w:firstLine="709"/>
        <w:rPr>
          <w:rFonts w:ascii="Times New Roman" w:hAnsi="Times New Roman"/>
        </w:rPr>
      </w:pPr>
    </w:p>
    <w:p w:rsidR="00812120" w:rsidRDefault="00EA66F7">
      <w:pPr>
        <w:pStyle w:val="ad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структуре неналоговых доходов бюджета округа за 9 месяцев 2025 года наибольший удельный вес в размере 50,5 </w:t>
      </w:r>
      <w:proofErr w:type="gramStart"/>
      <w:r>
        <w:rPr>
          <w:rFonts w:ascii="Times New Roman" w:hAnsi="Times New Roman"/>
        </w:rPr>
        <w:t>%  занимают</w:t>
      </w:r>
      <w:proofErr w:type="gramEnd"/>
      <w:r>
        <w:rPr>
          <w:rFonts w:ascii="Times New Roman" w:hAnsi="Times New Roman"/>
        </w:rPr>
        <w:t xml:space="preserve"> доходы от продажи материальных и нематериальных активов. Объем поступлений составил 11876,7 тыс. рублей. За аналогичный период прошлого года указанные доходы поступили в сумме 10463,4тыс. рублей. Таким образом, по сравнению с 9 месяцами 2024 года поступление увеличилось на 1413,3 тыс. рублей </w:t>
      </w:r>
      <w:proofErr w:type="gramStart"/>
      <w:r>
        <w:rPr>
          <w:rFonts w:ascii="Times New Roman" w:hAnsi="Times New Roman"/>
        </w:rPr>
        <w:t>или  на</w:t>
      </w:r>
      <w:proofErr w:type="gramEnd"/>
      <w:r>
        <w:rPr>
          <w:rFonts w:ascii="Times New Roman" w:hAnsi="Times New Roman"/>
        </w:rPr>
        <w:t xml:space="preserve"> 13,5 %.</w:t>
      </w:r>
    </w:p>
    <w:p w:rsidR="00812120" w:rsidRDefault="00EA66F7">
      <w:pPr>
        <w:pStyle w:val="ad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Доходы от использования имущества, находящегося в государственной и муниципальной собственности </w:t>
      </w:r>
      <w:proofErr w:type="gramStart"/>
      <w:r>
        <w:rPr>
          <w:rFonts w:ascii="Times New Roman" w:hAnsi="Times New Roman"/>
        </w:rPr>
        <w:t>составили  8435</w:t>
      </w:r>
      <w:proofErr w:type="gramEnd"/>
      <w:r>
        <w:rPr>
          <w:rFonts w:ascii="Times New Roman" w:hAnsi="Times New Roman"/>
        </w:rPr>
        <w:t>,9 тыс. рублей, что составляет 99,7 % от плановых назначений. Доля доходов от использования имущества, находящегося в государственной и муниципальной собственности составила 35,9 %.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 xml:space="preserve">За аналогичный </w:t>
      </w:r>
      <w:proofErr w:type="gramStart"/>
      <w:r>
        <w:rPr>
          <w:rFonts w:ascii="Times New Roman" w:hAnsi="Times New Roman"/>
        </w:rPr>
        <w:t>период  прошлого</w:t>
      </w:r>
      <w:proofErr w:type="gramEnd"/>
      <w:r>
        <w:rPr>
          <w:rFonts w:ascii="Times New Roman" w:hAnsi="Times New Roman"/>
        </w:rPr>
        <w:t xml:space="preserve"> года объем поступлений составил 9681,8 тыс. рублей.  Таким образом, по сравнению с 9 месяцами 2024 года поступление указанных доходов сократилось на 1245,9 тыс. рублей. </w:t>
      </w:r>
    </w:p>
    <w:p w:rsidR="00812120" w:rsidRDefault="00EA66F7">
      <w:pPr>
        <w:pStyle w:val="ad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Доходы от оказания платных услуг (работ) и компенсации затрат государства составили 2098,0 тыс. рублей, </w:t>
      </w:r>
      <w:proofErr w:type="gramStart"/>
      <w:r>
        <w:rPr>
          <w:rFonts w:ascii="Times New Roman" w:hAnsi="Times New Roman"/>
        </w:rPr>
        <w:t>при  плановых</w:t>
      </w:r>
      <w:proofErr w:type="gramEnd"/>
      <w:r>
        <w:rPr>
          <w:rFonts w:ascii="Times New Roman" w:hAnsi="Times New Roman"/>
        </w:rPr>
        <w:t xml:space="preserve"> назначениях в сумме 2999,9 тыс. рублей. В сравнении с аналогичным периодом прошлого года поступление дохода снизилось на 221,3 тыс. рублей. Удельный вес в структуре неналоговых доходов составили 8,9 %.</w:t>
      </w:r>
    </w:p>
    <w:p w:rsidR="00812120" w:rsidRDefault="00EA66F7">
      <w:pPr>
        <w:pStyle w:val="ad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Платежи при пользовании природными ресурсами составили 195,7 тыс. рублей, </w:t>
      </w:r>
      <w:proofErr w:type="gramStart"/>
      <w:r>
        <w:rPr>
          <w:rFonts w:ascii="Times New Roman" w:hAnsi="Times New Roman"/>
        </w:rPr>
        <w:t>что  составило</w:t>
      </w:r>
      <w:proofErr w:type="gramEnd"/>
      <w:r>
        <w:rPr>
          <w:rFonts w:ascii="Times New Roman" w:hAnsi="Times New Roman"/>
        </w:rPr>
        <w:t xml:space="preserve">  227,6 % к годовым назначениям.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 xml:space="preserve">По сравнению с 9 месяцами 2024 года </w:t>
      </w:r>
      <w:proofErr w:type="gramStart"/>
      <w:r>
        <w:rPr>
          <w:rFonts w:ascii="Times New Roman" w:hAnsi="Times New Roman"/>
        </w:rPr>
        <w:t>поступления  увеличились</w:t>
      </w:r>
      <w:proofErr w:type="gramEnd"/>
      <w:r>
        <w:rPr>
          <w:rFonts w:ascii="Times New Roman" w:hAnsi="Times New Roman"/>
        </w:rPr>
        <w:t xml:space="preserve">  на 125,3 тыс. рублей. Удельный вес в структуре неналоговых доходов </w:t>
      </w:r>
      <w:proofErr w:type="gramStart"/>
      <w:r>
        <w:rPr>
          <w:rFonts w:ascii="Times New Roman" w:hAnsi="Times New Roman"/>
        </w:rPr>
        <w:t>составляет  0</w:t>
      </w:r>
      <w:proofErr w:type="gramEnd"/>
      <w:r>
        <w:rPr>
          <w:rFonts w:ascii="Times New Roman" w:hAnsi="Times New Roman"/>
        </w:rPr>
        <w:t>,8 %.</w:t>
      </w:r>
    </w:p>
    <w:p w:rsidR="00812120" w:rsidRDefault="00EA66F7">
      <w:pPr>
        <w:pStyle w:val="ad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Поступление доходов в виде штрафов, санкций </w:t>
      </w:r>
      <w:proofErr w:type="gramStart"/>
      <w:r>
        <w:rPr>
          <w:rFonts w:ascii="Times New Roman" w:hAnsi="Times New Roman"/>
        </w:rPr>
        <w:t>и  возмещения</w:t>
      </w:r>
      <w:proofErr w:type="gramEnd"/>
      <w:r>
        <w:rPr>
          <w:rFonts w:ascii="Times New Roman" w:hAnsi="Times New Roman"/>
        </w:rPr>
        <w:t xml:space="preserve"> ущерба составили 918,5 тыс. рублей, что  составляет 156,7 % от плановых назначений. Удельный вес в структуре неналоговых доходов составляет 3,9 %.  По сравнению с 9 месяцами 2024 года поступления по данному источнику </w:t>
      </w:r>
      <w:proofErr w:type="gramStart"/>
      <w:r>
        <w:rPr>
          <w:rFonts w:ascii="Times New Roman" w:hAnsi="Times New Roman"/>
        </w:rPr>
        <w:t>увеличились  на</w:t>
      </w:r>
      <w:proofErr w:type="gramEnd"/>
      <w:r>
        <w:rPr>
          <w:rFonts w:ascii="Times New Roman" w:hAnsi="Times New Roman"/>
        </w:rPr>
        <w:t xml:space="preserve"> 32,8 тыс. рублей.</w:t>
      </w:r>
    </w:p>
    <w:p w:rsidR="00812120" w:rsidRDefault="00EA66F7">
      <w:pPr>
        <w:pStyle w:val="ad"/>
        <w:ind w:firstLine="0"/>
        <w:rPr>
          <w:rFonts w:ascii="Times New Roman" w:hAnsi="Times New Roman"/>
          <w:i/>
          <w:color w:val="FF0000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  <w:i/>
        </w:rPr>
        <w:t xml:space="preserve">В ходе проведенного сравнительного анализа поступлений в бюджет неналоговых доходов за 9 месяцев 2025 года и за 9 месяцев 2024 года установлено </w:t>
      </w:r>
      <w:proofErr w:type="gramStart"/>
      <w:r>
        <w:rPr>
          <w:rFonts w:ascii="Times New Roman" w:hAnsi="Times New Roman"/>
          <w:i/>
        </w:rPr>
        <w:t>увеличение  объема</w:t>
      </w:r>
      <w:proofErr w:type="gramEnd"/>
      <w:r>
        <w:rPr>
          <w:rFonts w:ascii="Times New Roman" w:hAnsi="Times New Roman"/>
          <w:i/>
        </w:rPr>
        <w:t xml:space="preserve"> поступлений по платежам при пользовании природными ресурсами на 277,9%; дохода от продажи материальных и нематериальных активов на 113,5%; поступлений от штрафов, санкций, возмещение ущерба на 3,7%  . В целом поступление неналоговых доходов за 9 месяцев 2025 года увеличилось на 104,2 тыс. рублей или 0,4% по сравнению с аналогичным периодом 2024 года.</w:t>
      </w:r>
    </w:p>
    <w:p w:rsidR="00812120" w:rsidRDefault="00812120">
      <w:pPr>
        <w:pStyle w:val="ad"/>
        <w:ind w:firstLine="0"/>
        <w:rPr>
          <w:rFonts w:ascii="Times New Roman" w:hAnsi="Times New Roman"/>
          <w:i/>
        </w:rPr>
      </w:pPr>
    </w:p>
    <w:p w:rsidR="00812120" w:rsidRDefault="00EA66F7">
      <w:pPr>
        <w:pStyle w:val="Style41"/>
        <w:widowControl/>
        <w:spacing w:line="240" w:lineRule="auto"/>
        <w:ind w:firstLine="0"/>
      </w:pPr>
      <w:r>
        <w:lastRenderedPageBreak/>
        <w:t xml:space="preserve">              </w:t>
      </w:r>
      <w:r>
        <w:rPr>
          <w:u w:val="single"/>
        </w:rPr>
        <w:t>Безвозмездные поступления</w:t>
      </w:r>
      <w:r w:rsidR="00D61195">
        <w:t xml:space="preserve"> в</w:t>
      </w:r>
      <w:r>
        <w:t xml:space="preserve"> бюджет </w:t>
      </w:r>
      <w:proofErr w:type="gramStart"/>
      <w:r>
        <w:t>округа  за</w:t>
      </w:r>
      <w:proofErr w:type="gramEnd"/>
      <w:r>
        <w:t xml:space="preserve"> 9 месяцев 2025 года составил</w:t>
      </w:r>
      <w:r w:rsidR="00D61195">
        <w:t>и 798555,8 тыс. рублей  или 60,1</w:t>
      </w:r>
      <w:r>
        <w:t xml:space="preserve"> % к утвержденным годовым назначениям в сумме </w:t>
      </w:r>
      <w:r w:rsidR="00D61195">
        <w:t>1328398,1</w:t>
      </w:r>
      <w:r>
        <w:t xml:space="preserve"> тыс. рублей.</w:t>
      </w:r>
      <w:r w:rsidR="00D61195">
        <w:t xml:space="preserve"> По сравнению с 9 </w:t>
      </w:r>
      <w:proofErr w:type="gramStart"/>
      <w:r w:rsidR="00D61195">
        <w:t>месяцами  2024</w:t>
      </w:r>
      <w:proofErr w:type="gramEnd"/>
      <w:r>
        <w:t xml:space="preserve">  года объем безвозмездных поступлений в бюджет </w:t>
      </w:r>
      <w:r w:rsidR="00D61195">
        <w:t>увеличился на 21546,6</w:t>
      </w:r>
      <w:r>
        <w:t xml:space="preserve"> тыс. рублей. </w:t>
      </w:r>
    </w:p>
    <w:p w:rsidR="00812120" w:rsidRDefault="00EA66F7">
      <w:pPr>
        <w:pStyle w:val="Style41"/>
        <w:widowControl/>
        <w:spacing w:line="240" w:lineRule="auto"/>
        <w:ind w:firstLine="709"/>
      </w:pPr>
      <w:r>
        <w:t xml:space="preserve">В отчетном периоде дотации бюджетам субъекта РФ и муниципальных образований за 9 месяцев 2024 года составили 172630,3 тыс. рублей или 60,1 % от плановых назначений на год. Доля дотаций в общем объеме безвозмездных поступлений составила 14,0 % от фактического исполнения за 9 месяцев 2025 года. В сравнении с аналогичным периодом 2024 </w:t>
      </w:r>
      <w:proofErr w:type="gramStart"/>
      <w:r>
        <w:t>года  объем</w:t>
      </w:r>
      <w:proofErr w:type="gramEnd"/>
      <w:r>
        <w:t xml:space="preserve"> дотаций сократился на 60761,8 тыс. рублей или на 35,2 %.</w:t>
      </w:r>
    </w:p>
    <w:p w:rsidR="00812120" w:rsidRDefault="00EA66F7">
      <w:pPr>
        <w:ind w:firstLine="709"/>
        <w:jc w:val="both"/>
      </w:pPr>
      <w:r>
        <w:t xml:space="preserve">Субсидии бюджетам субъекта РФ и муниципальных </w:t>
      </w:r>
      <w:proofErr w:type="gramStart"/>
      <w:r>
        <w:t>образований  за</w:t>
      </w:r>
      <w:proofErr w:type="gramEnd"/>
      <w:r>
        <w:t xml:space="preserve"> 9 месяцев 2025 года из областного бюджета  поступили в объеме 368629,0 тыс. рублей или 50,8 % от утвержденных плановых назначений. Доля </w:t>
      </w:r>
      <w:proofErr w:type="gramStart"/>
      <w:r>
        <w:t>субсидий  в</w:t>
      </w:r>
      <w:proofErr w:type="gramEnd"/>
      <w:r>
        <w:t xml:space="preserve"> общем объеме безвозмездных поступлений составила 46,2 % от фактического исполнения за 9 месяцев 2025 года. По сравнению с аналогичным периодом 2024 года по данному виду доходного источника наблюдается сокращение поступлений на 80774,0 тыс. рублей.</w:t>
      </w:r>
    </w:p>
    <w:p w:rsidR="00812120" w:rsidRDefault="00EA66F7">
      <w:pPr>
        <w:ind w:right="43" w:firstLine="709"/>
        <w:jc w:val="both"/>
      </w:pPr>
      <w:r>
        <w:t xml:space="preserve">Субвенции бюджетам РФ и муниципальных образований в отчетном периоде поступили в сумме 203689,3 тыс. рублей или 82,5 % к утвержденным назначениям. Доля </w:t>
      </w:r>
      <w:proofErr w:type="gramStart"/>
      <w:r>
        <w:t>субвенций  в</w:t>
      </w:r>
      <w:proofErr w:type="gramEnd"/>
      <w:r>
        <w:t xml:space="preserve"> общем объеме безвозмездных поступлений составила 25,5 % от фактического исполнения за 9 месяцев 2025 года. </w:t>
      </w:r>
    </w:p>
    <w:p w:rsidR="00812120" w:rsidRDefault="00EA66F7">
      <w:pPr>
        <w:ind w:right="43" w:firstLine="709"/>
        <w:jc w:val="both"/>
      </w:pPr>
      <w:r>
        <w:t xml:space="preserve">Иные межбюджетные </w:t>
      </w:r>
      <w:proofErr w:type="gramStart"/>
      <w:r>
        <w:t>трансферты  за</w:t>
      </w:r>
      <w:proofErr w:type="gramEnd"/>
      <w:r>
        <w:t xml:space="preserve"> 9 месяцев составили 8077,9 тыс. рублей при годовом плане 8077,9 тыс. рублей или 100 % к утвержденным назначениям.</w:t>
      </w:r>
      <w:r>
        <w:rPr>
          <w:color w:val="FF0000"/>
        </w:rPr>
        <w:t xml:space="preserve"> </w:t>
      </w:r>
      <w:r>
        <w:t>За аналогичный период прошлого года   поступление составило 12025,0 тыс. рублей.</w:t>
      </w:r>
    </w:p>
    <w:p w:rsidR="00812120" w:rsidRDefault="00EA66F7">
      <w:pPr>
        <w:ind w:right="43" w:firstLine="709"/>
        <w:jc w:val="both"/>
      </w:pPr>
      <w:r>
        <w:t xml:space="preserve">Безвозмездные поступления от негосударственных организаций за 9 месяцев составили 105801,1 тыс. рублей при годовом плане 118581,7 тыс. рублей или 89,2 % к утвержденным назначениям. За аналогичный период прошлого года   поступление составило 1065,4 </w:t>
      </w:r>
      <w:proofErr w:type="spellStart"/>
      <w:r>
        <w:t>тыс.рублей</w:t>
      </w:r>
      <w:proofErr w:type="spellEnd"/>
      <w:r>
        <w:t>.</w:t>
      </w:r>
    </w:p>
    <w:p w:rsidR="00812120" w:rsidRDefault="00EA66F7">
      <w:pPr>
        <w:ind w:right="43" w:firstLine="709"/>
        <w:jc w:val="both"/>
      </w:pPr>
      <w:r>
        <w:t xml:space="preserve">Прочие безвозмездные поступления за 9 месяцев составили 1272,6 тыс. рублей при годовом плане 1304,0 тыс. рублей или 97,6% к утвержденным назначениям. За аналогичный период прошлого </w:t>
      </w:r>
      <w:proofErr w:type="gramStart"/>
      <w:r>
        <w:t>года  поступление</w:t>
      </w:r>
      <w:proofErr w:type="gramEnd"/>
      <w:r>
        <w:t xml:space="preserve"> составило-1596,4 тыс. рублей</w:t>
      </w:r>
    </w:p>
    <w:p w:rsidR="00812120" w:rsidRDefault="00812120">
      <w:pPr>
        <w:ind w:right="43" w:firstLine="709"/>
        <w:jc w:val="both"/>
      </w:pPr>
    </w:p>
    <w:p w:rsidR="00812120" w:rsidRDefault="00EA66F7">
      <w:pPr>
        <w:ind w:right="43" w:firstLine="709"/>
        <w:jc w:val="both"/>
        <w:rPr>
          <w:i/>
        </w:rPr>
      </w:pPr>
      <w:r>
        <w:rPr>
          <w:i/>
        </w:rPr>
        <w:t>В ходе проведенного сравнительного анализа объема безвозмездных поступлений в бюджет за 9 месяцев 2025 года и за 9 месяцев 2024 года установлено снижение объема дотаций на 60761,8 тыс. рублей, субсидии на 80774,0 тыс.</w:t>
      </w:r>
      <w:r w:rsidR="00ED25DC">
        <w:rPr>
          <w:i/>
        </w:rPr>
        <w:t xml:space="preserve"> </w:t>
      </w:r>
      <w:proofErr w:type="gramStart"/>
      <w:r>
        <w:rPr>
          <w:i/>
        </w:rPr>
        <w:t>рублей,  иных</w:t>
      </w:r>
      <w:proofErr w:type="gramEnd"/>
      <w:r>
        <w:rPr>
          <w:i/>
        </w:rPr>
        <w:t xml:space="preserve"> межбюджетных трансфертов на 3947,1 тыс. рублей . </w:t>
      </w:r>
    </w:p>
    <w:p w:rsidR="00812120" w:rsidRDefault="00EA66F7">
      <w:pPr>
        <w:ind w:right="43" w:firstLine="709"/>
        <w:jc w:val="both"/>
        <w:rPr>
          <w:i/>
        </w:rPr>
      </w:pPr>
      <w:r>
        <w:rPr>
          <w:i/>
        </w:rPr>
        <w:t xml:space="preserve">В целом объем безвозмездных поступлений за 9 месяцев 2025 </w:t>
      </w:r>
      <w:proofErr w:type="gramStart"/>
      <w:r>
        <w:rPr>
          <w:i/>
        </w:rPr>
        <w:t>года  увеличился</w:t>
      </w:r>
      <w:proofErr w:type="gramEnd"/>
      <w:r>
        <w:rPr>
          <w:i/>
        </w:rPr>
        <w:t xml:space="preserve">  на  21546,6 тыс. рублей или на 2,8 % по сравнению с аналогичным периодом 2024 года.</w:t>
      </w:r>
    </w:p>
    <w:p w:rsidR="00812120" w:rsidRDefault="00812120">
      <w:pPr>
        <w:ind w:right="43"/>
        <w:jc w:val="both"/>
        <w:rPr>
          <w:b/>
          <w:u w:val="single"/>
        </w:rPr>
      </w:pPr>
    </w:p>
    <w:p w:rsidR="00812120" w:rsidRDefault="00EA66F7">
      <w:pPr>
        <w:ind w:right="43" w:firstLine="709"/>
        <w:jc w:val="both"/>
        <w:rPr>
          <w:b/>
          <w:i/>
        </w:rPr>
      </w:pPr>
      <w:r>
        <w:rPr>
          <w:b/>
          <w:i/>
        </w:rPr>
        <w:t xml:space="preserve">Таким образом в результате проведенного анализа исполнения бюджета округа по доходам установлено, что кассовый план по доходам за 9 месяцев 2025 года </w:t>
      </w:r>
      <w:proofErr w:type="gramStart"/>
      <w:r>
        <w:rPr>
          <w:b/>
          <w:i/>
        </w:rPr>
        <w:t>исполнен  на</w:t>
      </w:r>
      <w:proofErr w:type="gramEnd"/>
      <w:r>
        <w:rPr>
          <w:b/>
          <w:i/>
        </w:rPr>
        <w:t xml:space="preserve"> 63,1 %. Исполнение доходной части бюджета за 9 месяцев 2025 года обеспечено на 79 </w:t>
      </w:r>
      <w:proofErr w:type="gramStart"/>
      <w:r>
        <w:rPr>
          <w:b/>
          <w:i/>
        </w:rPr>
        <w:t>%  безвозмездными</w:t>
      </w:r>
      <w:proofErr w:type="gramEnd"/>
      <w:r>
        <w:rPr>
          <w:b/>
          <w:i/>
        </w:rPr>
        <w:t xml:space="preserve"> поступлениями и на 21 % собственными доходами. По сравнению с аналогичным периодом 2024 года поступления в доходную часть бюджета в отчетном периоде текущего года сократились на 0,7 %.</w:t>
      </w:r>
    </w:p>
    <w:p w:rsidR="00812120" w:rsidRDefault="00812120">
      <w:pPr>
        <w:ind w:right="43" w:firstLine="709"/>
        <w:jc w:val="both"/>
        <w:rPr>
          <w:b/>
          <w:i/>
        </w:rPr>
      </w:pPr>
    </w:p>
    <w:p w:rsidR="00812120" w:rsidRDefault="00EA66F7">
      <w:pPr>
        <w:ind w:firstLine="709"/>
        <w:jc w:val="center"/>
        <w:rPr>
          <w:b/>
        </w:rPr>
      </w:pPr>
      <w:r>
        <w:rPr>
          <w:b/>
        </w:rPr>
        <w:t>Расходы бюджет округа</w:t>
      </w:r>
    </w:p>
    <w:p w:rsidR="00812120" w:rsidRDefault="00EA66F7">
      <w:pPr>
        <w:ind w:firstLine="709"/>
        <w:jc w:val="both"/>
      </w:pPr>
      <w:r>
        <w:t xml:space="preserve">За 9 месяцев 2025 года расходы бюджет округа </w:t>
      </w:r>
      <w:proofErr w:type="gramStart"/>
      <w:r>
        <w:t>исполнены  в</w:t>
      </w:r>
      <w:proofErr w:type="gramEnd"/>
      <w:r>
        <w:t xml:space="preserve"> сумме 953305,8 тыс. рублей, или 52,7 % к утвержденным годовым назначениям в сумме 1809452,1 тыс. рублей. </w:t>
      </w:r>
    </w:p>
    <w:p w:rsidR="00812120" w:rsidRDefault="00EA66F7">
      <w:pPr>
        <w:ind w:firstLine="709"/>
        <w:jc w:val="both"/>
      </w:pPr>
      <w:r>
        <w:t>Исполнение расходной части бюджет округа за 9 месяцев 2025 года по сравнению с аналогичным периодом 2024 года представлено в таблице №5.</w:t>
      </w:r>
    </w:p>
    <w:p w:rsidR="00ED25DC" w:rsidRDefault="00ED25DC">
      <w:pPr>
        <w:ind w:firstLine="709"/>
        <w:jc w:val="both"/>
      </w:pPr>
    </w:p>
    <w:p w:rsidR="00ED25DC" w:rsidRDefault="00ED25DC">
      <w:pPr>
        <w:ind w:firstLine="709"/>
        <w:jc w:val="both"/>
      </w:pPr>
    </w:p>
    <w:p w:rsidR="00ED25DC" w:rsidRDefault="00ED25DC">
      <w:pPr>
        <w:ind w:firstLine="709"/>
        <w:jc w:val="both"/>
      </w:pPr>
    </w:p>
    <w:p w:rsidR="00ED25DC" w:rsidRDefault="00ED25DC">
      <w:pPr>
        <w:ind w:firstLine="709"/>
        <w:jc w:val="both"/>
      </w:pPr>
    </w:p>
    <w:p w:rsidR="00ED25DC" w:rsidRDefault="00ED25DC">
      <w:pPr>
        <w:ind w:firstLine="709"/>
        <w:jc w:val="both"/>
      </w:pPr>
    </w:p>
    <w:p w:rsidR="00812120" w:rsidRDefault="00EA66F7">
      <w:pPr>
        <w:jc w:val="right"/>
      </w:pPr>
      <w:r>
        <w:lastRenderedPageBreak/>
        <w:t>Таблица № 5 (тыс. руб.)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993"/>
        <w:gridCol w:w="1134"/>
        <w:gridCol w:w="1134"/>
        <w:gridCol w:w="991"/>
        <w:gridCol w:w="993"/>
        <w:gridCol w:w="1134"/>
        <w:gridCol w:w="850"/>
        <w:gridCol w:w="992"/>
      </w:tblGrid>
      <w:tr w:rsidR="00812120">
        <w:trPr>
          <w:trHeight w:val="142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Раздел, подраздел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Исполнение</w:t>
            </w:r>
          </w:p>
          <w:p w:rsidR="00812120" w:rsidRDefault="00EA66F7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9 месяцев 2024 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Уточненный бюджетный план на 2025 год (сводная бюджетная роспись)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812120">
            <w:pPr>
              <w:widowControl w:val="0"/>
              <w:ind w:right="175"/>
              <w:jc w:val="center"/>
              <w:rPr>
                <w:sz w:val="16"/>
              </w:rPr>
            </w:pPr>
          </w:p>
          <w:p w:rsidR="00812120" w:rsidRDefault="00EA66F7">
            <w:pPr>
              <w:widowControl w:val="0"/>
              <w:ind w:right="-108"/>
              <w:jc w:val="center"/>
              <w:rPr>
                <w:sz w:val="16"/>
              </w:rPr>
            </w:pPr>
            <w:r>
              <w:rPr>
                <w:sz w:val="16"/>
              </w:rPr>
              <w:t>Исполнение</w:t>
            </w:r>
          </w:p>
          <w:p w:rsidR="00812120" w:rsidRDefault="00EA66F7">
            <w:pPr>
              <w:widowControl w:val="0"/>
              <w:ind w:right="175"/>
              <w:jc w:val="center"/>
              <w:rPr>
                <w:sz w:val="16"/>
              </w:rPr>
            </w:pPr>
            <w:r>
              <w:rPr>
                <w:sz w:val="16"/>
              </w:rPr>
              <w:t>9 месяцев 2025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% исполнения, гр.5/ гр.4)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Отклонение 9 месяцев. 2025 г. от 9 месяцев. 2024 г. (гр.5-гр.3)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Отношение </w:t>
            </w:r>
          </w:p>
          <w:p w:rsidR="00812120" w:rsidRDefault="00EA66F7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9 месяцев. 2025 г. к 9 месяцам. 2024 г. (гр.5/гр.3)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Уд. вес</w:t>
            </w:r>
          </w:p>
          <w:p w:rsidR="00812120" w:rsidRDefault="00EA66F7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в расходах, %</w:t>
            </w:r>
          </w:p>
        </w:tc>
      </w:tr>
      <w:tr w:rsidR="00812120">
        <w:trPr>
          <w:trHeight w:val="13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812120">
        <w:trPr>
          <w:trHeight w:val="23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20" w:rsidRDefault="00EA66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01 00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85493,6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165479,5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812120">
            <w:pPr>
              <w:widowControl w:val="0"/>
              <w:ind w:right="175"/>
              <w:jc w:val="center"/>
              <w:rPr>
                <w:sz w:val="18"/>
              </w:rPr>
            </w:pPr>
          </w:p>
          <w:p w:rsidR="00812120" w:rsidRDefault="00EA66F7">
            <w:pPr>
              <w:widowControl w:val="0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96921,0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+11427,4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113,4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10,2</w:t>
            </w:r>
          </w:p>
        </w:tc>
      </w:tr>
      <w:tr w:rsidR="00812120">
        <w:trPr>
          <w:trHeight w:val="23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20" w:rsidRDefault="00EA66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02 00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300,3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943,2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707,4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+407,1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Свыше 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       0,1</w:t>
            </w:r>
          </w:p>
        </w:tc>
      </w:tr>
      <w:tr w:rsidR="00812120">
        <w:trPr>
          <w:trHeight w:val="47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20" w:rsidRDefault="00EA66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03 00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ind w:right="35"/>
              <w:jc w:val="center"/>
              <w:rPr>
                <w:sz w:val="18"/>
              </w:rPr>
            </w:pPr>
            <w:r>
              <w:rPr>
                <w:sz w:val="18"/>
              </w:rPr>
              <w:t>3304,2</w:t>
            </w:r>
          </w:p>
          <w:p w:rsidR="00812120" w:rsidRDefault="00812120">
            <w:pPr>
              <w:widowControl w:val="0"/>
              <w:ind w:right="35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14226,4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812120">
            <w:pPr>
              <w:widowControl w:val="0"/>
              <w:ind w:right="175"/>
              <w:jc w:val="center"/>
              <w:rPr>
                <w:sz w:val="18"/>
              </w:rPr>
            </w:pPr>
          </w:p>
          <w:p w:rsidR="00812120" w:rsidRDefault="00812120">
            <w:pPr>
              <w:widowControl w:val="0"/>
              <w:ind w:right="175"/>
              <w:jc w:val="center"/>
              <w:rPr>
                <w:sz w:val="18"/>
              </w:rPr>
            </w:pPr>
          </w:p>
          <w:p w:rsidR="00812120" w:rsidRDefault="00EA66F7">
            <w:pPr>
              <w:widowControl w:val="0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7834,7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+4530,5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Свыше 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812120">
            <w:pPr>
              <w:widowControl w:val="0"/>
              <w:jc w:val="center"/>
              <w:rPr>
                <w:sz w:val="18"/>
              </w:rPr>
            </w:pPr>
          </w:p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0,8</w:t>
            </w:r>
          </w:p>
        </w:tc>
      </w:tr>
      <w:tr w:rsidR="00812120">
        <w:trPr>
          <w:trHeight w:val="27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20" w:rsidRDefault="00EA66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04 00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83148,1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237682,7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812120">
            <w:pPr>
              <w:widowControl w:val="0"/>
              <w:ind w:right="175"/>
              <w:jc w:val="center"/>
              <w:rPr>
                <w:sz w:val="18"/>
              </w:rPr>
            </w:pPr>
          </w:p>
          <w:p w:rsidR="00812120" w:rsidRDefault="00EA66F7">
            <w:pPr>
              <w:widowControl w:val="0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89884,6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+6736,5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812120">
            <w:pPr>
              <w:widowControl w:val="0"/>
              <w:jc w:val="center"/>
              <w:rPr>
                <w:sz w:val="18"/>
              </w:rPr>
            </w:pPr>
          </w:p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9,4</w:t>
            </w:r>
          </w:p>
        </w:tc>
      </w:tr>
      <w:tr w:rsidR="00812120">
        <w:trPr>
          <w:trHeight w:val="28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20" w:rsidRDefault="00EA66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05 00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171325,5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543339,0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812120">
            <w:pPr>
              <w:widowControl w:val="0"/>
              <w:ind w:right="175"/>
              <w:jc w:val="center"/>
              <w:rPr>
                <w:sz w:val="18"/>
              </w:rPr>
            </w:pPr>
          </w:p>
          <w:p w:rsidR="00812120" w:rsidRDefault="00EA66F7">
            <w:pPr>
              <w:widowControl w:val="0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263290,4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+91964,9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153,68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812120">
            <w:pPr>
              <w:widowControl w:val="0"/>
              <w:jc w:val="center"/>
              <w:rPr>
                <w:sz w:val="18"/>
              </w:rPr>
            </w:pPr>
          </w:p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27,6</w:t>
            </w:r>
          </w:p>
        </w:tc>
      </w:tr>
      <w:tr w:rsidR="00812120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20" w:rsidRDefault="00EA66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Охрана окружающей среды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06 00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4869,2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93928,3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812120">
            <w:pPr>
              <w:widowControl w:val="0"/>
              <w:ind w:right="175"/>
              <w:rPr>
                <w:sz w:val="18"/>
              </w:rPr>
            </w:pPr>
          </w:p>
          <w:p w:rsidR="00812120" w:rsidRDefault="00EA66F7">
            <w:pPr>
              <w:widowControl w:val="0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6569,4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+1700,2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134,9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0,7</w:t>
            </w:r>
          </w:p>
          <w:p w:rsidR="00812120" w:rsidRDefault="00812120">
            <w:pPr>
              <w:widowControl w:val="0"/>
              <w:jc w:val="center"/>
              <w:rPr>
                <w:sz w:val="18"/>
              </w:rPr>
            </w:pPr>
          </w:p>
        </w:tc>
      </w:tr>
      <w:tr w:rsidR="00812120">
        <w:trPr>
          <w:trHeight w:val="3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2120" w:rsidRDefault="00EA66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2120" w:rsidRDefault="00EA66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07 00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468418,5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552367,8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2120" w:rsidRDefault="00EA66F7">
            <w:pPr>
              <w:widowControl w:val="0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365015,3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-103403,2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77,9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38,3</w:t>
            </w:r>
          </w:p>
        </w:tc>
      </w:tr>
      <w:tr w:rsidR="00812120">
        <w:trPr>
          <w:trHeight w:val="27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2120" w:rsidRDefault="00EA66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2120" w:rsidRDefault="00EA66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08 00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48660,9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92120,9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2120" w:rsidRDefault="00812120">
            <w:pPr>
              <w:widowControl w:val="0"/>
              <w:ind w:right="175"/>
              <w:jc w:val="center"/>
              <w:rPr>
                <w:sz w:val="18"/>
              </w:rPr>
            </w:pPr>
          </w:p>
          <w:p w:rsidR="00812120" w:rsidRDefault="00EA66F7">
            <w:pPr>
              <w:widowControl w:val="0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69658,9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+20998,0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143,1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812120">
            <w:pPr>
              <w:widowControl w:val="0"/>
              <w:jc w:val="center"/>
              <w:rPr>
                <w:sz w:val="18"/>
              </w:rPr>
            </w:pPr>
          </w:p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7,3</w:t>
            </w:r>
          </w:p>
        </w:tc>
      </w:tr>
      <w:tr w:rsidR="00812120">
        <w:trPr>
          <w:trHeight w:val="3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2120" w:rsidRDefault="00EA66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Здравоохранение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2120" w:rsidRDefault="00EA66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09 00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396,0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1236,0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2120" w:rsidRDefault="00EA66F7">
            <w:pPr>
              <w:widowControl w:val="0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367,2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-28,8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92,7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812120">
        <w:trPr>
          <w:trHeight w:val="2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2120" w:rsidRDefault="00EA66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2120" w:rsidRDefault="00EA66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10 00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27055,4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41062,3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2120" w:rsidRDefault="00EA66F7">
            <w:pPr>
              <w:widowControl w:val="0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22099,9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-4955,5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81,7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2,3</w:t>
            </w:r>
          </w:p>
        </w:tc>
      </w:tr>
      <w:tr w:rsidR="00812120">
        <w:trPr>
          <w:trHeight w:val="27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2120" w:rsidRDefault="00EA66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2120" w:rsidRDefault="00EA66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11 00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18449,9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65828,2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2120" w:rsidRDefault="00812120">
            <w:pPr>
              <w:widowControl w:val="0"/>
              <w:ind w:right="175"/>
              <w:jc w:val="center"/>
              <w:rPr>
                <w:sz w:val="18"/>
              </w:rPr>
            </w:pPr>
          </w:p>
          <w:p w:rsidR="00812120" w:rsidRDefault="00EA66F7">
            <w:pPr>
              <w:widowControl w:val="0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30044,2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+11594,3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162,8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812120">
            <w:pPr>
              <w:widowControl w:val="0"/>
              <w:jc w:val="center"/>
              <w:rPr>
                <w:sz w:val="18"/>
              </w:rPr>
            </w:pPr>
          </w:p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3,2</w:t>
            </w:r>
          </w:p>
        </w:tc>
      </w:tr>
      <w:tr w:rsidR="00812120">
        <w:trPr>
          <w:trHeight w:val="27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20" w:rsidRDefault="00EA66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Средства массовой информации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12 00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732,0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1237,8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812120">
            <w:pPr>
              <w:widowControl w:val="0"/>
              <w:ind w:right="175"/>
              <w:jc w:val="center"/>
              <w:rPr>
                <w:sz w:val="18"/>
              </w:rPr>
            </w:pPr>
          </w:p>
          <w:p w:rsidR="00812120" w:rsidRDefault="00EA66F7">
            <w:pPr>
              <w:widowControl w:val="0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912,8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+180,8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124,7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812120">
            <w:pPr>
              <w:widowControl w:val="0"/>
              <w:jc w:val="center"/>
              <w:rPr>
                <w:sz w:val="18"/>
              </w:rPr>
            </w:pPr>
          </w:p>
          <w:p w:rsidR="00812120" w:rsidRDefault="00EA66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0,1</w:t>
            </w:r>
          </w:p>
        </w:tc>
      </w:tr>
      <w:tr w:rsidR="00812120">
        <w:trPr>
          <w:trHeight w:val="186"/>
        </w:trPr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 xml:space="preserve">Итого расходов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912153,6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1809452,1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ind w:right="1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953305,8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120" w:rsidRDefault="00EA66F7">
            <w:pPr>
              <w:widowControl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20" w:rsidRDefault="00EA66F7">
            <w:pPr>
              <w:widowControl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+41152,2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20" w:rsidRDefault="00EA66F7">
            <w:pPr>
              <w:widowControl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100,0</w:t>
            </w:r>
          </w:p>
        </w:tc>
      </w:tr>
    </w:tbl>
    <w:p w:rsidR="00812120" w:rsidRDefault="00812120">
      <w:pPr>
        <w:ind w:firstLine="709"/>
        <w:jc w:val="both"/>
        <w:rPr>
          <w:sz w:val="20"/>
        </w:rPr>
      </w:pPr>
    </w:p>
    <w:p w:rsidR="00812120" w:rsidRDefault="00EA66F7">
      <w:pPr>
        <w:ind w:firstLine="709"/>
        <w:jc w:val="both"/>
      </w:pPr>
      <w:r>
        <w:t xml:space="preserve">За 9 месяцев 2025 года расходы бюджет округа исполнены в </w:t>
      </w:r>
      <w:proofErr w:type="gramStart"/>
      <w:r>
        <w:t>сумме  953305</w:t>
      </w:r>
      <w:proofErr w:type="gramEnd"/>
      <w:r>
        <w:t>,8 тыс. рублей или на 52,7 % к годовым плановым назначениям (9 месяцев  2024 года исполнение  в сумме 912153,6 тыс. руб.).</w:t>
      </w:r>
    </w:p>
    <w:p w:rsidR="00812120" w:rsidRDefault="00EA66F7">
      <w:pPr>
        <w:ind w:firstLine="375"/>
        <w:jc w:val="both"/>
      </w:pPr>
      <w:r>
        <w:t xml:space="preserve">     Расходы   бюджета на социальную сферу составили 487185.52 тыс. руб. или 51,1 % от общего объема расходов, в аналогичном периоде – 61,7 %. Основной удельный вес в составе произведенных расходов округа занимают расходы по разделу «Образование» - 38,3 %. </w:t>
      </w:r>
    </w:p>
    <w:p w:rsidR="00812120" w:rsidRDefault="00EA66F7">
      <w:pPr>
        <w:jc w:val="both"/>
      </w:pPr>
      <w:r>
        <w:t xml:space="preserve">За 9 месяцев 2025 года исполнение составило 365015,3 тыс. рублей или 66,1 % к утвержденным годовым назначениям. По сравнению с аналогичным периодом 2024 года расходы по данному разделу сократились на 103403,2 тыс. </w:t>
      </w:r>
      <w:proofErr w:type="gramStart"/>
      <w:r>
        <w:t>рублей  или</w:t>
      </w:r>
      <w:proofErr w:type="gramEnd"/>
      <w:r>
        <w:t xml:space="preserve"> на 22,1 %.</w:t>
      </w:r>
    </w:p>
    <w:p w:rsidR="00812120" w:rsidRDefault="00EA66F7">
      <w:pPr>
        <w:ind w:firstLine="375"/>
        <w:jc w:val="both"/>
      </w:pPr>
      <w:r>
        <w:t xml:space="preserve">      Исполнение расходов бюджет округа за 9 месяцев 2025 года осуществлялось по всем разделам бюджетной классификации.  Наибольший процент </w:t>
      </w:r>
      <w:proofErr w:type="gramStart"/>
      <w:r>
        <w:t>исполнения  составил</w:t>
      </w:r>
      <w:proofErr w:type="gramEnd"/>
      <w:r>
        <w:t xml:space="preserve">  по разделам:</w:t>
      </w:r>
      <w:r>
        <w:rPr>
          <w:sz w:val="26"/>
        </w:rPr>
        <w:t xml:space="preserve"> </w:t>
      </w:r>
      <w:r>
        <w:t>«Культура,</w:t>
      </w:r>
      <w:r w:rsidR="00ED25DC">
        <w:t xml:space="preserve"> </w:t>
      </w:r>
      <w:r>
        <w:t xml:space="preserve">кинематография» -75,6%, «Национальная оборона» - 75,0 %, «Средства массовой информации»-73,7%. Наименьшее исполнение бюджета округа за 9 </w:t>
      </w:r>
      <w:proofErr w:type="gramStart"/>
      <w:r>
        <w:t>месяцев  2025</w:t>
      </w:r>
      <w:proofErr w:type="gramEnd"/>
      <w:r>
        <w:t xml:space="preserve"> года  составило по разделу: «Охрана окружающей среды» - 7,0 %.</w:t>
      </w:r>
    </w:p>
    <w:p w:rsidR="00812120" w:rsidRDefault="00EA66F7">
      <w:pPr>
        <w:ind w:firstLine="375"/>
        <w:jc w:val="both"/>
      </w:pPr>
      <w:r>
        <w:t xml:space="preserve">    По сравнению с аналогичным периодом прошлого года в отчетном периоде расходы </w:t>
      </w:r>
      <w:r>
        <w:rPr>
          <w:i/>
          <w:u w:val="single"/>
        </w:rPr>
        <w:t>увеличились</w:t>
      </w:r>
      <w:r>
        <w:rPr>
          <w:u w:val="single"/>
        </w:rPr>
        <w:t xml:space="preserve"> по следующим разделам</w:t>
      </w:r>
      <w:r>
        <w:t xml:space="preserve">: </w:t>
      </w:r>
    </w:p>
    <w:p w:rsidR="00812120" w:rsidRDefault="00EA66F7">
      <w:pPr>
        <w:jc w:val="both"/>
      </w:pPr>
      <w:r>
        <w:t>- «Национальная безопасность и правоохранительная деятельность» на 4530,5 тыс. рублей;</w:t>
      </w:r>
    </w:p>
    <w:p w:rsidR="00812120" w:rsidRDefault="00EA66F7">
      <w:pPr>
        <w:jc w:val="both"/>
      </w:pPr>
      <w:r>
        <w:t>- «Общегосударственные вопросы» на 11427,4 тыс. рублей;</w:t>
      </w:r>
    </w:p>
    <w:p w:rsidR="00812120" w:rsidRDefault="00EA66F7">
      <w:pPr>
        <w:jc w:val="both"/>
      </w:pPr>
      <w:r>
        <w:t>- «Охрана окружающей среды» на 1700,2 тыс. рублей;</w:t>
      </w:r>
    </w:p>
    <w:p w:rsidR="00812120" w:rsidRDefault="00EA66F7">
      <w:pPr>
        <w:jc w:val="both"/>
      </w:pPr>
      <w:r>
        <w:t>- «Национальная экономика» на 6736,5 тыс. рублей;</w:t>
      </w:r>
    </w:p>
    <w:p w:rsidR="00812120" w:rsidRDefault="00EA66F7">
      <w:pPr>
        <w:jc w:val="both"/>
      </w:pPr>
      <w:r>
        <w:t>- «Культура, кинематография» на 20998,0 тыс. рублей;</w:t>
      </w:r>
    </w:p>
    <w:p w:rsidR="00812120" w:rsidRDefault="00EA66F7">
      <w:pPr>
        <w:jc w:val="both"/>
      </w:pPr>
      <w:r>
        <w:lastRenderedPageBreak/>
        <w:t>- «Физическая культура и спорт» на 11594,3 тыс. рублей;</w:t>
      </w:r>
    </w:p>
    <w:p w:rsidR="00812120" w:rsidRDefault="00EA66F7">
      <w:pPr>
        <w:jc w:val="both"/>
      </w:pPr>
      <w:r>
        <w:t>- «Жилищно-коммунальное хозяйство» на 91964,9 тыс. рублей;</w:t>
      </w:r>
    </w:p>
    <w:p w:rsidR="00812120" w:rsidRDefault="00EA66F7">
      <w:pPr>
        <w:jc w:val="both"/>
      </w:pPr>
      <w:r>
        <w:t>- «Национальная оборона» на 407,1 тыс. рублей;</w:t>
      </w:r>
    </w:p>
    <w:p w:rsidR="00EA66F7" w:rsidRDefault="00EA66F7">
      <w:pPr>
        <w:jc w:val="both"/>
      </w:pPr>
      <w:r>
        <w:t>- «Средства массовой информации» на 180,8 тыс. рублей.</w:t>
      </w:r>
    </w:p>
    <w:p w:rsidR="00812120" w:rsidRDefault="00812120">
      <w:pPr>
        <w:jc w:val="both"/>
      </w:pPr>
    </w:p>
    <w:p w:rsidR="00812120" w:rsidRDefault="00EA66F7">
      <w:pPr>
        <w:jc w:val="both"/>
        <w:rPr>
          <w:u w:val="single"/>
        </w:rPr>
      </w:pPr>
      <w:r>
        <w:t xml:space="preserve"> </w:t>
      </w:r>
      <w:r>
        <w:rPr>
          <w:u w:val="single"/>
        </w:rPr>
        <w:t>сократились по следующим разделам:</w:t>
      </w:r>
    </w:p>
    <w:p w:rsidR="00812120" w:rsidRDefault="00EA66F7">
      <w:pPr>
        <w:jc w:val="both"/>
      </w:pPr>
      <w:r>
        <w:t>- «Образование» на 103403,2 тыс. рублей;</w:t>
      </w:r>
    </w:p>
    <w:p w:rsidR="00812120" w:rsidRDefault="00EA66F7">
      <w:pPr>
        <w:jc w:val="both"/>
      </w:pPr>
      <w:r>
        <w:t>- «Здравоохранение» на 28,8 тыс. рублей;</w:t>
      </w:r>
    </w:p>
    <w:p w:rsidR="00812120" w:rsidRDefault="00EA66F7">
      <w:pPr>
        <w:jc w:val="both"/>
        <w:rPr>
          <w:color w:val="FF0000"/>
        </w:rPr>
      </w:pPr>
      <w:r>
        <w:t>- «Социальная политика» на 4955,5 тыс. рублей.</w:t>
      </w:r>
    </w:p>
    <w:p w:rsidR="00812120" w:rsidRDefault="00812120">
      <w:pPr>
        <w:ind w:firstLine="708"/>
        <w:jc w:val="both"/>
        <w:rPr>
          <w:sz w:val="26"/>
        </w:rPr>
      </w:pPr>
    </w:p>
    <w:p w:rsidR="00812120" w:rsidRDefault="00EA66F7">
      <w:pPr>
        <w:pStyle w:val="Style31"/>
        <w:widowControl/>
        <w:ind w:firstLine="709"/>
        <w:jc w:val="center"/>
      </w:pPr>
      <w:bookmarkStart w:id="0" w:name="_GoBack"/>
      <w:bookmarkEnd w:id="0"/>
      <w:r>
        <w:rPr>
          <w:b/>
        </w:rPr>
        <w:t>Дефицит бюджет округа</w:t>
      </w:r>
    </w:p>
    <w:p w:rsidR="00812120" w:rsidRDefault="00EA66F7">
      <w:pPr>
        <w:ind w:firstLine="708"/>
        <w:jc w:val="both"/>
      </w:pPr>
      <w:r>
        <w:t xml:space="preserve"> В соответствии с решением Представительного Собрания Кирилловского муниципального округа от 12.12.2024 № 215 «О бюджете Кирилловского муниципального округа на 2025 год и плановый период 2026 и 2027 годов» первоначально бюджет утвержден </w:t>
      </w:r>
      <w:proofErr w:type="gramStart"/>
      <w:r>
        <w:t>с  дефицитом</w:t>
      </w:r>
      <w:proofErr w:type="gramEnd"/>
      <w:r>
        <w:t xml:space="preserve"> 13036,1 тыс. рублей. С учетом изменений, произведенных в течение 9 месяцев 2025 года, размер дефицита установлен в сумме 206658,1 тыс. рублей.  Фактически за 9 месяцев 2025 года бюджет исполнен с профицитом в сумме 57509,9 тыс. рублей. За аналогичный период 2024 года бюджет исполнен с профицитом в сумме 105986,8 тыс. рублей.</w:t>
      </w:r>
    </w:p>
    <w:p w:rsidR="00812120" w:rsidRDefault="00812120">
      <w:pPr>
        <w:ind w:firstLine="708"/>
        <w:jc w:val="both"/>
        <w:rPr>
          <w:b/>
          <w:sz w:val="26"/>
        </w:rPr>
      </w:pPr>
    </w:p>
    <w:p w:rsidR="00812120" w:rsidRDefault="00EA66F7">
      <w:pPr>
        <w:ind w:firstLine="708"/>
        <w:jc w:val="both"/>
        <w:rPr>
          <w:b/>
        </w:rPr>
      </w:pPr>
      <w:r>
        <w:rPr>
          <w:b/>
        </w:rPr>
        <w:t>Выводы:</w:t>
      </w:r>
    </w:p>
    <w:p w:rsidR="00812120" w:rsidRDefault="00EA66F7">
      <w:pPr>
        <w:ind w:firstLine="708"/>
        <w:jc w:val="both"/>
      </w:pPr>
      <w:r>
        <w:t>1. В соответствии с п.4 ст. 264.1 Бюджетного кодекса РФ отчет об исполнении бюджета за 9 месяцев 2025 года содержит данные об исполнении бюджета по доходам, расходам и источникам финансирования бюджета в соответствии с бюджетной классификацией РФ.</w:t>
      </w:r>
    </w:p>
    <w:p w:rsidR="00812120" w:rsidRDefault="00EA66F7">
      <w:pPr>
        <w:ind w:firstLine="708"/>
        <w:jc w:val="both"/>
      </w:pPr>
      <w:r>
        <w:t>2. За 9 месяцев 2025 года бюджет исполнен по доходам на сумму 1010815,7 тыс. рублей при годовом уточненном плане 1</w:t>
      </w:r>
      <w:r w:rsidR="006D485F">
        <w:t>602794,0 тыс. рублей или на 63,1</w:t>
      </w:r>
      <w:r>
        <w:t xml:space="preserve"> %, в том числе:</w:t>
      </w:r>
    </w:p>
    <w:p w:rsidR="00812120" w:rsidRDefault="00EA66F7">
      <w:pPr>
        <w:jc w:val="both"/>
      </w:pPr>
      <w:r>
        <w:t>- налоговые</w:t>
      </w:r>
      <w:r w:rsidR="006D485F">
        <w:t xml:space="preserve"> и неналоговые доходы – 212259,9 тыс. рублей или 77,4</w:t>
      </w:r>
      <w:r>
        <w:t xml:space="preserve"> % от годовых назначений;</w:t>
      </w:r>
    </w:p>
    <w:p w:rsidR="00812120" w:rsidRDefault="00EA66F7">
      <w:pPr>
        <w:jc w:val="both"/>
      </w:pPr>
      <w:r>
        <w:t>- без</w:t>
      </w:r>
      <w:r w:rsidR="006D485F">
        <w:t>возмездные поступления – 798555,8 тыс. рублей или 60,1</w:t>
      </w:r>
      <w:r>
        <w:t xml:space="preserve"> % от годовых назначений.</w:t>
      </w:r>
    </w:p>
    <w:p w:rsidR="00812120" w:rsidRDefault="00EA66F7">
      <w:pPr>
        <w:jc w:val="both"/>
      </w:pPr>
      <w:r>
        <w:t xml:space="preserve">            3. Исполнение доходной части </w:t>
      </w:r>
      <w:r w:rsidR="006D485F">
        <w:t>бюджета округа за 9 месяцев 2025</w:t>
      </w:r>
      <w:r>
        <w:t xml:space="preserve"> года </w:t>
      </w:r>
      <w:proofErr w:type="gramStart"/>
      <w:r>
        <w:t>обеспечено  на</w:t>
      </w:r>
      <w:proofErr w:type="gramEnd"/>
      <w:r>
        <w:t xml:space="preserve"> </w:t>
      </w:r>
      <w:r w:rsidR="006D485F">
        <w:t>21,0</w:t>
      </w:r>
      <w:r>
        <w:t xml:space="preserve"> %</w:t>
      </w:r>
      <w:r w:rsidR="006D485F">
        <w:t xml:space="preserve"> собственными доходами и на 79,0</w:t>
      </w:r>
      <w:r>
        <w:t xml:space="preserve"> % безвозмездными поступлениями. По сравнению с аналогичным периодом прошлого года поступления в до</w:t>
      </w:r>
      <w:r w:rsidR="006D485F">
        <w:t>ходную часть сократились на 0,7</w:t>
      </w:r>
      <w:r>
        <w:t xml:space="preserve"> %.</w:t>
      </w:r>
    </w:p>
    <w:p w:rsidR="00812120" w:rsidRDefault="00EA66F7">
      <w:pPr>
        <w:jc w:val="both"/>
      </w:pPr>
      <w:r>
        <w:t xml:space="preserve">           4. Расходная часть </w:t>
      </w:r>
      <w:r w:rsidR="006D485F">
        <w:t>бюджета округа за 9 месяцев 2025</w:t>
      </w:r>
      <w:r>
        <w:t xml:space="preserve"> го</w:t>
      </w:r>
      <w:r w:rsidR="006D485F">
        <w:t xml:space="preserve">да исполнена в </w:t>
      </w:r>
      <w:proofErr w:type="gramStart"/>
      <w:r w:rsidR="006D485F">
        <w:t>размере  953305</w:t>
      </w:r>
      <w:proofErr w:type="gramEnd"/>
      <w:r w:rsidR="006D485F">
        <w:t>,8 тыс. рублей или на 52,7</w:t>
      </w:r>
      <w:r>
        <w:t xml:space="preserve"> % от уточненного годовог</w:t>
      </w:r>
      <w:r w:rsidR="006D485F">
        <w:t>о плана, составляющего 1809452,1</w:t>
      </w:r>
      <w:r>
        <w:t xml:space="preserve"> тыс. рублей. По сравн</w:t>
      </w:r>
      <w:r w:rsidR="006D485F">
        <w:t>ению с аналогичным периодом 2024</w:t>
      </w:r>
      <w:r>
        <w:t xml:space="preserve"> года рас</w:t>
      </w:r>
      <w:r w:rsidR="006D485F">
        <w:t>ходная часть бюджета увеличилась на 4,5</w:t>
      </w:r>
      <w:r>
        <w:t xml:space="preserve"> %.</w:t>
      </w:r>
    </w:p>
    <w:p w:rsidR="00812120" w:rsidRDefault="00EA66F7">
      <w:pPr>
        <w:jc w:val="both"/>
      </w:pPr>
      <w:r>
        <w:t xml:space="preserve">      </w:t>
      </w:r>
      <w:r w:rsidR="006D485F">
        <w:t xml:space="preserve">     5. Бюджет за 9 месяцев 2025</w:t>
      </w:r>
      <w:r>
        <w:t xml:space="preserve"> года исполнен</w:t>
      </w:r>
      <w:r w:rsidR="006D485F">
        <w:t xml:space="preserve"> с профицитом в размере 57509,9</w:t>
      </w:r>
      <w:r>
        <w:t xml:space="preserve"> тыс. рублей.</w:t>
      </w:r>
    </w:p>
    <w:p w:rsidR="00812120" w:rsidRDefault="00812120">
      <w:pPr>
        <w:jc w:val="both"/>
      </w:pPr>
    </w:p>
    <w:p w:rsidR="006F0BA2" w:rsidRDefault="006F0BA2" w:rsidP="006F0BA2">
      <w:pPr>
        <w:tabs>
          <w:tab w:val="left" w:pos="720"/>
        </w:tabs>
        <w:ind w:firstLine="709"/>
        <w:jc w:val="both"/>
      </w:pPr>
      <w:r>
        <w:t xml:space="preserve">Заключение </w:t>
      </w:r>
      <w:r w:rsidR="00AC3F74">
        <w:t xml:space="preserve">на отчет об </w:t>
      </w:r>
      <w:proofErr w:type="gramStart"/>
      <w:r w:rsidR="00AC3F74">
        <w:t xml:space="preserve">исполнении </w:t>
      </w:r>
      <w:r>
        <w:t xml:space="preserve"> бюджета</w:t>
      </w:r>
      <w:proofErr w:type="gramEnd"/>
      <w:r w:rsidR="00AC3F74">
        <w:t xml:space="preserve"> округа </w:t>
      </w:r>
      <w:r>
        <w:t xml:space="preserve"> за 9 месяцев 2025 года подготовлено в соответствии с Положением «О бюджетном процессе в Кирилловском муниципальном округе Вологодской области».</w:t>
      </w:r>
      <w:r>
        <w:rPr>
          <w:b/>
        </w:rPr>
        <w:t xml:space="preserve"> </w:t>
      </w:r>
      <w:r>
        <w:t xml:space="preserve">Отчет об исполнении бюджета за 9 месяцев 2025 года утвержден постановлением администрации Кирилловского муниципального округа от 22.10.2025 № 1277 и представлен в контрольно-счетный комитет в установленный срок. </w:t>
      </w:r>
    </w:p>
    <w:p w:rsidR="0046106B" w:rsidRPr="006F0BA2" w:rsidRDefault="0046106B">
      <w:pPr>
        <w:tabs>
          <w:tab w:val="left" w:pos="720"/>
        </w:tabs>
        <w:ind w:firstLine="709"/>
        <w:jc w:val="both"/>
      </w:pPr>
    </w:p>
    <w:p w:rsidR="006D485F" w:rsidRDefault="006D485F" w:rsidP="006D485F">
      <w:pPr>
        <w:jc w:val="both"/>
        <w:rPr>
          <w:b/>
        </w:rPr>
      </w:pPr>
      <w:r w:rsidRPr="00E42E0E">
        <w:rPr>
          <w:b/>
        </w:rPr>
        <w:t>Предложения:</w:t>
      </w:r>
    </w:p>
    <w:p w:rsidR="006D485F" w:rsidRDefault="0046106B" w:rsidP="00ED25DC">
      <w:pPr>
        <w:jc w:val="both"/>
      </w:pPr>
      <w:r>
        <w:rPr>
          <w:b/>
        </w:rPr>
        <w:t xml:space="preserve">             </w:t>
      </w:r>
      <w:r w:rsidR="006D485F" w:rsidRPr="00E42E0E">
        <w:t xml:space="preserve"> Проанализировать ожидаемое поступление администрируемых видов доходов, с целью своевременной корректировки годовых плановых показателей, по доходам и расходам бюджета </w:t>
      </w:r>
      <w:r w:rsidR="006D485F">
        <w:t>округа</w:t>
      </w:r>
      <w:r w:rsidR="006D485F" w:rsidRPr="00E42E0E">
        <w:t>. Откорректировать плановые годовые назначения с учетом фактического исполнения по следующим видам по доходов</w:t>
      </w:r>
      <w:r w:rsidR="006D485F" w:rsidRPr="0033597B">
        <w:t>:</w:t>
      </w:r>
      <w:r w:rsidR="006D485F">
        <w:t xml:space="preserve"> государственная пошлина, </w:t>
      </w:r>
      <w:r w:rsidR="006D485F" w:rsidRPr="0033597B">
        <w:t>платежи при по</w:t>
      </w:r>
      <w:r w:rsidR="006D485F">
        <w:t>льзовании природными ресурсами</w:t>
      </w:r>
      <w:r w:rsidR="006D485F" w:rsidRPr="0033597B">
        <w:t>, доходы от продажи материальных и нематериальных активов</w:t>
      </w:r>
      <w:r w:rsidR="006D485F">
        <w:t>, штрафы, санкции, возмещение ущерба</w:t>
      </w:r>
      <w:r w:rsidR="006D485F" w:rsidRPr="0033597B">
        <w:t>.</w:t>
      </w:r>
    </w:p>
    <w:p w:rsidR="0046106B" w:rsidRPr="0033597B" w:rsidRDefault="0046106B" w:rsidP="006D485F">
      <w:pPr>
        <w:pStyle w:val="ad"/>
        <w:ind w:firstLine="709"/>
        <w:rPr>
          <w:rFonts w:ascii="Times New Roman" w:hAnsi="Times New Roman"/>
        </w:rPr>
      </w:pPr>
    </w:p>
    <w:p w:rsidR="00812120" w:rsidRDefault="00EA66F7">
      <w:pPr>
        <w:jc w:val="both"/>
      </w:pPr>
      <w:r>
        <w:t xml:space="preserve">         </w:t>
      </w:r>
      <w:r>
        <w:rPr>
          <w:b/>
        </w:rPr>
        <w:t xml:space="preserve">   </w:t>
      </w:r>
    </w:p>
    <w:p w:rsidR="00812120" w:rsidRDefault="00EA66F7">
      <w:pPr>
        <w:tabs>
          <w:tab w:val="left" w:pos="720"/>
        </w:tabs>
        <w:jc w:val="both"/>
      </w:pPr>
      <w:r>
        <w:t>Председатель контрольно-счетного</w:t>
      </w:r>
    </w:p>
    <w:p w:rsidR="00812120" w:rsidRDefault="00EA66F7">
      <w:pPr>
        <w:tabs>
          <w:tab w:val="left" w:pos="720"/>
        </w:tabs>
        <w:jc w:val="both"/>
      </w:pPr>
      <w:r>
        <w:t xml:space="preserve">комитета округа                                                                                                                 </w:t>
      </w:r>
      <w:proofErr w:type="spellStart"/>
      <w:r>
        <w:t>Н.А.Петрова</w:t>
      </w:r>
      <w:proofErr w:type="spellEnd"/>
    </w:p>
    <w:sectPr w:rsidR="00812120">
      <w:pgSz w:w="11906" w:h="16838"/>
      <w:pgMar w:top="1134" w:right="566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72E" w:rsidRDefault="00BD672E">
      <w:r>
        <w:separator/>
      </w:r>
    </w:p>
  </w:endnote>
  <w:endnote w:type="continuationSeparator" w:id="0">
    <w:p w:rsidR="00BD672E" w:rsidRDefault="00BD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72E" w:rsidRDefault="00BD672E">
      <w:r>
        <w:separator/>
      </w:r>
    </w:p>
  </w:footnote>
  <w:footnote w:type="continuationSeparator" w:id="0">
    <w:p w:rsidR="00BD672E" w:rsidRDefault="00BD672E">
      <w:r>
        <w:continuationSeparator/>
      </w:r>
    </w:p>
  </w:footnote>
  <w:footnote w:id="1">
    <w:p w:rsidR="00ED25DC" w:rsidRDefault="00ED25DC">
      <w:pPr>
        <w:pStyle w:val="Footnote1"/>
      </w:pPr>
      <w:r>
        <w:rPr>
          <w:vertAlign w:val="superscript"/>
        </w:rPr>
        <w:footnoteRef/>
      </w:r>
      <w:r>
        <w:t xml:space="preserve"> Далее по тексту -  контрольно-счетный комитет;</w:t>
      </w:r>
    </w:p>
  </w:footnote>
  <w:footnote w:id="2">
    <w:p w:rsidR="00ED25DC" w:rsidRDefault="00ED25DC">
      <w:pPr>
        <w:pStyle w:val="Footnote1"/>
      </w:pPr>
      <w:r>
        <w:rPr>
          <w:vertAlign w:val="superscript"/>
        </w:rPr>
        <w:footnoteRef/>
      </w:r>
      <w:r>
        <w:t xml:space="preserve"> далее по тексту – Положение «О бюджетном процессе в Кирилловском муниципальном районе».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F2070"/>
    <w:multiLevelType w:val="multilevel"/>
    <w:tmpl w:val="572C8E14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120"/>
    <w:rsid w:val="00047AAD"/>
    <w:rsid w:val="001F3707"/>
    <w:rsid w:val="0046106B"/>
    <w:rsid w:val="004B6A35"/>
    <w:rsid w:val="0061228D"/>
    <w:rsid w:val="006D485F"/>
    <w:rsid w:val="006F0BA2"/>
    <w:rsid w:val="00812120"/>
    <w:rsid w:val="008A5221"/>
    <w:rsid w:val="00AC3F74"/>
    <w:rsid w:val="00BD672E"/>
    <w:rsid w:val="00D61195"/>
    <w:rsid w:val="00D84A00"/>
    <w:rsid w:val="00E9179B"/>
    <w:rsid w:val="00EA66F7"/>
    <w:rsid w:val="00ED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9744"/>
  <w15:docId w15:val="{645EA299-DB02-4FA0-AAD8-4DB30510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0"/>
    <w:link w:val="11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12">
    <w:name w:val="Знак сноски1"/>
    <w:link w:val="a4"/>
    <w:rPr>
      <w:vertAlign w:val="superscript"/>
    </w:rPr>
  </w:style>
  <w:style w:type="character" w:styleId="a4">
    <w:name w:val="footnote reference"/>
    <w:link w:val="12"/>
    <w:rPr>
      <w:vertAlign w:val="superscript"/>
    </w:rPr>
  </w:style>
  <w:style w:type="paragraph" w:styleId="a5">
    <w:name w:val="Balloon Text"/>
    <w:basedOn w:val="a0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a7">
    <w:name w:val="Символ концевой сноски"/>
    <w:link w:val="a8"/>
  </w:style>
  <w:style w:type="character" w:customStyle="1" w:styleId="a8">
    <w:name w:val="Символ концевой сноски"/>
    <w:link w:val="a7"/>
  </w:style>
  <w:style w:type="paragraph" w:customStyle="1" w:styleId="13">
    <w:name w:val="Основной шрифт абзаца1"/>
  </w:style>
  <w:style w:type="paragraph" w:styleId="a9">
    <w:name w:val="Body Text"/>
    <w:basedOn w:val="a0"/>
    <w:link w:val="aa"/>
    <w:pPr>
      <w:spacing w:after="140" w:line="276" w:lineRule="auto"/>
    </w:p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sz w:val="24"/>
    </w:rPr>
  </w:style>
  <w:style w:type="paragraph" w:styleId="21">
    <w:name w:val="toc 2"/>
    <w:next w:val="a0"/>
    <w:link w:val="22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Endnote1">
    <w:name w:val="Endnote1"/>
    <w:link w:val="Endnote10"/>
    <w:pPr>
      <w:spacing w:after="200" w:line="276" w:lineRule="auto"/>
      <w:ind w:firstLine="851"/>
      <w:jc w:val="both"/>
    </w:pPr>
    <w:rPr>
      <w:rFonts w:ascii="XO Thames" w:hAnsi="XO Thames"/>
    </w:rPr>
  </w:style>
  <w:style w:type="character" w:customStyle="1" w:styleId="Endnote10">
    <w:name w:val="Endnote1"/>
    <w:link w:val="Endnote1"/>
    <w:rPr>
      <w:rFonts w:ascii="XO Thames" w:hAnsi="XO Thames"/>
    </w:rPr>
  </w:style>
  <w:style w:type="paragraph" w:styleId="41">
    <w:name w:val="toc 4"/>
    <w:next w:val="a0"/>
    <w:link w:val="42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0"/>
    <w:link w:val="60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otnote1">
    <w:name w:val="Footnote1"/>
    <w:basedOn w:val="a0"/>
    <w:link w:val="Footnote10"/>
    <w:rPr>
      <w:sz w:val="20"/>
    </w:rPr>
  </w:style>
  <w:style w:type="character" w:customStyle="1" w:styleId="Footnote10">
    <w:name w:val="Footnote1"/>
    <w:basedOn w:val="1"/>
    <w:link w:val="Footnote1"/>
    <w:rPr>
      <w:rFonts w:ascii="Times New Roman" w:hAnsi="Times New Roman"/>
      <w:sz w:val="20"/>
    </w:rPr>
  </w:style>
  <w:style w:type="paragraph" w:styleId="ab">
    <w:name w:val="List Paragraph"/>
    <w:basedOn w:val="a0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  <w:rPr>
      <w:rFonts w:ascii="Times New Roman" w:hAnsi="Times New Roman"/>
      <w:sz w:val="24"/>
    </w:rPr>
  </w:style>
  <w:style w:type="paragraph" w:styleId="ad">
    <w:name w:val="Body Text Indent"/>
    <w:basedOn w:val="a0"/>
    <w:link w:val="ae"/>
    <w:pPr>
      <w:ind w:firstLine="567"/>
      <w:jc w:val="both"/>
    </w:pPr>
    <w:rPr>
      <w:rFonts w:asciiTheme="minorHAnsi" w:hAnsiTheme="minorHAnsi"/>
    </w:rPr>
  </w:style>
  <w:style w:type="character" w:customStyle="1" w:styleId="ae">
    <w:name w:val="Основной текст с отступом Знак"/>
    <w:basedOn w:val="1"/>
    <w:link w:val="ad"/>
    <w:rPr>
      <w:rFonts w:asciiTheme="minorHAnsi" w:hAnsiTheme="minorHAnsi"/>
      <w:sz w:val="24"/>
    </w:rPr>
  </w:style>
  <w:style w:type="paragraph" w:styleId="a">
    <w:name w:val="List Bullet"/>
    <w:basedOn w:val="a0"/>
    <w:link w:val="af"/>
    <w:pPr>
      <w:numPr>
        <w:numId w:val="1"/>
      </w:numPr>
      <w:contextualSpacing/>
    </w:pPr>
  </w:style>
  <w:style w:type="character" w:customStyle="1" w:styleId="af">
    <w:name w:val="Маркированный список Знак"/>
    <w:basedOn w:val="1"/>
    <w:link w:val="a"/>
    <w:rPr>
      <w:rFonts w:ascii="Times New Roman" w:hAnsi="Times New Roman"/>
      <w:sz w:val="24"/>
    </w:rPr>
  </w:style>
  <w:style w:type="paragraph" w:styleId="af0">
    <w:name w:val="List"/>
    <w:basedOn w:val="a9"/>
    <w:link w:val="af1"/>
    <w:rPr>
      <w:rFonts w:ascii="PT Astra Serif" w:hAnsi="PT Astra Serif"/>
    </w:rPr>
  </w:style>
  <w:style w:type="character" w:customStyle="1" w:styleId="af1">
    <w:name w:val="Список Знак"/>
    <w:basedOn w:val="aa"/>
    <w:link w:val="af0"/>
    <w:rPr>
      <w:rFonts w:ascii="PT Astra Serif" w:hAnsi="PT Astra Serif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Гиперссылка1"/>
    <w:link w:val="15"/>
    <w:pPr>
      <w:spacing w:after="200" w:line="276" w:lineRule="auto"/>
    </w:pPr>
    <w:rPr>
      <w:rFonts w:ascii="Calibri" w:hAnsi="Calibri"/>
      <w:color w:val="0000FF"/>
      <w:u w:val="single"/>
    </w:rPr>
  </w:style>
  <w:style w:type="character" w:customStyle="1" w:styleId="15">
    <w:name w:val="Гиперссылка1"/>
    <w:link w:val="14"/>
    <w:rPr>
      <w:rFonts w:ascii="Calibri" w:hAnsi="Calibri"/>
      <w:color w:val="0000FF"/>
      <w:u w:val="single"/>
    </w:rPr>
  </w:style>
  <w:style w:type="paragraph" w:styleId="af2">
    <w:name w:val="caption"/>
    <w:basedOn w:val="a0"/>
    <w:next w:val="a0"/>
    <w:link w:val="af3"/>
    <w:pPr>
      <w:spacing w:before="120" w:after="120"/>
    </w:pPr>
    <w:rPr>
      <w:b/>
      <w:sz w:val="20"/>
    </w:rPr>
  </w:style>
  <w:style w:type="character" w:customStyle="1" w:styleId="af3">
    <w:name w:val="Название объекта Знак"/>
    <w:basedOn w:val="1"/>
    <w:link w:val="af2"/>
    <w:rPr>
      <w:rFonts w:ascii="Times New Roman" w:hAnsi="Times New Roman"/>
      <w:b/>
      <w:sz w:val="20"/>
    </w:rPr>
  </w:style>
  <w:style w:type="paragraph" w:customStyle="1" w:styleId="16">
    <w:name w:val="Знак сноски1"/>
    <w:basedOn w:val="17"/>
    <w:link w:val="18"/>
    <w:rPr>
      <w:vertAlign w:val="superscript"/>
    </w:rPr>
  </w:style>
  <w:style w:type="character" w:customStyle="1" w:styleId="18">
    <w:name w:val="Знак сноски1"/>
    <w:basedOn w:val="19"/>
    <w:link w:val="16"/>
    <w:rPr>
      <w:vertAlign w:val="superscript"/>
    </w:rPr>
  </w:style>
  <w:style w:type="paragraph" w:styleId="af4">
    <w:name w:val="footer"/>
    <w:basedOn w:val="a0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1"/>
    <w:link w:val="af4"/>
    <w:rPr>
      <w:rFonts w:ascii="Times New Roman" w:hAnsi="Times New Roman"/>
      <w:sz w:val="24"/>
    </w:rPr>
  </w:style>
  <w:style w:type="paragraph" w:customStyle="1" w:styleId="FontStyle221">
    <w:name w:val="Font Style221"/>
    <w:link w:val="FontStyle2210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FontStyle2210">
    <w:name w:val="Font Style221"/>
    <w:link w:val="FontStyle221"/>
    <w:rPr>
      <w:rFonts w:ascii="Times New Roman" w:hAnsi="Times New Roman"/>
      <w:sz w:val="24"/>
    </w:rPr>
  </w:style>
  <w:style w:type="paragraph" w:customStyle="1" w:styleId="110">
    <w:name w:val="Основной текст с отступом Знак11"/>
    <w:basedOn w:val="17"/>
    <w:link w:val="111"/>
    <w:rPr>
      <w:rFonts w:ascii="Times New Roman" w:hAnsi="Times New Roman"/>
      <w:sz w:val="24"/>
    </w:rPr>
  </w:style>
  <w:style w:type="character" w:customStyle="1" w:styleId="111">
    <w:name w:val="Основной текст с отступом Знак11"/>
    <w:basedOn w:val="19"/>
    <w:link w:val="110"/>
    <w:rPr>
      <w:rFonts w:ascii="Times New Roman" w:hAnsi="Times New Roman"/>
      <w:sz w:val="24"/>
    </w:rPr>
  </w:style>
  <w:style w:type="paragraph" w:customStyle="1" w:styleId="Style41">
    <w:name w:val="Style41"/>
    <w:basedOn w:val="a0"/>
    <w:link w:val="Style410"/>
    <w:pPr>
      <w:widowControl w:val="0"/>
      <w:spacing w:line="274" w:lineRule="exact"/>
      <w:ind w:firstLine="715"/>
      <w:jc w:val="both"/>
    </w:pPr>
  </w:style>
  <w:style w:type="character" w:customStyle="1" w:styleId="Style410">
    <w:name w:val="Style41"/>
    <w:basedOn w:val="1"/>
    <w:link w:val="Style41"/>
    <w:rPr>
      <w:rFonts w:ascii="Times New Roman" w:hAnsi="Times New Roman"/>
      <w:sz w:val="24"/>
    </w:rPr>
  </w:style>
  <w:style w:type="paragraph" w:styleId="af6">
    <w:name w:val="header"/>
    <w:basedOn w:val="a0"/>
    <w:link w:val="af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1"/>
    <w:link w:val="af6"/>
    <w:rPr>
      <w:rFonts w:ascii="Times New Roman" w:hAnsi="Times New Roman"/>
      <w:sz w:val="24"/>
    </w:rPr>
  </w:style>
  <w:style w:type="paragraph" w:styleId="31">
    <w:name w:val="toc 3"/>
    <w:next w:val="a0"/>
    <w:link w:val="32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8">
    <w:name w:val="Title"/>
    <w:next w:val="a0"/>
    <w:link w:val="af9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character" w:customStyle="1" w:styleId="1a">
    <w:name w:val="Заголовок1"/>
    <w:basedOn w:val="1"/>
    <w:rPr>
      <w:rFonts w:ascii="PT Astra Serif" w:hAnsi="PT Astra Serif"/>
      <w:sz w:val="28"/>
    </w:rPr>
  </w:style>
  <w:style w:type="paragraph" w:customStyle="1" w:styleId="FontStyle121">
    <w:name w:val="Font Style121"/>
    <w:link w:val="FontStyle1210"/>
    <w:pPr>
      <w:spacing w:after="200" w:line="276" w:lineRule="auto"/>
    </w:pPr>
    <w:rPr>
      <w:rFonts w:ascii="Times New Roman" w:hAnsi="Times New Roman"/>
    </w:rPr>
  </w:style>
  <w:style w:type="character" w:customStyle="1" w:styleId="FontStyle1210">
    <w:name w:val="Font Style121"/>
    <w:link w:val="FontStyle121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fa"/>
    <w:rPr>
      <w:color w:val="0000FF"/>
      <w:u w:val="single"/>
    </w:rPr>
  </w:style>
  <w:style w:type="character" w:styleId="afa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0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  <w:sz w:val="24"/>
    </w:rPr>
  </w:style>
  <w:style w:type="paragraph" w:styleId="1b">
    <w:name w:val="toc 1"/>
    <w:next w:val="a0"/>
    <w:link w:val="1c"/>
    <w:uiPriority w:val="39"/>
    <w:pPr>
      <w:spacing w:after="200" w:line="276" w:lineRule="auto"/>
    </w:pPr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1d">
    <w:name w:val="Знак концевой сноски1"/>
    <w:link w:val="afb"/>
    <w:rPr>
      <w:vertAlign w:val="superscript"/>
    </w:rPr>
  </w:style>
  <w:style w:type="character" w:styleId="afb">
    <w:name w:val="endnote reference"/>
    <w:link w:val="1d"/>
    <w:rPr>
      <w:vertAlign w:val="superscript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0"/>
    <w:link w:val="90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e">
    <w:name w:val="Обычный1"/>
    <w:link w:val="1f"/>
    <w:rPr>
      <w:rFonts w:ascii="Times New Roman" w:hAnsi="Times New Roman"/>
      <w:sz w:val="24"/>
    </w:rPr>
  </w:style>
  <w:style w:type="character" w:customStyle="1" w:styleId="1f">
    <w:name w:val="Обычный1"/>
    <w:link w:val="1e"/>
    <w:rPr>
      <w:rFonts w:ascii="Times New Roman" w:hAnsi="Times New Roman"/>
      <w:sz w:val="24"/>
    </w:rPr>
  </w:style>
  <w:style w:type="paragraph" w:styleId="8">
    <w:name w:val="toc 8"/>
    <w:next w:val="a0"/>
    <w:link w:val="80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Основной шрифт абзаца1"/>
    <w:link w:val="19"/>
    <w:pPr>
      <w:spacing w:after="200" w:line="276" w:lineRule="auto"/>
    </w:pPr>
  </w:style>
  <w:style w:type="character" w:customStyle="1" w:styleId="19">
    <w:name w:val="Основной шрифт абзаца1"/>
    <w:link w:val="17"/>
  </w:style>
  <w:style w:type="paragraph" w:customStyle="1" w:styleId="Style81">
    <w:name w:val="Style81"/>
    <w:basedOn w:val="a0"/>
    <w:link w:val="Style810"/>
    <w:pPr>
      <w:widowControl w:val="0"/>
      <w:spacing w:line="303" w:lineRule="exact"/>
      <w:ind w:firstLine="715"/>
      <w:jc w:val="both"/>
    </w:pPr>
  </w:style>
  <w:style w:type="character" w:customStyle="1" w:styleId="Style810">
    <w:name w:val="Style81"/>
    <w:basedOn w:val="1"/>
    <w:link w:val="Style81"/>
    <w:rPr>
      <w:rFonts w:ascii="Times New Roman" w:hAnsi="Times New Roman"/>
      <w:sz w:val="24"/>
    </w:rPr>
  </w:style>
  <w:style w:type="paragraph" w:styleId="51">
    <w:name w:val="toc 5"/>
    <w:next w:val="a0"/>
    <w:link w:val="52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c">
    <w:name w:val="index heading"/>
    <w:basedOn w:val="a0"/>
    <w:link w:val="afd"/>
    <w:rPr>
      <w:rFonts w:ascii="PT Astra Serif" w:hAnsi="PT Astra Serif"/>
    </w:rPr>
  </w:style>
  <w:style w:type="character" w:customStyle="1" w:styleId="afd">
    <w:name w:val="Указатель Знак"/>
    <w:basedOn w:val="1"/>
    <w:link w:val="afc"/>
    <w:rPr>
      <w:rFonts w:ascii="PT Astra Serif" w:hAnsi="PT Astra Serif"/>
      <w:sz w:val="24"/>
    </w:rPr>
  </w:style>
  <w:style w:type="paragraph" w:customStyle="1" w:styleId="afe">
    <w:name w:val="Колонтитул"/>
    <w:link w:val="aff"/>
    <w:pPr>
      <w:spacing w:after="200"/>
      <w:jc w:val="both"/>
    </w:pPr>
    <w:rPr>
      <w:rFonts w:ascii="XO Thames" w:hAnsi="XO Thames"/>
      <w:sz w:val="28"/>
    </w:rPr>
  </w:style>
  <w:style w:type="character" w:customStyle="1" w:styleId="aff">
    <w:name w:val="Колонтитул"/>
    <w:link w:val="afe"/>
    <w:rPr>
      <w:rFonts w:ascii="XO Thames" w:hAnsi="XO Thames"/>
      <w:sz w:val="28"/>
    </w:rPr>
  </w:style>
  <w:style w:type="paragraph" w:styleId="aff0">
    <w:name w:val="Subtitle"/>
    <w:next w:val="a0"/>
    <w:link w:val="aff1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character" w:customStyle="1" w:styleId="aff1">
    <w:name w:val="Подзаголовок Знак"/>
    <w:link w:val="aff0"/>
    <w:rPr>
      <w:rFonts w:ascii="XO Thames" w:hAnsi="XO Thames"/>
      <w:i/>
      <w:sz w:val="24"/>
    </w:rPr>
  </w:style>
  <w:style w:type="character" w:customStyle="1" w:styleId="af9">
    <w:name w:val="Заголовок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Style31">
    <w:name w:val="Style31"/>
    <w:basedOn w:val="a0"/>
    <w:link w:val="Style310"/>
    <w:pPr>
      <w:widowControl w:val="0"/>
    </w:pPr>
  </w:style>
  <w:style w:type="character" w:customStyle="1" w:styleId="Style310">
    <w:name w:val="Style31"/>
    <w:basedOn w:val="1"/>
    <w:link w:val="Style31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2">
    <w:name w:val="Table Grid"/>
    <w:basedOn w:val="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3950</Words>
  <Characters>22516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cp:lastPrinted>2025-11-07T13:05:00Z</cp:lastPrinted>
  <dcterms:created xsi:type="dcterms:W3CDTF">2025-11-07T06:49:00Z</dcterms:created>
  <dcterms:modified xsi:type="dcterms:W3CDTF">2025-11-07T13:07:00Z</dcterms:modified>
</cp:coreProperties>
</file>