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«Об утверждении муниципальной программы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Совершенствование муниципального управления в Кирилловском муниципальном округе Вологодской области на 2025-2030годы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Контрольно-счетным комитетом Кирилловского муниципального округа В</w:t>
      </w:r>
      <w:r>
        <w:rPr>
          <w:rFonts w:ascii="Times New Roman" w:hAnsi="Times New Roman"/>
          <w:sz w:val="24"/>
        </w:rPr>
        <w:t xml:space="preserve">ологодской области в соответствии со статьей 8 Положения о </w:t>
      </w:r>
      <w:r>
        <w:rPr>
          <w:rFonts w:ascii="Times New Roman" w:hAnsi="Times New Roman"/>
          <w:sz w:val="24"/>
        </w:rPr>
        <w:t>контрольно</w:t>
      </w:r>
      <w:r>
        <w:rPr>
          <w:rFonts w:ascii="Times New Roman" w:hAnsi="Times New Roman"/>
          <w:sz w:val="24"/>
        </w:rPr>
        <w:t xml:space="preserve"> - счетном комитете округа, проведена экспертиза проекта муниципальной программы «Совершенствование муниципального управления в Кирилловском муниципальном округе Вологодской области на 20</w:t>
      </w:r>
      <w:r>
        <w:rPr>
          <w:rFonts w:ascii="Times New Roman" w:hAnsi="Times New Roman"/>
          <w:sz w:val="24"/>
        </w:rPr>
        <w:t>25-2030 годы».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финансово-экономической экспертизы: </w:t>
      </w:r>
      <w:r>
        <w:rPr>
          <w:rFonts w:ascii="Times New Roman" w:hAnsi="Times New Roman"/>
          <w:sz w:val="24"/>
        </w:rPr>
        <w:t>определение соответствия положений, изложенных в проекте муниципальной программы, действующим нормативным правовым актам Российской Федерации,</w:t>
      </w:r>
      <w:r>
        <w:rPr>
          <w:rFonts w:ascii="Times New Roman" w:hAnsi="Times New Roman"/>
          <w:sz w:val="24"/>
        </w:rPr>
        <w:t xml:space="preserve">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средств.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</w:t>
      </w:r>
      <w:r>
        <w:rPr>
          <w:rFonts w:ascii="Times New Roman" w:hAnsi="Times New Roman"/>
          <w:b w:val="1"/>
          <w:sz w:val="24"/>
        </w:rPr>
        <w:t>мической экспертизы</w:t>
      </w:r>
      <w:r>
        <w:rPr>
          <w:rFonts w:ascii="Times New Roman" w:hAnsi="Times New Roman"/>
          <w:sz w:val="24"/>
        </w:rPr>
        <w:t>: проект постановления администрации Кирилловского муниципального округа «Об утверждении муниципальной   программы «Совершенствование муниципального управления в Кирилловском муниципальном округе Вологодской области на 2025-2030 годы »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.10.2024 </w:t>
      </w: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.10.2024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использованы:       -Порядок разработки, реализации и оценки эффективности муни</w:t>
      </w:r>
      <w:r>
        <w:rPr>
          <w:rFonts w:ascii="Times New Roman" w:hAnsi="Times New Roman"/>
          <w:sz w:val="24"/>
        </w:rPr>
        <w:t>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>,утвержденный постановлением администрации Кирилловского муниципального округа от 18.07.2024 №1111;                                                                                  -Положение о бюджетн</w:t>
      </w:r>
      <w:r>
        <w:rPr>
          <w:rFonts w:ascii="Times New Roman" w:hAnsi="Times New Roman"/>
          <w:sz w:val="24"/>
        </w:rPr>
        <w:t xml:space="preserve">ом процессе в Кирилловском муниципальном округе, утвержденное Решением Представительного Собрания округа от 02.11.2023 № 344;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</w:t>
      </w:r>
      <w:r>
        <w:rPr>
          <w:rFonts w:ascii="Times New Roman" w:hAnsi="Times New Roman"/>
          <w:sz w:val="24"/>
        </w:rPr>
        <w:t>ирилловского муниципального округа от 12.09.2024 № 1417.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-проект постановления администрации Кирилловского муниципального района «Об утверждении муниципальной   программы «Совершенствован</w:t>
      </w:r>
      <w:r>
        <w:rPr>
          <w:rFonts w:ascii="Times New Roman" w:hAnsi="Times New Roman"/>
          <w:sz w:val="24"/>
        </w:rPr>
        <w:t>ие муниципального управления в Кирилловском муниципальном округе Вологодской области на 2025-2030 годы»;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0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результатам экспертно -аналитического мероприятия предложено:</w:t>
      </w:r>
    </w:p>
    <w:p w14:paraId="0F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Структуру муниципальной программы (комплексной программы) разработать в соответствии в Порядком.</w:t>
      </w:r>
    </w:p>
    <w:p w14:paraId="10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Разработать план реализации муниципальной программы в соответствии с требованиями, установленными Порядком.</w:t>
      </w:r>
    </w:p>
    <w:p w14:paraId="11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Проектную часть проекта муниципальной программы разработать на основании паспортов проектов, сформированных в соответствии с Положением по организации проектной деятельно</w:t>
      </w:r>
      <w:r>
        <w:rPr>
          <w:rFonts w:ascii="Times New Roman" w:hAnsi="Times New Roman"/>
          <w:sz w:val="24"/>
        </w:rPr>
        <w:t>с</w:t>
      </w:r>
      <w:bookmarkStart w:id="1" w:name="_GoBack"/>
      <w:bookmarkEnd w:id="1"/>
      <w:r>
        <w:rPr>
          <w:rFonts w:ascii="Times New Roman" w:hAnsi="Times New Roman"/>
          <w:sz w:val="24"/>
        </w:rPr>
        <w:t>ти.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комплекса процессных мероприятий разработать в соответствии с формой приложения 2 к Порядку.</w:t>
      </w:r>
    </w:p>
    <w:p w14:paraId="13000000">
      <w:pPr>
        <w:pStyle w:val="Style_2"/>
        <w:spacing w:after="0" w:line="240" w:lineRule="auto"/>
        <w:ind w:firstLine="0" w:left="-709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  <w:t>Заключено направлено в управл</w:t>
      </w:r>
      <w:r>
        <w:rPr>
          <w:rFonts w:ascii="Tinos" w:hAnsi="Tinos"/>
          <w:sz w:val="24"/>
        </w:rPr>
        <w:t>ение делами администрации Кирилловского муниципального округа</w:t>
      </w:r>
    </w:p>
    <w:p w14:paraId="15000000">
      <w:pPr>
        <w:spacing w:line="240" w:lineRule="auto"/>
        <w:ind/>
        <w:jc w:val="both"/>
        <w:rPr>
          <w:sz w:val="24"/>
        </w:rPr>
      </w:pPr>
    </w:p>
    <w:p w14:paraId="16000000">
      <w:pPr>
        <w:spacing w:line="240" w:lineRule="auto"/>
        <w:ind/>
        <w:jc w:val="both"/>
        <w:rPr>
          <w:sz w:val="24"/>
        </w:rPr>
      </w:pPr>
    </w:p>
    <w:p w14:paraId="17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5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6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7000000">
      <w:pPr>
        <w:pStyle w:val="Style_1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Программа;</w:t>
      </w:r>
    </w:p>
  </w:footnote>
  <w:footnote w:id="2">
    <w:p w14:paraId="28000000">
      <w:pPr>
        <w:pStyle w:val="Style_1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8_ch" w:type="character">
    <w:name w:val="ConsPlusNormal"/>
    <w:link w:val="Style_8"/>
    <w:rPr>
      <w:rFonts w:ascii="Arial" w:hAnsi="Arial"/>
      <w:sz w:val="20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Footnote"/>
    <w:basedOn w:val="Style_3_ch"/>
    <w:link w:val="Style_16"/>
    <w:rPr>
      <w:sz w:val="20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1" w:type="paragraph">
    <w:name w:val="Знак сноски1"/>
    <w:basedOn w:val="Style_24"/>
    <w:link w:val="Style_1_ch"/>
    <w:rPr>
      <w:vertAlign w:val="superscript"/>
    </w:rPr>
  </w:style>
  <w:style w:styleId="Style_1_ch" w:type="character">
    <w:name w:val="Знак сноски1"/>
    <w:basedOn w:val="Style_24_ch"/>
    <w:link w:val="Style_1"/>
    <w:rPr>
      <w:vertAlign w:val="superscript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onsPlusTitle"/>
    <w:link w:val="Style_2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9_ch" w:type="character">
    <w:name w:val="ConsPlusTitle"/>
    <w:link w:val="Style_29"/>
    <w:rPr>
      <w:rFonts w:ascii="Calibri" w:hAnsi="Calibri"/>
      <w:b w:val="1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2024-10-22T12:05:18Z</dcterms:modified>
</cp:coreProperties>
</file>