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95B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ИНСТРУКЦИЯ ПО ЗАПОЛНЕНИЮ НОВЫХ ФОРМ ЗАЯВЛЕНИЙ </w:t>
      </w:r>
    </w:p>
    <w:p w14:paraId="5106F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ПОРТАЛЕ ЕПГУ </w:t>
      </w:r>
    </w:p>
    <w:p w14:paraId="3F386A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ИХ ОБРАБОТКЕ В АИС ЭСРН</w:t>
      </w:r>
    </w:p>
    <w:p w14:paraId="02673107">
      <w:pPr>
        <w:jc w:val="center"/>
        <w:rPr>
          <w:b/>
          <w:sz w:val="24"/>
          <w:szCs w:val="24"/>
        </w:rPr>
      </w:pPr>
    </w:p>
    <w:p w14:paraId="1A627563">
      <w:pPr>
        <w:jc w:val="center"/>
        <w:rPr>
          <w:b/>
          <w:sz w:val="24"/>
          <w:szCs w:val="24"/>
        </w:rPr>
      </w:pPr>
    </w:p>
    <w:p w14:paraId="17C3AC4B">
      <w:pPr>
        <w:pStyle w:val="55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Заполнение заявления на Едином портале государственных услуг и функций (ЕПГУ). Отправка заявления.</w:t>
      </w:r>
    </w:p>
    <w:p w14:paraId="01F83936">
      <w:pPr>
        <w:pStyle w:val="55"/>
        <w:jc w:val="both"/>
        <w:rPr>
          <w:b/>
          <w:sz w:val="24"/>
          <w:szCs w:val="24"/>
        </w:rPr>
      </w:pPr>
    </w:p>
    <w:p w14:paraId="1F3637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всех государственных услуг, оказываемых Департаментом социальной защиты населения области, а также учреждениями, которым переданы данные полномочия, можно найти на официальном сайте Департамента социальной защиты населения области </w:t>
      </w:r>
      <w:r>
        <w:t>socium.gov35.ru</w:t>
      </w:r>
      <w:r>
        <w:rPr>
          <w:sz w:val="24"/>
          <w:szCs w:val="24"/>
        </w:rPr>
        <w:t xml:space="preserve"> в разделе «Деятельность / Государственные услуги» перейти по ссылке «Перечень государственных услуг в сфере социальной защиты, опеки и попечительства, предоставляемых в электронном виде» (</w:t>
      </w:r>
      <w:r>
        <w:t>https://socium.gov35.ru/deyatelnost/gosudarstvennye-uslugi/perechen-uslug/</w:t>
      </w:r>
      <w:r>
        <w:rPr>
          <w:sz w:val="24"/>
          <w:szCs w:val="24"/>
        </w:rPr>
        <w:t>).</w:t>
      </w:r>
    </w:p>
    <w:p w14:paraId="1F625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перехода по ссылке открывается карточка подуслуги со старой формой. Для перехода к карточке услуги нужно нажать кнопку «Вернуться:</w:t>
      </w:r>
    </w:p>
    <w:p w14:paraId="23DEE394">
      <w:pPr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543550" cy="213296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975" cy="213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284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открывшейся странице в разделе «Электронные услуги» будут указаны подуслуги, для которых возможно заполнить форму на получение государственной услуги. Новые формы, в отличие от старых, доступны для всех подуслуг, а не только для одной. Подуслуги с новыми формами находятся ниже подуслуг со старыми формами,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по названию и содержанию их повторяют. </w:t>
      </w:r>
    </w:p>
    <w:p w14:paraId="775AEFE2">
      <w:pPr>
        <w:jc w:val="both"/>
        <w:rPr>
          <w:sz w:val="24"/>
          <w:szCs w:val="24"/>
        </w:rPr>
      </w:pPr>
    </w:p>
    <w:p w14:paraId="15BD9A9F">
      <w:pPr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264275" cy="5609590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561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A59EC">
      <w:pPr>
        <w:ind w:firstLine="709"/>
        <w:jc w:val="both"/>
        <w:rPr>
          <w:sz w:val="24"/>
          <w:szCs w:val="24"/>
        </w:rPr>
      </w:pPr>
    </w:p>
    <w:p w14:paraId="7A975C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услуг со ссылками на новые формы указан в Приложении 4. Для всех услуг, кроме 18 и 20, формы заявлений являются идентичными в рамках каждой услуги. Заполнять заявление можно по любой из ссылок, указанных в Приложении 4. Для 18-й и 20-й услуг необходимо выбрать соответствующую подуслугу, так как формы различаются.</w:t>
      </w:r>
    </w:p>
    <w:p w14:paraId="6837B0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заполнения соответствующей формы необходимо зайти на нужную ссылку и нажать кнопку «Получить услугу». При этом должно быть выбрано местоположение, находящееся в Вологодской области.</w:t>
      </w:r>
    </w:p>
    <w:p w14:paraId="4D6933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Новые формы состоят из одного шага. После заполнения всех обязательных полей нажать на кнопку «Подать заявление». В результате заявка должна поступить в ЭСРН.</w:t>
      </w:r>
    </w:p>
    <w:p w14:paraId="7659C901">
      <w:pPr>
        <w:pStyle w:val="55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873625" cy="1821180"/>
            <wp:effectExtent l="19050" t="0" r="2864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3936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01F6E">
      <w:pPr>
        <w:pStyle w:val="55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гражданина на получение услуги успешно отправлена.</w:t>
      </w:r>
    </w:p>
    <w:p w14:paraId="660FBAF0">
      <w:pPr>
        <w:jc w:val="center"/>
        <w:rPr>
          <w:sz w:val="24"/>
          <w:szCs w:val="24"/>
        </w:rPr>
      </w:pPr>
    </w:p>
    <w:p w14:paraId="58A6484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получения сообщения об ошибке отправки заявления в ведомство необходимо подать заявление заново.</w:t>
      </w:r>
    </w:p>
    <w:p w14:paraId="0918CD62"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903470" cy="2208530"/>
            <wp:effectExtent l="19050" t="0" r="0" b="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8575" cy="2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AF541">
      <w:pPr>
        <w:jc w:val="center"/>
        <w:rPr>
          <w:sz w:val="24"/>
          <w:szCs w:val="24"/>
        </w:rPr>
      </w:pPr>
    </w:p>
    <w:p w14:paraId="4A5395A3">
      <w:pPr>
        <w:pStyle w:val="55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поступивших данных в ЭСРН</w:t>
      </w:r>
    </w:p>
    <w:p w14:paraId="2BE700E2">
      <w:pPr>
        <w:ind w:firstLine="709"/>
        <w:rPr>
          <w:sz w:val="24"/>
          <w:szCs w:val="24"/>
        </w:rPr>
      </w:pPr>
    </w:p>
    <w:p w14:paraId="1F416D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учетную подсистему заявление попадает со статусом «Временное». Срок автоматического создания заявления в ЭСРН – 5 минут при наличии доступа к базе ЭСРН района(муниципального округа). </w:t>
      </w:r>
    </w:p>
    <w:p w14:paraId="1DF386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Просмотреть созданные заявления возможно следующими способами:</w:t>
      </w:r>
    </w:p>
    <w:p w14:paraId="40FE3E45">
      <w:pPr>
        <w:pStyle w:val="55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Через режим Заявления и обращения – Заявления – Временное.</w:t>
      </w:r>
    </w:p>
    <w:p w14:paraId="71DC336D"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6850" cy="1722120"/>
            <wp:effectExtent l="19050" t="0" r="0" b="0"/>
            <wp:docPr id="11" name="Рисунок 5" descr="C:\Users\oartyugina\Desktop\консоль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C:\Users\oartyugina\Desktop\консоль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B8BC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Рис.2</w:t>
      </w:r>
    </w:p>
    <w:p w14:paraId="5DEE77C0">
      <w:pPr>
        <w:pStyle w:val="5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личном деле Заявителя, в режиме «Обращения».</w:t>
      </w:r>
    </w:p>
    <w:p w14:paraId="2D39A9AC">
      <w:pPr>
        <w:pStyle w:val="5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режиме Заявления и обращения – Заявления с ЕПГУ.</w:t>
      </w:r>
    </w:p>
    <w:p w14:paraId="4A640C25">
      <w:pPr>
        <w:pStyle w:val="55"/>
        <w:ind w:left="0" w:firstLine="709"/>
        <w:jc w:val="both"/>
        <w:rPr>
          <w:sz w:val="24"/>
          <w:szCs w:val="24"/>
        </w:rPr>
      </w:pPr>
    </w:p>
    <w:p w14:paraId="426EB520">
      <w:pPr>
        <w:pStyle w:val="5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заявки через представителя его данные будут отображаться в поле «Представитель» на вкладке «Данные СМЭВ» заявления.</w:t>
      </w:r>
    </w:p>
    <w:p w14:paraId="4806026A">
      <w:pPr>
        <w:pStyle w:val="55"/>
        <w:jc w:val="both"/>
        <w:rPr>
          <w:sz w:val="24"/>
          <w:szCs w:val="24"/>
        </w:rPr>
      </w:pPr>
    </w:p>
    <w:p w14:paraId="53202513">
      <w:pPr>
        <w:pStyle w:val="5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299835" cy="608330"/>
            <wp:effectExtent l="19050" t="0" r="5715" b="0"/>
            <wp:docPr id="3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0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EAF7F">
      <w:pPr>
        <w:pStyle w:val="55"/>
        <w:jc w:val="center"/>
        <w:rPr>
          <w:sz w:val="24"/>
          <w:szCs w:val="24"/>
        </w:rPr>
      </w:pPr>
      <w:r>
        <w:rPr>
          <w:sz w:val="24"/>
          <w:szCs w:val="24"/>
        </w:rPr>
        <w:t>Рис.3. Обращения представителя Иванова Ивана Ивановича</w:t>
      </w:r>
    </w:p>
    <w:p w14:paraId="3C899B24">
      <w:pPr>
        <w:pStyle w:val="55"/>
        <w:rPr>
          <w:sz w:val="24"/>
          <w:szCs w:val="24"/>
        </w:rPr>
      </w:pPr>
    </w:p>
    <w:p w14:paraId="345722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Личные дела, поступившие с заявлением, можно посмотреть в личном деле заявителя – группы:</w:t>
      </w:r>
    </w:p>
    <w:p w14:paraId="3E7DD097">
      <w:pPr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299835" cy="1912620"/>
            <wp:effectExtent l="19050" t="0" r="5715" b="0"/>
            <wp:docPr id="3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1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38138">
      <w:pPr>
        <w:ind w:firstLine="709"/>
        <w:jc w:val="both"/>
        <w:rPr>
          <w:sz w:val="24"/>
          <w:szCs w:val="24"/>
        </w:rPr>
      </w:pPr>
    </w:p>
    <w:p w14:paraId="61118E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личные дела (ЛД), связанные с поступившей со стороны ЕПГУ заявкой, программно проверяются на наличие в системе.</w:t>
      </w:r>
    </w:p>
    <w:p w14:paraId="06ED9BA5">
      <w:pPr>
        <w:ind w:firstLine="709"/>
        <w:jc w:val="both"/>
        <w:rPr>
          <w:sz w:val="24"/>
          <w:szCs w:val="24"/>
        </w:rPr>
      </w:pPr>
    </w:p>
    <w:p w14:paraId="7CC524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 с имеющимся ЛД в АИС «ЭСРН ВО» осуществляется в следующих случаях и в указанном порядке:</w:t>
      </w:r>
    </w:p>
    <w:p w14:paraId="3FF9BB27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СНИЛС, ФИО, дата рождения</w:t>
      </w:r>
    </w:p>
    <w:p w14:paraId="0C36E2C5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СНИЛС, ИО, дата рождения (для женщин)</w:t>
      </w:r>
    </w:p>
    <w:p w14:paraId="2125F63F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СНИЛС, ФИО</w:t>
      </w:r>
    </w:p>
    <w:p w14:paraId="569C3777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СНИЛС, ИО (для женщин)</w:t>
      </w:r>
    </w:p>
    <w:p w14:paraId="433B42D6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ДУЛ, ФИО, дата рождения</w:t>
      </w:r>
    </w:p>
    <w:p w14:paraId="0395A6B1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ДУЛ, ИО, дата рождения (для женщин)</w:t>
      </w:r>
    </w:p>
    <w:p w14:paraId="2E18E974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ДУЛ, ФИО</w:t>
      </w:r>
    </w:p>
    <w:p w14:paraId="749C8E09">
      <w:pPr>
        <w:pStyle w:val="5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ДУЛ, ИО (для женщин)</w:t>
      </w:r>
    </w:p>
    <w:p w14:paraId="67FC34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личных дел, приложенных к заявлению (кроме представителя по доверенности и заявителя) дополнительно проверяются:</w:t>
      </w:r>
    </w:p>
    <w:p w14:paraId="25487590">
      <w:pPr>
        <w:pStyle w:val="5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ФИО, дата рождения, родственная связь с заявителем</w:t>
      </w:r>
    </w:p>
    <w:p w14:paraId="7C84C4EB">
      <w:pPr>
        <w:pStyle w:val="5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ФИО, родственная связь с заявителем</w:t>
      </w:r>
    </w:p>
    <w:p w14:paraId="0F43E9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использованы следующие сокращения: </w:t>
      </w:r>
    </w:p>
    <w:p w14:paraId="4D1EB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ДУЛ – реквизиты документа, удостоверяющего личность;</w:t>
      </w:r>
    </w:p>
    <w:p w14:paraId="792F0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ФИО – фамилия, имя, отчество;</w:t>
      </w:r>
    </w:p>
    <w:p w14:paraId="5F326E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ИО – имя, отчество.</w:t>
      </w:r>
    </w:p>
    <w:p w14:paraId="0CA48C6E">
      <w:pPr>
        <w:ind w:firstLine="709"/>
        <w:jc w:val="both"/>
        <w:rPr>
          <w:sz w:val="24"/>
          <w:szCs w:val="24"/>
        </w:rPr>
      </w:pPr>
    </w:p>
    <w:p w14:paraId="6E9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идентификация прошла успешно, в найденном ЛД создаются поступившие с ЕПГУ документы, удостоверяющие личность, контактные телефоны и сведения о родственных связях. Остальные сведения в ранее существующем ЛД не обновляются.</w:t>
      </w:r>
    </w:p>
    <w:p w14:paraId="37D9A4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ЛД не найдено или поступивших с ЕПГУ данных было недостаточно для проведения идентификации, то создается новое ЛД в статусе «Временное». В новом ЛД будут указаны (при заполнении данной информации на форме): ФИО, дата рождения, дата смерти, СНИЛС, пол, адрес регистрации, адрес временной регистрации, адрес проживания, документ, удостоверяющий личность, выплатные реквизиты, контактные телефоны, сведения о родственных связях.</w:t>
      </w:r>
    </w:p>
    <w:p w14:paraId="13B28E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документов, поступающих с ЕПГУ, создаются только документы, удостоверяющие личность.</w:t>
      </w:r>
    </w:p>
    <w:p w14:paraId="2DEC5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Выплатные реквизиты автоматически создаются только для новых личных дел.</w:t>
      </w:r>
    </w:p>
    <w:p w14:paraId="789C89AB">
      <w:pPr>
        <w:ind w:firstLine="709"/>
        <w:rPr>
          <w:sz w:val="24"/>
          <w:szCs w:val="24"/>
        </w:rPr>
      </w:pPr>
    </w:p>
    <w:p w14:paraId="425AD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начала работы с заявлением, пришедшим с ЕПГУ, необходимо просмотреть все личные дела, проверив их родственные связи с заявителем.</w:t>
      </w:r>
    </w:p>
    <w:p w14:paraId="65B307A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заявлении проверяется содержание всех вкладок и при необходимости редактируются и добавляются сведения.</w:t>
      </w:r>
    </w:p>
    <w:p w14:paraId="3B56E476">
      <w:pPr>
        <w:ind w:firstLine="709"/>
        <w:jc w:val="both"/>
        <w:rPr>
          <w:sz w:val="24"/>
          <w:szCs w:val="24"/>
        </w:rPr>
      </w:pPr>
    </w:p>
    <w:p w14:paraId="3AB1D49D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Если были допущены ошибки при вводе информации на ЕПГУ, </w:t>
      </w:r>
      <w:r>
        <w:rPr>
          <w:sz w:val="24"/>
          <w:szCs w:val="24"/>
        </w:rPr>
        <w:t>то может добавиться новое личное дело со статусом «Временное», даже если по данному человеку уже было личное дело в ЭСРН. В случае появления такого дубля следует пользователю с соответствующими правами выполнить операцию слияния личных дел или обратиться в техническую поддержку БУ ВО «ЦИТ».</w:t>
      </w:r>
    </w:p>
    <w:p w14:paraId="597A482E">
      <w:pPr>
        <w:ind w:firstLine="709"/>
        <w:jc w:val="both"/>
        <w:rPr>
          <w:sz w:val="24"/>
          <w:szCs w:val="24"/>
        </w:rPr>
      </w:pPr>
    </w:p>
    <w:p w14:paraId="6B0CD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заявки на ЕПГУ, а также данные, отправляемые на портал в личный кабинет заявителю, можно просмотреть на вкладке «Данные СМЭВ». </w:t>
      </w:r>
    </w:p>
    <w:p w14:paraId="064F3D1E">
      <w:pPr>
        <w:ind w:firstLine="709"/>
        <w:jc w:val="both"/>
        <w:rPr>
          <w:sz w:val="24"/>
          <w:szCs w:val="24"/>
        </w:rPr>
      </w:pPr>
    </w:p>
    <w:p w14:paraId="6FA74FFE">
      <w:pPr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292215" cy="2064385"/>
            <wp:effectExtent l="0" t="0" r="0" b="0"/>
            <wp:docPr id="1" name="Рисунок 7" descr="C:\Users\oartyugina\Desktop\консоль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C:\Users\oartyugina\Desktop\консоль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21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64BE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Рис.5.</w:t>
      </w:r>
    </w:p>
    <w:p w14:paraId="1677F58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Также в этом режиме есть «Отчет по заявке» со ссылкой. Данный отчет включает в себя все данные, введенные на ЕПГУ, в том числе сведения для направления СМЭВ-запросов.</w:t>
      </w:r>
    </w:p>
    <w:p w14:paraId="00A96090">
      <w:pPr>
        <w:tabs>
          <w:tab w:val="left" w:pos="3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копии документов, переданных с ЕПГУ, прикреплены к заявлению на вкладке «Документы».</w:t>
      </w:r>
    </w:p>
    <w:p w14:paraId="59B76734">
      <w:pPr>
        <w:tabs>
          <w:tab w:val="left" w:pos="3907"/>
        </w:tabs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299835" cy="177863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7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2AE87">
      <w:pPr>
        <w:tabs>
          <w:tab w:val="left" w:pos="390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Рис.7.</w:t>
      </w:r>
    </w:p>
    <w:p w14:paraId="7050CB54">
      <w:pPr>
        <w:tabs>
          <w:tab w:val="left" w:pos="3907"/>
        </w:tabs>
        <w:jc w:val="center"/>
        <w:rPr>
          <w:sz w:val="24"/>
          <w:szCs w:val="24"/>
        </w:rPr>
      </w:pPr>
    </w:p>
    <w:p w14:paraId="33145E71">
      <w:pPr>
        <w:tabs>
          <w:tab w:val="left" w:pos="390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скачивания архива с файлами необходимо нажать на ссылку </w:t>
      </w:r>
      <w:r>
        <w:rPr>
          <w:sz w:val="24"/>
          <w:szCs w:val="24"/>
          <w:lang w:val="en-US"/>
        </w:rPr>
        <w:t>SignedContent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zip</w:t>
      </w:r>
      <w:r>
        <w:rPr>
          <w:sz w:val="24"/>
          <w:szCs w:val="24"/>
        </w:rPr>
        <w:t>. Для открытия архива на рабочем месте специалиста необходима любая программа-архиватор, поддерживающая файлы с раширением .</w:t>
      </w:r>
      <w:r>
        <w:rPr>
          <w:sz w:val="24"/>
          <w:szCs w:val="24"/>
          <w:lang w:val="en-US"/>
        </w:rPr>
        <w:t>zip</w:t>
      </w:r>
      <w:r>
        <w:rPr>
          <w:sz w:val="24"/>
          <w:szCs w:val="24"/>
        </w:rPr>
        <w:t>.</w:t>
      </w:r>
    </w:p>
    <w:p w14:paraId="766256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дублей ЛД не создалось, следует </w:t>
      </w:r>
      <w:r>
        <w:rPr>
          <w:b/>
          <w:sz w:val="24"/>
          <w:szCs w:val="24"/>
        </w:rPr>
        <w:t>перевести все временные ЛД, указанные в заявлении, в статус «Действующее», после проведения сверки данных, полученных с ЕПГУ</w:t>
      </w:r>
      <w:r>
        <w:rPr>
          <w:sz w:val="24"/>
          <w:szCs w:val="24"/>
        </w:rPr>
        <w:t>. Для этого следует использовать утилиту «Постановка на учет». В открывшемся окне необходимо ввести необходимую дату и нажать «Дальше».</w:t>
      </w:r>
    </w:p>
    <w:p w14:paraId="7831B2E5"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299835" cy="1239520"/>
            <wp:effectExtent l="19050" t="0" r="571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23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B36A5"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200525" cy="628650"/>
            <wp:effectExtent l="76200" t="76200" r="85725" b="7620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28650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lumMod val="65000"/>
                          <a:lumOff val="3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03002064">
      <w:pPr>
        <w:pStyle w:val="57"/>
        <w:spacing w:line="240" w:lineRule="auto"/>
        <w:jc w:val="center"/>
      </w:pPr>
      <w:r>
        <w:t>Рис.6.</w:t>
      </w:r>
    </w:p>
    <w:p w14:paraId="4B8678B0">
      <w:pPr>
        <w:rPr>
          <w:sz w:val="24"/>
          <w:szCs w:val="24"/>
        </w:rPr>
      </w:pPr>
    </w:p>
    <w:p w14:paraId="2F1A0AA7">
      <w:pPr>
        <w:pStyle w:val="55"/>
        <w:numPr>
          <w:ilvl w:val="0"/>
          <w:numId w:val="3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заявлений в ЭСРН</w:t>
      </w:r>
    </w:p>
    <w:p w14:paraId="77D7A558">
      <w:pPr>
        <w:pStyle w:val="55"/>
        <w:rPr>
          <w:sz w:val="24"/>
          <w:szCs w:val="24"/>
        </w:rPr>
      </w:pPr>
    </w:p>
    <w:p w14:paraId="030CC50F">
      <w:pPr>
        <w:pStyle w:val="55"/>
        <w:ind w:left="0" w:firstLine="709"/>
        <w:rPr>
          <w:sz w:val="24"/>
          <w:szCs w:val="24"/>
        </w:rPr>
      </w:pPr>
      <w:r>
        <w:rPr>
          <w:sz w:val="24"/>
          <w:szCs w:val="24"/>
        </w:rPr>
        <w:t>Выполняется обработка заявления обычным образом и отправка соответствующих статусов на ЕПГУ утилитой «Ответ на ЕПГУ». Последовательность обработки заявлений для каждой услуги указана ниже.</w:t>
      </w:r>
    </w:p>
    <w:p w14:paraId="3C4ACB42">
      <w:pPr>
        <w:pStyle w:val="55"/>
        <w:ind w:left="0" w:firstLine="709"/>
        <w:rPr>
          <w:sz w:val="24"/>
          <w:szCs w:val="24"/>
        </w:rPr>
      </w:pPr>
    </w:p>
    <w:p w14:paraId="7C345E98">
      <w:pPr>
        <w:spacing w:after="200" w:line="276" w:lineRule="auto"/>
        <w:jc w:val="both"/>
        <w:rPr>
          <w:sz w:val="24"/>
          <w:szCs w:val="24"/>
        </w:rPr>
      </w:pPr>
    </w:p>
    <w:p w14:paraId="3E0D1869">
      <w:pPr>
        <w:pStyle w:val="55"/>
        <w:numPr>
          <w:ilvl w:val="1"/>
          <w:numId w:val="3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заявлений для услуги №1,5.</w:t>
      </w:r>
    </w:p>
    <w:p w14:paraId="5434EFBD">
      <w:pPr>
        <w:pStyle w:val="55"/>
        <w:ind w:left="1080"/>
        <w:jc w:val="both"/>
        <w:rPr>
          <w:b/>
          <w:sz w:val="28"/>
          <w:szCs w:val="28"/>
        </w:rPr>
      </w:pPr>
    </w:p>
    <w:p w14:paraId="52CCFB68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Приглашение на прием.</w:t>
      </w:r>
    </w:p>
    <w:p w14:paraId="2043ADAC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приходит, специалист осуществляет проверку/заполнение необходимых данных в личных делах и заявлениях. Проставляется льготная категория в заявлении (при наличии).</w:t>
      </w:r>
    </w:p>
    <w:p w14:paraId="5543A520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Поставить все личные дела (ЛД), поступившие с заявлением, со статусом «Временное» на учет утилитой согласно рис.1.</w:t>
      </w:r>
    </w:p>
    <w:p w14:paraId="78A91D46">
      <w:pPr>
        <w:pStyle w:val="55"/>
        <w:spacing w:after="200" w:line="276" w:lineRule="auto"/>
        <w:ind w:left="709"/>
        <w:jc w:val="both"/>
        <w:rPr>
          <w:sz w:val="24"/>
          <w:szCs w:val="24"/>
        </w:rPr>
      </w:pPr>
    </w:p>
    <w:p w14:paraId="4FAFF594">
      <w:pPr>
        <w:pStyle w:val="55"/>
        <w:spacing w:after="20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486525" cy="1276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ADCAF">
      <w:pPr>
        <w:pStyle w:val="55"/>
        <w:spacing w:after="200" w:line="276" w:lineRule="auto"/>
        <w:ind w:left="709"/>
        <w:jc w:val="both"/>
        <w:rPr>
          <w:sz w:val="24"/>
          <w:szCs w:val="24"/>
        </w:rPr>
      </w:pPr>
    </w:p>
    <w:p w14:paraId="561568DE">
      <w:pPr>
        <w:pStyle w:val="55"/>
        <w:spacing w:after="200"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333875" cy="733425"/>
            <wp:effectExtent l="0" t="0" r="9525" b="0"/>
            <wp:docPr id="8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7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31736">
      <w:pPr>
        <w:pStyle w:val="55"/>
        <w:spacing w:after="200"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Рис.1. Постановка ЛД на учет.</w:t>
      </w:r>
    </w:p>
    <w:p w14:paraId="11CBA187">
      <w:pPr>
        <w:pStyle w:val="55"/>
        <w:spacing w:after="200" w:line="276" w:lineRule="auto"/>
        <w:ind w:left="709"/>
        <w:jc w:val="center"/>
        <w:rPr>
          <w:sz w:val="24"/>
          <w:szCs w:val="24"/>
        </w:rPr>
      </w:pPr>
    </w:p>
    <w:p w14:paraId="2F3C437C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Заявление принято. Статус заявления поменяется на «Сформировано».</w:t>
      </w:r>
    </w:p>
    <w:p w14:paraId="6C2FBC2C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Проверить заявление утилитой «Назначения и выплаты» - Проверка заявления.</w:t>
      </w:r>
    </w:p>
    <w:p w14:paraId="6AE10CBE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проверка заявления показала, что требуются дополнительные документы, добавить их или отправить межведомственные запросы при необходимости утилитой «Веб запрос» </w:t>
      </w:r>
      <w:r>
        <w:rPr>
          <w:b/>
          <w:sz w:val="24"/>
          <w:szCs w:val="24"/>
        </w:rPr>
        <w:t>из личного дела</w:t>
      </w:r>
      <w:r>
        <w:rPr>
          <w:sz w:val="24"/>
          <w:szCs w:val="24"/>
        </w:rPr>
        <w:t>.</w:t>
      </w:r>
    </w:p>
    <w:p w14:paraId="4E37FE6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00650" cy="19145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E7DFC">
      <w:pPr>
        <w:ind w:left="709"/>
        <w:jc w:val="both"/>
        <w:rPr>
          <w:sz w:val="24"/>
          <w:szCs w:val="24"/>
        </w:rPr>
      </w:pPr>
    </w:p>
    <w:p w14:paraId="743C38D2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меру социальной поддержки утилитой «Назначения и выплаты» - Принять решение по заявлению. В зависимости от принятого решения статус заявления поменяется на «Утверждено» или «Отказ».</w:t>
      </w:r>
    </w:p>
    <w:p w14:paraId="1A58238C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подписания вынесенного решения или отказа кнопкой «Ответ на ЕПГУ» отправить сообщение на портал: Принято положительное решение или Отказ в предоставлении услуги. В данных сообщениях можно вложить файл решения или отказа в формате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 предварительно подписанный электронной подписью.</w:t>
      </w:r>
    </w:p>
    <w:p w14:paraId="316089DD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назначение и выплата обрабатывается в обычном порядке. </w:t>
      </w:r>
    </w:p>
    <w:p w14:paraId="7283282A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Статус «Услуга оказана» появляется автоматически, если ранее был направлен статус «Принято положительное решение»; направлять его вручную не требуется</w:t>
      </w:r>
      <w:r>
        <w:rPr>
          <w:sz w:val="24"/>
          <w:szCs w:val="24"/>
        </w:rPr>
        <w:t>.</w:t>
      </w:r>
    </w:p>
    <w:p w14:paraId="30E5148B">
      <w:pPr>
        <w:pStyle w:val="55"/>
        <w:ind w:left="1080"/>
        <w:jc w:val="both"/>
        <w:rPr>
          <w:sz w:val="24"/>
          <w:szCs w:val="24"/>
        </w:rPr>
      </w:pPr>
    </w:p>
    <w:p w14:paraId="14A47C60">
      <w:pPr>
        <w:pStyle w:val="5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данного вида услуг итоговые статусы должны быть </w:t>
      </w:r>
      <w:r>
        <w:rPr>
          <w:b/>
          <w:sz w:val="24"/>
          <w:szCs w:val="24"/>
        </w:rPr>
        <w:t>«Услуга оказана» или «Отказ в обработке заявки» или «Отказ в предоставлении услуги»</w:t>
      </w:r>
      <w:r>
        <w:rPr>
          <w:sz w:val="24"/>
          <w:szCs w:val="24"/>
        </w:rPr>
        <w:t>.</w:t>
      </w:r>
    </w:p>
    <w:p w14:paraId="0D6E9211">
      <w:pPr>
        <w:spacing w:after="200" w:line="276" w:lineRule="auto"/>
        <w:jc w:val="both"/>
        <w:rPr>
          <w:sz w:val="24"/>
          <w:szCs w:val="24"/>
        </w:rPr>
      </w:pPr>
    </w:p>
    <w:p w14:paraId="63CD5C4F">
      <w:pPr>
        <w:pStyle w:val="55"/>
        <w:numPr>
          <w:ilvl w:val="1"/>
          <w:numId w:val="3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заявлений для услуг №2,3</w:t>
      </w:r>
    </w:p>
    <w:p w14:paraId="52FFD17D">
      <w:pPr>
        <w:pStyle w:val="55"/>
        <w:spacing w:after="200" w:line="276" w:lineRule="auto"/>
        <w:jc w:val="both"/>
        <w:rPr>
          <w:b/>
          <w:sz w:val="28"/>
          <w:szCs w:val="28"/>
        </w:rPr>
      </w:pPr>
    </w:p>
    <w:p w14:paraId="3BFA449B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Приглашение на прием.</w:t>
      </w:r>
    </w:p>
    <w:p w14:paraId="19314DCB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приходит, специалист осуществляет проверку/заполнение необходимых данных в личных делах и заявлениях. Проставляется льготная категория в заявлении (при наличии).</w:t>
      </w:r>
    </w:p>
    <w:p w14:paraId="36DA8F1F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Поставить все личные дела (ЛД), поступившие с заявлением, со статусом «Временное» на учет утилитой согласно рис.1. При необходимости отредактировать документы.</w:t>
      </w:r>
    </w:p>
    <w:p w14:paraId="03545E79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Уведомление о постановке на учет.</w:t>
      </w:r>
    </w:p>
    <w:p w14:paraId="0A823D2A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Приглашение на прием.</w:t>
      </w:r>
    </w:p>
    <w:p w14:paraId="3990CD3B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Заявление принято+скан. Статус заявления поменяется на «Сформировано».</w:t>
      </w:r>
    </w:p>
    <w:p w14:paraId="1EA1EEC6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Проверить заявление утилитой «Назначения и выплаты» - Проверка заявления.</w:t>
      </w:r>
    </w:p>
    <w:p w14:paraId="4C863D22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проверка заявления показала, что требуются дополнительные документы, добавить их или отправить межведомственные запросы при необходимости утилитой «Веб запрос» </w:t>
      </w:r>
      <w:r>
        <w:rPr>
          <w:b/>
          <w:sz w:val="24"/>
          <w:szCs w:val="24"/>
        </w:rPr>
        <w:t>из личного дела</w:t>
      </w:r>
      <w:r>
        <w:rPr>
          <w:sz w:val="24"/>
          <w:szCs w:val="24"/>
        </w:rPr>
        <w:t>.</w:t>
      </w:r>
    </w:p>
    <w:p w14:paraId="30126511">
      <w:pPr>
        <w:pStyle w:val="55"/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00650" cy="19145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346E0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меру социальной поддержки утилитой «Назначения и выплаты» - Принять решение по заявлению. В зависимости от принятого решения статус заявления поменяется на «Утверждено» или «Отказ».</w:t>
      </w:r>
    </w:p>
    <w:p w14:paraId="04494562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подписания вынесенного решения или отказа кнопкой «Ответ на ЕПГУ» отправить сообщение на портал: Принято положительное решение или Отказ в предоставлении услуги. В данных сообщениях можно вложить файл решения или отказа в формате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 предварительно подписанный электронной подписью.</w:t>
      </w:r>
    </w:p>
    <w:p w14:paraId="331B6469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Документ выдан заявителю или предварительно статус «Приглашение на получение».</w:t>
      </w:r>
    </w:p>
    <w:p w14:paraId="208E6ACC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заявителя отправить сообщение на портал кнопкой «Ответ на ЕПГУ» Отказ заявителя от путевки.</w:t>
      </w:r>
    </w:p>
    <w:p w14:paraId="5222CE36">
      <w:pPr>
        <w:pStyle w:val="55"/>
        <w:ind w:left="1080"/>
        <w:jc w:val="both"/>
        <w:rPr>
          <w:sz w:val="24"/>
          <w:szCs w:val="24"/>
        </w:rPr>
      </w:pPr>
    </w:p>
    <w:p w14:paraId="332A8808">
      <w:pPr>
        <w:pStyle w:val="55"/>
        <w:spacing w:after="200" w:line="276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Для данного вида услуг окончательные статусы должны быть </w:t>
      </w:r>
      <w:r>
        <w:rPr>
          <w:b/>
          <w:sz w:val="24"/>
          <w:szCs w:val="24"/>
        </w:rPr>
        <w:t>«Документ выдан заявителю» или «Отказ в обработке заявки» или «Отказ в предоставлении услуги» или «Отказ заявителя от путевки».</w:t>
      </w:r>
    </w:p>
    <w:p w14:paraId="5B9AA2E8">
      <w:pPr>
        <w:pStyle w:val="55"/>
        <w:spacing w:after="200" w:line="276" w:lineRule="auto"/>
        <w:jc w:val="both"/>
        <w:rPr>
          <w:b/>
          <w:sz w:val="28"/>
          <w:szCs w:val="28"/>
        </w:rPr>
      </w:pPr>
    </w:p>
    <w:p w14:paraId="7C1E3375">
      <w:pPr>
        <w:pStyle w:val="55"/>
        <w:spacing w:after="200" w:line="276" w:lineRule="auto"/>
        <w:jc w:val="both"/>
        <w:rPr>
          <w:b/>
          <w:sz w:val="28"/>
          <w:szCs w:val="28"/>
        </w:rPr>
      </w:pPr>
    </w:p>
    <w:p w14:paraId="6C4F67E0">
      <w:pPr>
        <w:pStyle w:val="55"/>
        <w:numPr>
          <w:ilvl w:val="1"/>
          <w:numId w:val="3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заявлений для услуг 4,6.</w:t>
      </w:r>
    </w:p>
    <w:p w14:paraId="202A324A">
      <w:pPr>
        <w:pStyle w:val="55"/>
        <w:ind w:left="1080"/>
        <w:jc w:val="both"/>
        <w:rPr>
          <w:b/>
          <w:sz w:val="28"/>
          <w:szCs w:val="28"/>
        </w:rPr>
      </w:pPr>
    </w:p>
    <w:p w14:paraId="14444857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Приглашение на прием.</w:t>
      </w:r>
    </w:p>
    <w:p w14:paraId="5B8F7BDF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приходит, специалист осуществляет проверку/заполнение необходимых данных в личных делах и заявлениях. Проставляется льготная категория в заявлении (при наличии).</w:t>
      </w:r>
    </w:p>
    <w:p w14:paraId="403C0A46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Поставить все личные дела (ЛД), поступившие с заявлением, со статусом «Временное» на учет утилитой согласно рис.1. При необходимости отредактировать документы.</w:t>
      </w:r>
    </w:p>
    <w:p w14:paraId="5D21D004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Заявление принято. Статус заявления поменяется на «Сформировано».</w:t>
      </w:r>
    </w:p>
    <w:p w14:paraId="10152044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Проверить заявление утилитой «Назначения и выплаты» - Проверка заявления.</w:t>
      </w:r>
    </w:p>
    <w:p w14:paraId="18AD29B1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проверка заявления показала, что требуются дополнительные документы, добавить их или отправить межведомственные запросы при необходимости утилитой «Веб запрос» </w:t>
      </w:r>
      <w:r>
        <w:rPr>
          <w:b/>
          <w:sz w:val="24"/>
          <w:szCs w:val="24"/>
        </w:rPr>
        <w:t>из личного дела</w:t>
      </w:r>
      <w:r>
        <w:rPr>
          <w:sz w:val="24"/>
          <w:szCs w:val="24"/>
        </w:rPr>
        <w:t>.</w:t>
      </w:r>
    </w:p>
    <w:p w14:paraId="53CAC6D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00650" cy="19145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1E0D4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меру социальной поддержки утилитой «Назначения и выплаты» - Принять решение по заявлению.</w:t>
      </w:r>
    </w:p>
    <w:p w14:paraId="179D643B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подписания вынесенного решения или отказа кнопкой «Ответ на ЕПГУ» отправить сообщение на портал: Принято положительное решение или Отказ в предоставлении услуги. В данных сообщениях обязательно вложить файл решения или отказа в формате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 предварительно подписанный электронной подписью.</w:t>
      </w:r>
    </w:p>
    <w:p w14:paraId="3BECEECB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назначение обрабатывается в обычном порядке. </w:t>
      </w:r>
    </w:p>
    <w:p w14:paraId="5F16B55F">
      <w:pPr>
        <w:pStyle w:val="55"/>
        <w:numPr>
          <w:ilvl w:val="2"/>
          <w:numId w:val="3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Далее возможны два варианта:</w:t>
      </w:r>
    </w:p>
    <w:p w14:paraId="6570A41C">
      <w:pPr>
        <w:pStyle w:val="55"/>
        <w:numPr>
          <w:ilvl w:val="0"/>
          <w:numId w:val="6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Отправить сообщение на портал кнопкой «Ответ на ЕПГУ» Приглашение на получение, и затем Документ выдан заявителю.</w:t>
      </w:r>
    </w:p>
    <w:p w14:paraId="5CB5E66F">
      <w:pPr>
        <w:pStyle w:val="55"/>
        <w:numPr>
          <w:ilvl w:val="0"/>
          <w:numId w:val="6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Отправить сообщение на портал кнопкой «Ответ на ЕПГУ» Услуга оказана (в случае, если приглашение на получение документа не требуется). </w:t>
      </w:r>
    </w:p>
    <w:p w14:paraId="2B317F00">
      <w:pPr>
        <w:pStyle w:val="55"/>
        <w:ind w:left="1080"/>
        <w:jc w:val="both"/>
        <w:rPr>
          <w:sz w:val="24"/>
          <w:szCs w:val="24"/>
        </w:rPr>
      </w:pPr>
    </w:p>
    <w:p w14:paraId="457FE9B8">
      <w:pPr>
        <w:pStyle w:val="5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данного вида услуг окончательные статусы должны быть </w:t>
      </w:r>
      <w:r>
        <w:rPr>
          <w:b/>
          <w:sz w:val="24"/>
          <w:szCs w:val="24"/>
        </w:rPr>
        <w:t>«Документ выдан заявителю», «Услуга оказана», «Отказ в обработке заявки» или «Отказ в предоставлении услуги»</w:t>
      </w:r>
      <w:r>
        <w:rPr>
          <w:sz w:val="24"/>
          <w:szCs w:val="24"/>
        </w:rPr>
        <w:t>.</w:t>
      </w:r>
    </w:p>
    <w:p w14:paraId="2A7BFC18">
      <w:pPr>
        <w:ind w:firstLine="426"/>
        <w:rPr>
          <w:sz w:val="24"/>
          <w:szCs w:val="24"/>
        </w:rPr>
      </w:pPr>
    </w:p>
    <w:p w14:paraId="11A3359B">
      <w:pPr>
        <w:pStyle w:val="55"/>
        <w:ind w:left="0" w:firstLine="709"/>
        <w:rPr>
          <w:b/>
          <w:sz w:val="28"/>
          <w:szCs w:val="28"/>
        </w:rPr>
      </w:pPr>
    </w:p>
    <w:p w14:paraId="0D59CD4E">
      <w:pPr>
        <w:pStyle w:val="55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выполнением заявок и временными личными делами</w:t>
      </w:r>
    </w:p>
    <w:p w14:paraId="2E4CFC28">
      <w:pPr>
        <w:ind w:left="360"/>
        <w:rPr>
          <w:sz w:val="24"/>
          <w:szCs w:val="24"/>
        </w:rPr>
      </w:pPr>
    </w:p>
    <w:p w14:paraId="568105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заявок можно осуществлять в режиме «Заявления и обращения» – «Заявления с ЕПГУ незакрытые» и «Личные обращения с ЕПГУ незакрытые». В этом режиме отображаются только заявления и обращения, пришедшие с портала госуслуг, у которых не отправлен окончательный статус на ЕГПУ.</w:t>
      </w:r>
    </w:p>
    <w:p w14:paraId="536597A3">
      <w:pPr>
        <w:ind w:left="709"/>
        <w:rPr>
          <w:sz w:val="24"/>
          <w:szCs w:val="24"/>
        </w:rPr>
      </w:pPr>
      <w:r>
        <w:rPr>
          <w:sz w:val="24"/>
          <w:szCs w:val="24"/>
        </w:rPr>
        <w:t>Окончательными статусами считаются следующие:</w:t>
      </w:r>
    </w:p>
    <w:p w14:paraId="11F2CC85">
      <w:pPr>
        <w:ind w:left="709"/>
        <w:rPr>
          <w:sz w:val="24"/>
          <w:szCs w:val="24"/>
        </w:rPr>
      </w:pPr>
      <w:r>
        <w:rPr>
          <w:sz w:val="24"/>
          <w:szCs w:val="24"/>
        </w:rPr>
        <w:t>Отказ в обработке заявки,</w:t>
      </w:r>
    </w:p>
    <w:p w14:paraId="1450D39E">
      <w:pPr>
        <w:ind w:left="709"/>
        <w:rPr>
          <w:sz w:val="24"/>
          <w:szCs w:val="24"/>
        </w:rPr>
      </w:pPr>
      <w:r>
        <w:rPr>
          <w:sz w:val="24"/>
          <w:szCs w:val="24"/>
        </w:rPr>
        <w:t>Отказ в предоставлении услуги,</w:t>
      </w:r>
    </w:p>
    <w:p w14:paraId="3F5FBA92">
      <w:pPr>
        <w:ind w:left="709"/>
        <w:rPr>
          <w:sz w:val="24"/>
          <w:szCs w:val="24"/>
        </w:rPr>
      </w:pPr>
      <w:r>
        <w:rPr>
          <w:sz w:val="24"/>
          <w:szCs w:val="24"/>
        </w:rPr>
        <w:t>Отказ заявителя от путевки,</w:t>
      </w:r>
    </w:p>
    <w:p w14:paraId="4EB4688C">
      <w:pPr>
        <w:ind w:left="709"/>
        <w:rPr>
          <w:sz w:val="24"/>
          <w:szCs w:val="24"/>
        </w:rPr>
      </w:pPr>
      <w:r>
        <w:rPr>
          <w:sz w:val="24"/>
          <w:szCs w:val="24"/>
        </w:rPr>
        <w:t>Документ выдан заявителю,</w:t>
      </w:r>
    </w:p>
    <w:p w14:paraId="1CAAA648">
      <w:pPr>
        <w:ind w:left="709"/>
        <w:rPr>
          <w:sz w:val="24"/>
          <w:szCs w:val="24"/>
        </w:rPr>
      </w:pPr>
      <w:r>
        <w:rPr>
          <w:sz w:val="24"/>
          <w:szCs w:val="24"/>
        </w:rPr>
        <w:t>Услуга оказана.</w:t>
      </w:r>
    </w:p>
    <w:p w14:paraId="1EE74927">
      <w:pPr>
        <w:rPr>
          <w:sz w:val="24"/>
          <w:szCs w:val="24"/>
        </w:rPr>
      </w:pPr>
    </w:p>
    <w:p w14:paraId="5B00C0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необходимо выполнять контроль за временными личными делами в режиме «Личные дела – Временные личные дела».</w:t>
      </w:r>
    </w:p>
    <w:p w14:paraId="22ABC888">
      <w:pPr>
        <w:ind w:firstLine="709"/>
        <w:jc w:val="both"/>
        <w:rPr>
          <w:sz w:val="24"/>
          <w:szCs w:val="24"/>
        </w:rPr>
      </w:pPr>
    </w:p>
    <w:p w14:paraId="2E381360">
      <w:pPr>
        <w:ind w:left="360"/>
        <w:rPr>
          <w:sz w:val="24"/>
          <w:szCs w:val="24"/>
        </w:rPr>
      </w:pPr>
    </w:p>
    <w:p w14:paraId="007C0FF6">
      <w:pPr>
        <w:pStyle w:val="55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направлена не на тот район (город)</w:t>
      </w:r>
    </w:p>
    <w:p w14:paraId="56502D2C">
      <w:pPr>
        <w:ind w:firstLine="709"/>
        <w:rPr>
          <w:b/>
          <w:sz w:val="28"/>
          <w:szCs w:val="28"/>
        </w:rPr>
      </w:pPr>
    </w:p>
    <w:p w14:paraId="538672CD">
      <w:pPr>
        <w:pStyle w:val="5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Перенаправление заявки осуществляется утилитой Перенаправление.</w:t>
      </w:r>
    </w:p>
    <w:p w14:paraId="61789F0E">
      <w:pPr>
        <w:pStyle w:val="55"/>
        <w:ind w:left="0" w:firstLine="709"/>
        <w:jc w:val="both"/>
        <w:rPr>
          <w:sz w:val="24"/>
          <w:szCs w:val="24"/>
        </w:rPr>
      </w:pPr>
    </w:p>
    <w:p w14:paraId="6FC429DE">
      <w:pPr>
        <w:pStyle w:val="55"/>
        <w:numPr>
          <w:ilvl w:val="0"/>
          <w:numId w:val="7"/>
        </w:numPr>
        <w:contextualSpacing w:val="0"/>
      </w:pPr>
      <w:r>
        <w:t>Открыть заявление на районе, в который оно поступило.</w:t>
      </w:r>
    </w:p>
    <w:p w14:paraId="2881A738">
      <w:pPr>
        <w:pStyle w:val="55"/>
        <w:numPr>
          <w:ilvl w:val="0"/>
          <w:numId w:val="7"/>
        </w:numPr>
        <w:contextualSpacing w:val="0"/>
      </w:pPr>
      <w:r>
        <w:t>Нажать на утилиту «Перенаправление заявления».</w:t>
      </w:r>
    </w:p>
    <w:p w14:paraId="3785AF10"/>
    <w:p w14:paraId="6A0B4E01">
      <w:r>
        <w:drawing>
          <wp:inline distT="0" distB="0" distL="0" distR="0">
            <wp:extent cx="5766435" cy="552450"/>
            <wp:effectExtent l="19050" t="0" r="526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49332" b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55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10FFE">
      <w:pPr>
        <w:pStyle w:val="55"/>
        <w:numPr>
          <w:ilvl w:val="0"/>
          <w:numId w:val="7"/>
        </w:numPr>
        <w:contextualSpacing w:val="0"/>
      </w:pPr>
      <w:r>
        <w:t xml:space="preserve">Откроется окно с предупреждением, нажать «ОК»: </w:t>
      </w:r>
    </w:p>
    <w:p w14:paraId="494D6DDA">
      <w:pPr>
        <w:jc w:val="center"/>
      </w:pPr>
      <w:r>
        <w:drawing>
          <wp:inline distT="0" distB="0" distL="0" distR="0">
            <wp:extent cx="4791075" cy="1295400"/>
            <wp:effectExtent l="1905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11A64">
      <w:r>
        <w:t xml:space="preserve"> </w:t>
      </w:r>
    </w:p>
    <w:p w14:paraId="1126A6EC">
      <w:pPr>
        <w:pStyle w:val="55"/>
        <w:numPr>
          <w:ilvl w:val="0"/>
          <w:numId w:val="7"/>
        </w:numPr>
        <w:contextualSpacing w:val="0"/>
      </w:pPr>
      <w:r>
        <w:t>В следующем окне выберите организацию, в которую перенаправить заявление:</w:t>
      </w:r>
    </w:p>
    <w:p w14:paraId="4358AD71"/>
    <w:p w14:paraId="42DB6836">
      <w:pPr>
        <w:jc w:val="center"/>
      </w:pPr>
      <w:r>
        <w:drawing>
          <wp:inline distT="0" distB="0" distL="0" distR="0">
            <wp:extent cx="4324350" cy="17240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D22F4">
      <w:pPr>
        <w:pStyle w:val="55"/>
        <w:numPr>
          <w:ilvl w:val="0"/>
          <w:numId w:val="7"/>
        </w:numPr>
        <w:contextualSpacing w:val="0"/>
      </w:pPr>
      <w:r>
        <w:t>Дождаться выполнения утилиты, в результате откроется окно с сообщением об успешном создании заявки на перенаправление или с сообщением об ошибке.</w:t>
      </w:r>
    </w:p>
    <w:p w14:paraId="00CA6F9A"/>
    <w:p w14:paraId="6E3632ED">
      <w:pPr>
        <w:jc w:val="center"/>
      </w:pPr>
      <w:r>
        <w:t>Успешное выполнение утилиты</w:t>
      </w:r>
    </w:p>
    <w:p w14:paraId="4E4CB4BF">
      <w:pPr>
        <w:jc w:val="center"/>
      </w:pPr>
      <w:r>
        <w:drawing>
          <wp:inline distT="0" distB="0" distL="0" distR="0">
            <wp:extent cx="4562475" cy="1009650"/>
            <wp:effectExtent l="19050" t="0" r="9525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068F1">
      <w:pPr>
        <w:pStyle w:val="55"/>
      </w:pPr>
    </w:p>
    <w:p w14:paraId="3A80C0E9">
      <w:pPr>
        <w:pStyle w:val="55"/>
        <w:jc w:val="center"/>
      </w:pPr>
      <w:r>
        <w:t>Ошибка выполнения утилиты</w:t>
      </w:r>
    </w:p>
    <w:p w14:paraId="4D4D7049">
      <w:pPr>
        <w:pStyle w:val="55"/>
        <w:ind w:left="0"/>
        <w:jc w:val="center"/>
      </w:pPr>
      <w:r>
        <w:drawing>
          <wp:inline distT="0" distB="0" distL="0" distR="0">
            <wp:extent cx="4248150" cy="1085850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4C418">
      <w:pPr>
        <w:pStyle w:val="55"/>
        <w:ind w:left="0"/>
        <w:jc w:val="center"/>
      </w:pPr>
    </w:p>
    <w:p w14:paraId="384CBF72">
      <w:pPr>
        <w:pStyle w:val="55"/>
      </w:pPr>
      <w:r>
        <w:t xml:space="preserve">Ошибки могут быть следующими: </w:t>
      </w:r>
    </w:p>
    <w:p w14:paraId="1AE3D3A3">
      <w:pPr>
        <w:pStyle w:val="55"/>
        <w:numPr>
          <w:ilvl w:val="0"/>
          <w:numId w:val="8"/>
        </w:numPr>
        <w:ind w:left="426"/>
        <w:contextualSpacing w:val="0"/>
      </w:pPr>
      <w:r>
        <w:t xml:space="preserve">Ошибка: Отправлять заявку на перенаправление можно только c района, куда направлено заявление  </w:t>
      </w:r>
    </w:p>
    <w:p w14:paraId="0A735519">
      <w:pPr>
        <w:pStyle w:val="55"/>
        <w:numPr>
          <w:ilvl w:val="0"/>
          <w:numId w:val="8"/>
        </w:numPr>
        <w:ind w:left="426"/>
        <w:contextualSpacing w:val="0"/>
      </w:pPr>
      <w:r>
        <w:t xml:space="preserve">Ошибка: У выбранной организации номер района совпадет с текущим номером района у заявления  </w:t>
      </w:r>
    </w:p>
    <w:p w14:paraId="7D7DEEF8">
      <w:pPr>
        <w:pStyle w:val="55"/>
        <w:numPr>
          <w:ilvl w:val="0"/>
          <w:numId w:val="8"/>
        </w:numPr>
        <w:ind w:left="426"/>
        <w:contextualSpacing w:val="0"/>
      </w:pPr>
      <w:r>
        <w:t xml:space="preserve">Ошибка: Заявление направлено в Департамент, перенаправлять будет специалист ДСЗН  </w:t>
      </w:r>
    </w:p>
    <w:p w14:paraId="3766C538">
      <w:pPr>
        <w:pStyle w:val="55"/>
        <w:numPr>
          <w:ilvl w:val="0"/>
          <w:numId w:val="8"/>
        </w:numPr>
        <w:ind w:left="426"/>
        <w:contextualSpacing w:val="0"/>
      </w:pPr>
      <w:r>
        <w:t xml:space="preserve">Ошибка: Заявление не поступило с ЕПГУ </w:t>
      </w:r>
    </w:p>
    <w:p w14:paraId="3C12AD47">
      <w:pPr>
        <w:pStyle w:val="55"/>
        <w:numPr>
          <w:ilvl w:val="0"/>
          <w:numId w:val="8"/>
        </w:numPr>
        <w:ind w:left="426"/>
        <w:contextualSpacing w:val="0"/>
      </w:pPr>
      <w:r>
        <w:t xml:space="preserve">Ошибка: Не указан источник данных заявления  </w:t>
      </w:r>
    </w:p>
    <w:p w14:paraId="20709275">
      <w:pPr>
        <w:pStyle w:val="55"/>
        <w:numPr>
          <w:ilvl w:val="0"/>
          <w:numId w:val="8"/>
        </w:numPr>
        <w:ind w:left="426"/>
        <w:contextualSpacing w:val="0"/>
      </w:pPr>
      <w:r>
        <w:t xml:space="preserve">Ошибка: Нет прав. У специалиста организация в штатном расписании должна совпадать с организацией, в которую направлено заявление  </w:t>
      </w:r>
    </w:p>
    <w:p w14:paraId="048E88BA">
      <w:pPr>
        <w:pStyle w:val="55"/>
        <w:numPr>
          <w:ilvl w:val="0"/>
          <w:numId w:val="8"/>
        </w:numPr>
        <w:ind w:left="426"/>
        <w:contextualSpacing w:val="0"/>
      </w:pPr>
      <w:r>
        <w:t>Ошибка: У заявления статус Утверждено или Отказ</w:t>
      </w:r>
    </w:p>
    <w:p w14:paraId="76CD237C">
      <w:pPr>
        <w:pStyle w:val="55"/>
        <w:ind w:left="0"/>
        <w:jc w:val="center"/>
      </w:pPr>
    </w:p>
    <w:p w14:paraId="733AC04C">
      <w:pPr>
        <w:pStyle w:val="55"/>
        <w:numPr>
          <w:ilvl w:val="0"/>
          <w:numId w:val="7"/>
        </w:numPr>
        <w:contextualSpacing w:val="0"/>
        <w:jc w:val="both"/>
      </w:pPr>
      <w:r>
        <w:t>В случае успешного выполнения утилиты удаляется заявление и личные дела, связанные с ним (если нет других заявлений или назначений, связанных с этими личными делами) и создается заявка на перенаправление.</w:t>
      </w:r>
    </w:p>
    <w:p w14:paraId="64B1F200">
      <w:pPr>
        <w:pStyle w:val="55"/>
        <w:jc w:val="both"/>
      </w:pPr>
      <w:r>
        <w:t>Статус выполнения заявки на перенаправление можно отслеживать в папке Заявления и обращения / Заявки на перенаправление.</w:t>
      </w:r>
    </w:p>
    <w:p w14:paraId="592CE962">
      <w:pPr>
        <w:pStyle w:val="55"/>
        <w:jc w:val="both"/>
      </w:pPr>
    </w:p>
    <w:p w14:paraId="63C391EC">
      <w:pPr>
        <w:pStyle w:val="55"/>
        <w:ind w:left="0" w:firstLine="709"/>
        <w:jc w:val="both"/>
        <w:rPr>
          <w:sz w:val="24"/>
          <w:szCs w:val="24"/>
        </w:rPr>
      </w:pPr>
      <w:r>
        <w:t>Сразу после создания заявки у нее будет статус «</w:t>
      </w:r>
      <w:r>
        <w:rPr>
          <w:rStyle w:val="61"/>
        </w:rPr>
        <w:t>Удалены заявления и личные дела на общей базе». Через некоторое время (обычно не превышающее 10 минут) заявление будет перенаправлено, и статус заявки поменяется на «Заявление перенаправлено».</w:t>
      </w:r>
    </w:p>
    <w:p w14:paraId="734D35E5">
      <w:pPr>
        <w:ind w:left="360"/>
        <w:rPr>
          <w:b/>
          <w:sz w:val="28"/>
          <w:szCs w:val="28"/>
        </w:rPr>
      </w:pPr>
    </w:p>
    <w:p w14:paraId="55267E83">
      <w:pPr>
        <w:pStyle w:val="55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Если представитель заявителя отображается в заявлении как заявитель</w:t>
      </w:r>
    </w:p>
    <w:p w14:paraId="5ABB8ADA">
      <w:pPr>
        <w:pStyle w:val="55"/>
        <w:ind w:left="0"/>
        <w:rPr>
          <w:sz w:val="24"/>
          <w:szCs w:val="24"/>
        </w:rPr>
      </w:pPr>
    </w:p>
    <w:p w14:paraId="77066873">
      <w:pPr>
        <w:pStyle w:val="5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Данной проблемы в новых формах не будет в случае правильного заполнения форм на ЕПГУ. Представитель по доверенности всегда будет отображаться в отдельном поле в заявлении на вкладке «Данные СМЭВ».</w:t>
      </w:r>
    </w:p>
    <w:p w14:paraId="42C3F9A1">
      <w:pPr>
        <w:pStyle w:val="55"/>
        <w:ind w:left="0" w:firstLine="567"/>
        <w:jc w:val="both"/>
        <w:rPr>
          <w:sz w:val="24"/>
          <w:szCs w:val="24"/>
        </w:rPr>
      </w:pPr>
    </w:p>
    <w:p w14:paraId="23D380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B56758">
      <w:pPr>
        <w:pStyle w:val="55"/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14:paraId="0E127B51">
      <w:pPr>
        <w:pStyle w:val="55"/>
        <w:ind w:left="0" w:firstLine="567"/>
        <w:jc w:val="both"/>
        <w:rPr>
          <w:sz w:val="24"/>
          <w:szCs w:val="24"/>
        </w:rPr>
      </w:pPr>
    </w:p>
    <w:p w14:paraId="71BB0F85">
      <w:pPr>
        <w:pStyle w:val="55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услуг с новыми формами</w:t>
      </w:r>
    </w:p>
    <w:p w14:paraId="73A4BB53">
      <w:pPr>
        <w:pStyle w:val="55"/>
        <w:ind w:left="0" w:firstLine="567"/>
        <w:jc w:val="both"/>
        <w:rPr>
          <w:sz w:val="24"/>
          <w:szCs w:val="24"/>
        </w:rPr>
      </w:pPr>
    </w:p>
    <w:tbl>
      <w:tblPr>
        <w:tblStyle w:val="9"/>
        <w:tblW w:w="1007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5100"/>
        <w:gridCol w:w="1275"/>
        <w:gridCol w:w="3261"/>
      </w:tblGrid>
      <w:tr w14:paraId="3A72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C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4202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E11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в реестре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B0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Ссылки на карточки подуслуг с новой формой</w:t>
            </w:r>
          </w:p>
        </w:tc>
      </w:tr>
      <w:tr w14:paraId="55E7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9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C21F0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компенсации стоимости путевок в организации отдыха детей и их оздоровления, в случае самостоятельного приобретения путевок опекунами (попечителями), приемными родителями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FEA4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№3500000000192196206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F3AB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https://www.gosuslugi.ru/325375/1/info</w:t>
            </w:r>
          </w:p>
        </w:tc>
      </w:tr>
      <w:tr w14:paraId="0CE4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7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A4D81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путевок в санаторно-курортные и иные организации, осуществляющие санаторно-курортную деятельность на основании лицензии, выданной в установленном законом порядке, и полной оплаты стоимости проезда к месту санаторно-курортного лечения и обратно для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D268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№3500000000192212443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C37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https://www.gosuslugi.ru/325145/1/info</w:t>
            </w:r>
          </w:p>
        </w:tc>
      </w:tr>
      <w:tr w14:paraId="0E2A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5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9D983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путевок в организации отдыха детей и их оздоровления и полной оплаты стоимости проезда к месту отдыха и обратно для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F075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№3500000000192243347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D3A2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https://www.gosuslugi.ru/325301/1/info</w:t>
            </w:r>
          </w:p>
        </w:tc>
      </w:tr>
      <w:tr w14:paraId="493C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D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58B9B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9926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№3500000000192573514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C79D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https://www.gosuslugi.ru/328277/1/info</w:t>
            </w:r>
          </w:p>
        </w:tc>
      </w:tr>
      <w:tr w14:paraId="6DF16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A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7D706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0B05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№3500000000193235286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9FD9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https://www.gosuslugi.ru/346495/1/info</w:t>
            </w:r>
          </w:p>
        </w:tc>
      </w:tr>
      <w:tr w14:paraId="6014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7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71810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(выдача) согласия (разрешения) на заключение трудового договора с несовершеннолетним и предоставление согласия на осуществление несовершеннолетним ухода за нетрудоспособным гражданином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F8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№3500000000194612428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DB4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https://www.gosuslugi.ru/364458/1/info</w:t>
            </w:r>
          </w:p>
        </w:tc>
      </w:tr>
    </w:tbl>
    <w:p w14:paraId="43547357">
      <w:pPr>
        <w:spacing w:after="200" w:line="276" w:lineRule="auto"/>
        <w:jc w:val="both"/>
        <w:rPr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134" w:right="624" w:bottom="1134" w:left="1418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C1E41"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0136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425" w:firstLine="0"/>
      </w:pPr>
      <w:rPr>
        <w:rFonts w:ascii="Book Antiqua" w:hAnsi="Book Antiqua"/>
        <w:sz w:val="22"/>
      </w:rPr>
    </w:lvl>
    <w:lvl w:ilvl="1" w:tentative="0">
      <w:start w:val="1"/>
      <w:numFmt w:val="decimal"/>
      <w:pStyle w:val="60"/>
      <w:suff w:val="space"/>
      <w:lvlText w:val="%1.%2."/>
      <w:lvlJc w:val="left"/>
      <w:pPr>
        <w:tabs>
          <w:tab w:val="left" w:pos="0"/>
        </w:tabs>
        <w:ind w:left="851" w:firstLine="0"/>
      </w:pPr>
      <w:rPr>
        <w:rFonts w:ascii="Book Antiqua" w:hAnsi="Book Antiqua"/>
        <w:sz w:val="22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1134" w:firstLine="0"/>
      </w:pPr>
      <w:rPr>
        <w:rFonts w:ascii="Book Antiqua" w:hAnsi="Book Antiqua"/>
        <w:sz w:val="22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164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668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3172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676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4180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756" w:hanging="1440"/>
      </w:pPr>
    </w:lvl>
  </w:abstractNum>
  <w:abstractNum w:abstractNumId="1">
    <w:nsid w:val="168F30F1"/>
    <w:multiLevelType w:val="multilevel"/>
    <w:tmpl w:val="168F30F1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FA6B9E"/>
    <w:multiLevelType w:val="multilevel"/>
    <w:tmpl w:val="23FA6B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42E0"/>
    <w:multiLevelType w:val="multilevel"/>
    <w:tmpl w:val="27B342E0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B0F46"/>
    <w:multiLevelType w:val="multilevel"/>
    <w:tmpl w:val="390B0F46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D10600"/>
    <w:multiLevelType w:val="multilevel"/>
    <w:tmpl w:val="3BD106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F278E6"/>
    <w:multiLevelType w:val="multilevel"/>
    <w:tmpl w:val="3FF278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97148D0"/>
    <w:multiLevelType w:val="multilevel"/>
    <w:tmpl w:val="797148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2C"/>
    <w:rsid w:val="00000667"/>
    <w:rsid w:val="00014802"/>
    <w:rsid w:val="0001656D"/>
    <w:rsid w:val="000370D0"/>
    <w:rsid w:val="00050560"/>
    <w:rsid w:val="0005591C"/>
    <w:rsid w:val="00064BD6"/>
    <w:rsid w:val="00084AAE"/>
    <w:rsid w:val="0009549C"/>
    <w:rsid w:val="000A5896"/>
    <w:rsid w:val="000B39FD"/>
    <w:rsid w:val="000C0D41"/>
    <w:rsid w:val="000C194C"/>
    <w:rsid w:val="000F624E"/>
    <w:rsid w:val="00103C83"/>
    <w:rsid w:val="00160A3F"/>
    <w:rsid w:val="00177998"/>
    <w:rsid w:val="001A4E20"/>
    <w:rsid w:val="001B589E"/>
    <w:rsid w:val="001B7E86"/>
    <w:rsid w:val="001C74F5"/>
    <w:rsid w:val="001E7098"/>
    <w:rsid w:val="001F07F8"/>
    <w:rsid w:val="00221D24"/>
    <w:rsid w:val="00241382"/>
    <w:rsid w:val="00254DB7"/>
    <w:rsid w:val="00266C29"/>
    <w:rsid w:val="00275EB1"/>
    <w:rsid w:val="00296E13"/>
    <w:rsid w:val="002A2AE5"/>
    <w:rsid w:val="002A3090"/>
    <w:rsid w:val="002B22C3"/>
    <w:rsid w:val="002E003B"/>
    <w:rsid w:val="00300E57"/>
    <w:rsid w:val="0031540B"/>
    <w:rsid w:val="003221FE"/>
    <w:rsid w:val="00323D61"/>
    <w:rsid w:val="00341A6C"/>
    <w:rsid w:val="00353744"/>
    <w:rsid w:val="003703E3"/>
    <w:rsid w:val="00370453"/>
    <w:rsid w:val="00371DF4"/>
    <w:rsid w:val="00373B67"/>
    <w:rsid w:val="003837D8"/>
    <w:rsid w:val="00385412"/>
    <w:rsid w:val="0039206B"/>
    <w:rsid w:val="003A1784"/>
    <w:rsid w:val="003D7964"/>
    <w:rsid w:val="003E0AD2"/>
    <w:rsid w:val="003E3EF2"/>
    <w:rsid w:val="003F60E2"/>
    <w:rsid w:val="00427379"/>
    <w:rsid w:val="004345C5"/>
    <w:rsid w:val="00434AE0"/>
    <w:rsid w:val="00441ABA"/>
    <w:rsid w:val="004423E3"/>
    <w:rsid w:val="004429A8"/>
    <w:rsid w:val="00452219"/>
    <w:rsid w:val="00465077"/>
    <w:rsid w:val="00472CE9"/>
    <w:rsid w:val="00480335"/>
    <w:rsid w:val="00491E98"/>
    <w:rsid w:val="00494C7D"/>
    <w:rsid w:val="004B6C39"/>
    <w:rsid w:val="004F0089"/>
    <w:rsid w:val="004F0EB0"/>
    <w:rsid w:val="004F111F"/>
    <w:rsid w:val="004F4101"/>
    <w:rsid w:val="00501765"/>
    <w:rsid w:val="00510066"/>
    <w:rsid w:val="00511AE1"/>
    <w:rsid w:val="005256E6"/>
    <w:rsid w:val="00527B06"/>
    <w:rsid w:val="00544F26"/>
    <w:rsid w:val="00557BBA"/>
    <w:rsid w:val="00572AF1"/>
    <w:rsid w:val="00574E4E"/>
    <w:rsid w:val="00587B87"/>
    <w:rsid w:val="005944CC"/>
    <w:rsid w:val="005E14A2"/>
    <w:rsid w:val="005F6328"/>
    <w:rsid w:val="00607AD1"/>
    <w:rsid w:val="006440F6"/>
    <w:rsid w:val="00651BB0"/>
    <w:rsid w:val="006523AC"/>
    <w:rsid w:val="00676910"/>
    <w:rsid w:val="00684574"/>
    <w:rsid w:val="00687E03"/>
    <w:rsid w:val="00690A2C"/>
    <w:rsid w:val="006956D0"/>
    <w:rsid w:val="006A46E3"/>
    <w:rsid w:val="006B1F66"/>
    <w:rsid w:val="006C28A7"/>
    <w:rsid w:val="006C6DD1"/>
    <w:rsid w:val="006D5A9D"/>
    <w:rsid w:val="006F0459"/>
    <w:rsid w:val="006F4E96"/>
    <w:rsid w:val="00725C19"/>
    <w:rsid w:val="007262C9"/>
    <w:rsid w:val="00726F3A"/>
    <w:rsid w:val="00753783"/>
    <w:rsid w:val="00780BDF"/>
    <w:rsid w:val="00784D2C"/>
    <w:rsid w:val="00786743"/>
    <w:rsid w:val="007934F5"/>
    <w:rsid w:val="007A2DB9"/>
    <w:rsid w:val="007B006F"/>
    <w:rsid w:val="007E0983"/>
    <w:rsid w:val="007E181B"/>
    <w:rsid w:val="00807F1D"/>
    <w:rsid w:val="0081457E"/>
    <w:rsid w:val="008344CC"/>
    <w:rsid w:val="0084060B"/>
    <w:rsid w:val="00841DC5"/>
    <w:rsid w:val="00841F50"/>
    <w:rsid w:val="0084741F"/>
    <w:rsid w:val="00857DB0"/>
    <w:rsid w:val="00880E60"/>
    <w:rsid w:val="008857F0"/>
    <w:rsid w:val="00892AED"/>
    <w:rsid w:val="008A1C68"/>
    <w:rsid w:val="008B129F"/>
    <w:rsid w:val="008F778D"/>
    <w:rsid w:val="00917E36"/>
    <w:rsid w:val="00935E56"/>
    <w:rsid w:val="00976CE6"/>
    <w:rsid w:val="009A163E"/>
    <w:rsid w:val="009A464B"/>
    <w:rsid w:val="009A6EBD"/>
    <w:rsid w:val="009E4004"/>
    <w:rsid w:val="00A13318"/>
    <w:rsid w:val="00A307D3"/>
    <w:rsid w:val="00A67251"/>
    <w:rsid w:val="00A77284"/>
    <w:rsid w:val="00A84075"/>
    <w:rsid w:val="00A9093D"/>
    <w:rsid w:val="00A97459"/>
    <w:rsid w:val="00A97C47"/>
    <w:rsid w:val="00AA2844"/>
    <w:rsid w:val="00AB3009"/>
    <w:rsid w:val="00AB420B"/>
    <w:rsid w:val="00AB716D"/>
    <w:rsid w:val="00AE6287"/>
    <w:rsid w:val="00B03BC9"/>
    <w:rsid w:val="00B13AD2"/>
    <w:rsid w:val="00B225A4"/>
    <w:rsid w:val="00B27255"/>
    <w:rsid w:val="00B476C6"/>
    <w:rsid w:val="00B508BA"/>
    <w:rsid w:val="00B62FA1"/>
    <w:rsid w:val="00B77E9C"/>
    <w:rsid w:val="00B80C8B"/>
    <w:rsid w:val="00B828DC"/>
    <w:rsid w:val="00B84B1E"/>
    <w:rsid w:val="00B85A28"/>
    <w:rsid w:val="00B91F33"/>
    <w:rsid w:val="00BA422B"/>
    <w:rsid w:val="00BA4FDE"/>
    <w:rsid w:val="00BB7FE4"/>
    <w:rsid w:val="00BC4B78"/>
    <w:rsid w:val="00BC4E9B"/>
    <w:rsid w:val="00BC65B8"/>
    <w:rsid w:val="00BD13CC"/>
    <w:rsid w:val="00BD3CB4"/>
    <w:rsid w:val="00C04E27"/>
    <w:rsid w:val="00C07FC2"/>
    <w:rsid w:val="00C138C5"/>
    <w:rsid w:val="00C14D49"/>
    <w:rsid w:val="00C20CBD"/>
    <w:rsid w:val="00C21A9A"/>
    <w:rsid w:val="00C33DF6"/>
    <w:rsid w:val="00C42E9C"/>
    <w:rsid w:val="00C55577"/>
    <w:rsid w:val="00C563A9"/>
    <w:rsid w:val="00C56AB5"/>
    <w:rsid w:val="00C747F0"/>
    <w:rsid w:val="00C81DB5"/>
    <w:rsid w:val="00C8664D"/>
    <w:rsid w:val="00CC6BD1"/>
    <w:rsid w:val="00CD0903"/>
    <w:rsid w:val="00CF4F63"/>
    <w:rsid w:val="00D0253A"/>
    <w:rsid w:val="00D20EF1"/>
    <w:rsid w:val="00D27C1A"/>
    <w:rsid w:val="00D37812"/>
    <w:rsid w:val="00D662CC"/>
    <w:rsid w:val="00D917A3"/>
    <w:rsid w:val="00DB0B3F"/>
    <w:rsid w:val="00DB48C8"/>
    <w:rsid w:val="00DB49BF"/>
    <w:rsid w:val="00DB7CBB"/>
    <w:rsid w:val="00DE1D65"/>
    <w:rsid w:val="00DF7C5B"/>
    <w:rsid w:val="00E03D76"/>
    <w:rsid w:val="00E06295"/>
    <w:rsid w:val="00E15DCC"/>
    <w:rsid w:val="00E16012"/>
    <w:rsid w:val="00E25218"/>
    <w:rsid w:val="00E3055D"/>
    <w:rsid w:val="00E310E0"/>
    <w:rsid w:val="00E36FF1"/>
    <w:rsid w:val="00E4449B"/>
    <w:rsid w:val="00E45331"/>
    <w:rsid w:val="00E4632E"/>
    <w:rsid w:val="00E4767B"/>
    <w:rsid w:val="00E477CE"/>
    <w:rsid w:val="00E67DB3"/>
    <w:rsid w:val="00E77F28"/>
    <w:rsid w:val="00E8673A"/>
    <w:rsid w:val="00E876B2"/>
    <w:rsid w:val="00E97D7D"/>
    <w:rsid w:val="00EB01AD"/>
    <w:rsid w:val="00EB3953"/>
    <w:rsid w:val="00EB7330"/>
    <w:rsid w:val="00EC1617"/>
    <w:rsid w:val="00EC1C8C"/>
    <w:rsid w:val="00ED2A6F"/>
    <w:rsid w:val="00ED6D13"/>
    <w:rsid w:val="00EE3CAE"/>
    <w:rsid w:val="00EF30CF"/>
    <w:rsid w:val="00EF7A2B"/>
    <w:rsid w:val="00F04821"/>
    <w:rsid w:val="00F33219"/>
    <w:rsid w:val="00F508F7"/>
    <w:rsid w:val="00F5128D"/>
    <w:rsid w:val="00F53F0B"/>
    <w:rsid w:val="00F5677F"/>
    <w:rsid w:val="00F56C5A"/>
    <w:rsid w:val="00F855A2"/>
    <w:rsid w:val="00F87BD1"/>
    <w:rsid w:val="00F9008C"/>
    <w:rsid w:val="00F940D7"/>
    <w:rsid w:val="00FB2D64"/>
    <w:rsid w:val="00FC3C09"/>
    <w:rsid w:val="00FD0278"/>
    <w:rsid w:val="00FE5C5B"/>
    <w:rsid w:val="00FE7E85"/>
    <w:rsid w:val="00FF5774"/>
    <w:rsid w:val="00FF6013"/>
    <w:rsid w:val="00FF7C88"/>
    <w:rsid w:val="705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nhideWhenUsed="0" w:uiPriority="99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 w:locked="1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jc w:val="center"/>
      <w:outlineLvl w:val="0"/>
    </w:pPr>
    <w:rPr>
      <w:b/>
      <w:spacing w:val="24"/>
      <w:sz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jc w:val="center"/>
      <w:outlineLvl w:val="1"/>
    </w:pPr>
    <w:rPr>
      <w:b/>
      <w:sz w:val="23"/>
    </w:rPr>
  </w:style>
  <w:style w:type="paragraph" w:styleId="4">
    <w:name w:val="heading 3"/>
    <w:basedOn w:val="1"/>
    <w:next w:val="1"/>
    <w:link w:val="30"/>
    <w:qFormat/>
    <w:uiPriority w:val="99"/>
    <w:pPr>
      <w:keepNext/>
      <w:spacing w:before="60" w:after="60"/>
      <w:jc w:val="center"/>
      <w:outlineLvl w:val="2"/>
    </w:pPr>
    <w:rPr>
      <w:sz w:val="24"/>
    </w:rPr>
  </w:style>
  <w:style w:type="paragraph" w:styleId="5">
    <w:name w:val="heading 4"/>
    <w:basedOn w:val="1"/>
    <w:next w:val="1"/>
    <w:link w:val="31"/>
    <w:qFormat/>
    <w:uiPriority w:val="99"/>
    <w:pPr>
      <w:keepNext/>
      <w:outlineLvl w:val="3"/>
    </w:pPr>
    <w:rPr>
      <w:sz w:val="24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both"/>
      <w:outlineLvl w:val="4"/>
    </w:pPr>
    <w:rPr>
      <w:sz w:val="24"/>
    </w:rPr>
  </w:style>
  <w:style w:type="paragraph" w:styleId="7">
    <w:name w:val="heading 7"/>
    <w:basedOn w:val="1"/>
    <w:next w:val="1"/>
    <w:link w:val="33"/>
    <w:qFormat/>
    <w:uiPriority w:val="99"/>
    <w:pPr>
      <w:spacing w:before="240" w:after="60"/>
      <w:outlineLvl w:val="6"/>
    </w:pPr>
    <w:rPr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link w:val="11"/>
    <w:qFormat/>
    <w:locked/>
    <w:uiPriority w:val="99"/>
    <w:rPr>
      <w:color w:val="0000FF"/>
      <w:u w:val="single"/>
      <w:lang w:val="ru-RU" w:eastAsia="ru-RU" w:bidi="ar-SA"/>
    </w:rPr>
  </w:style>
  <w:style w:type="paragraph" w:customStyle="1" w:styleId="11">
    <w:name w:val="Гиперссылка1"/>
    <w:link w:val="10"/>
    <w:qFormat/>
    <w:uiPriority w:val="99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2">
    <w:name w:val="Balloon Text"/>
    <w:basedOn w:val="1"/>
    <w:link w:val="5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toc 8"/>
    <w:basedOn w:val="1"/>
    <w:link w:val="47"/>
    <w:qFormat/>
    <w:uiPriority w:val="99"/>
    <w:pPr>
      <w:ind w:left="1400"/>
    </w:pPr>
  </w:style>
  <w:style w:type="paragraph" w:styleId="14">
    <w:name w:val="header"/>
    <w:basedOn w:val="1"/>
    <w:link w:val="40"/>
    <w:qFormat/>
    <w:uiPriority w:val="99"/>
    <w:pPr>
      <w:tabs>
        <w:tab w:val="center" w:pos="4677"/>
        <w:tab w:val="right" w:pos="9355"/>
      </w:tabs>
    </w:pPr>
  </w:style>
  <w:style w:type="paragraph" w:styleId="15">
    <w:name w:val="toc 9"/>
    <w:basedOn w:val="1"/>
    <w:link w:val="46"/>
    <w:qFormat/>
    <w:uiPriority w:val="99"/>
    <w:pPr>
      <w:ind w:left="1600"/>
    </w:pPr>
  </w:style>
  <w:style w:type="paragraph" w:styleId="16">
    <w:name w:val="toc 7"/>
    <w:basedOn w:val="1"/>
    <w:link w:val="37"/>
    <w:qFormat/>
    <w:uiPriority w:val="99"/>
    <w:pPr>
      <w:ind w:left="1200"/>
    </w:pPr>
  </w:style>
  <w:style w:type="paragraph" w:styleId="17">
    <w:name w:val="toc 1"/>
    <w:basedOn w:val="1"/>
    <w:link w:val="43"/>
    <w:qFormat/>
    <w:uiPriority w:val="99"/>
    <w:rPr>
      <w:rFonts w:ascii="XO Thames" w:hAnsi="XO Thames"/>
      <w:b/>
    </w:rPr>
  </w:style>
  <w:style w:type="paragraph" w:styleId="18">
    <w:name w:val="toc 6"/>
    <w:basedOn w:val="1"/>
    <w:link w:val="36"/>
    <w:qFormat/>
    <w:uiPriority w:val="99"/>
    <w:pPr>
      <w:ind w:left="1000"/>
    </w:pPr>
  </w:style>
  <w:style w:type="paragraph" w:styleId="19">
    <w:name w:val="toc 3"/>
    <w:basedOn w:val="1"/>
    <w:link w:val="39"/>
    <w:qFormat/>
    <w:uiPriority w:val="99"/>
    <w:pPr>
      <w:ind w:left="400"/>
    </w:pPr>
  </w:style>
  <w:style w:type="paragraph" w:styleId="20">
    <w:name w:val="toc 2"/>
    <w:basedOn w:val="1"/>
    <w:link w:val="34"/>
    <w:qFormat/>
    <w:uiPriority w:val="99"/>
    <w:pPr>
      <w:ind w:left="200"/>
    </w:pPr>
  </w:style>
  <w:style w:type="paragraph" w:styleId="21">
    <w:name w:val="toc 4"/>
    <w:basedOn w:val="1"/>
    <w:link w:val="35"/>
    <w:qFormat/>
    <w:uiPriority w:val="99"/>
    <w:pPr>
      <w:ind w:left="600"/>
    </w:pPr>
  </w:style>
  <w:style w:type="paragraph" w:styleId="22">
    <w:name w:val="toc 5"/>
    <w:basedOn w:val="1"/>
    <w:link w:val="49"/>
    <w:qFormat/>
    <w:uiPriority w:val="99"/>
    <w:pPr>
      <w:ind w:left="800"/>
    </w:pPr>
  </w:style>
  <w:style w:type="paragraph" w:styleId="23">
    <w:name w:val="Title"/>
    <w:basedOn w:val="1"/>
    <w:link w:val="53"/>
    <w:qFormat/>
    <w:uiPriority w:val="99"/>
    <w:rPr>
      <w:rFonts w:ascii="XO Thames" w:hAnsi="XO Thames"/>
      <w:b/>
      <w:color w:val="auto"/>
      <w:sz w:val="52"/>
    </w:rPr>
  </w:style>
  <w:style w:type="paragraph" w:styleId="24">
    <w:name w:val="footer"/>
    <w:basedOn w:val="1"/>
    <w:link w:val="48"/>
    <w:qFormat/>
    <w:uiPriority w:val="99"/>
    <w:pPr>
      <w:tabs>
        <w:tab w:val="center" w:pos="4677"/>
        <w:tab w:val="right" w:pos="9355"/>
      </w:tabs>
    </w:pPr>
  </w:style>
  <w:style w:type="paragraph" w:styleId="25">
    <w:name w:val="Subtitle"/>
    <w:basedOn w:val="1"/>
    <w:link w:val="50"/>
    <w:qFormat/>
    <w:uiPriority w:val="99"/>
    <w:rPr>
      <w:rFonts w:ascii="XO Thames" w:hAnsi="XO Thames"/>
      <w:i/>
      <w:color w:val="616161"/>
      <w:sz w:val="24"/>
    </w:rPr>
  </w:style>
  <w:style w:type="table" w:styleId="26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1 Знак"/>
    <w:basedOn w:val="28"/>
    <w:link w:val="2"/>
    <w:locked/>
    <w:uiPriority w:val="99"/>
    <w:rPr>
      <w:rFonts w:cs="Times New Roman"/>
      <w:b/>
      <w:spacing w:val="24"/>
      <w:sz w:val="28"/>
    </w:rPr>
  </w:style>
  <w:style w:type="character" w:customStyle="1" w:styleId="28">
    <w:name w:val="Обычный1"/>
    <w:qFormat/>
    <w:uiPriority w:val="99"/>
  </w:style>
  <w:style w:type="character" w:customStyle="1" w:styleId="29">
    <w:name w:val="Заголовок 2 Знак"/>
    <w:basedOn w:val="28"/>
    <w:link w:val="3"/>
    <w:locked/>
    <w:uiPriority w:val="99"/>
    <w:rPr>
      <w:rFonts w:cs="Times New Roman"/>
      <w:b/>
      <w:sz w:val="23"/>
    </w:rPr>
  </w:style>
  <w:style w:type="character" w:customStyle="1" w:styleId="30">
    <w:name w:val="Заголовок 3 Знак"/>
    <w:basedOn w:val="28"/>
    <w:link w:val="4"/>
    <w:qFormat/>
    <w:locked/>
    <w:uiPriority w:val="99"/>
    <w:rPr>
      <w:rFonts w:cs="Times New Roman"/>
      <w:sz w:val="24"/>
    </w:rPr>
  </w:style>
  <w:style w:type="character" w:customStyle="1" w:styleId="31">
    <w:name w:val="Заголовок 4 Знак"/>
    <w:basedOn w:val="28"/>
    <w:link w:val="5"/>
    <w:qFormat/>
    <w:locked/>
    <w:uiPriority w:val="99"/>
    <w:rPr>
      <w:rFonts w:cs="Times New Roman"/>
      <w:sz w:val="24"/>
    </w:rPr>
  </w:style>
  <w:style w:type="character" w:customStyle="1" w:styleId="32">
    <w:name w:val="Заголовок 5 Знак"/>
    <w:basedOn w:val="28"/>
    <w:link w:val="6"/>
    <w:qFormat/>
    <w:locked/>
    <w:uiPriority w:val="99"/>
    <w:rPr>
      <w:rFonts w:cs="Times New Roman"/>
      <w:sz w:val="24"/>
    </w:rPr>
  </w:style>
  <w:style w:type="character" w:customStyle="1" w:styleId="33">
    <w:name w:val="Заголовок 7 Знак"/>
    <w:basedOn w:val="28"/>
    <w:link w:val="7"/>
    <w:qFormat/>
    <w:locked/>
    <w:uiPriority w:val="99"/>
    <w:rPr>
      <w:rFonts w:cs="Times New Roman"/>
      <w:sz w:val="24"/>
    </w:rPr>
  </w:style>
  <w:style w:type="character" w:customStyle="1" w:styleId="34">
    <w:name w:val="Оглавление 2 Знак"/>
    <w:link w:val="20"/>
    <w:qFormat/>
    <w:locked/>
    <w:uiPriority w:val="99"/>
    <w:rPr>
      <w:color w:val="000000"/>
      <w:lang w:val="ru-RU" w:eastAsia="ru-RU"/>
    </w:rPr>
  </w:style>
  <w:style w:type="character" w:customStyle="1" w:styleId="35">
    <w:name w:val="Оглавление 4 Знак"/>
    <w:link w:val="21"/>
    <w:qFormat/>
    <w:locked/>
    <w:uiPriority w:val="99"/>
    <w:rPr>
      <w:color w:val="000000"/>
      <w:lang w:val="ru-RU" w:eastAsia="ru-RU"/>
    </w:rPr>
  </w:style>
  <w:style w:type="character" w:customStyle="1" w:styleId="36">
    <w:name w:val="Оглавление 6 Знак"/>
    <w:link w:val="18"/>
    <w:qFormat/>
    <w:locked/>
    <w:uiPriority w:val="99"/>
    <w:rPr>
      <w:color w:val="000000"/>
      <w:lang w:val="ru-RU" w:eastAsia="ru-RU"/>
    </w:rPr>
  </w:style>
  <w:style w:type="character" w:customStyle="1" w:styleId="37">
    <w:name w:val="Оглавление 7 Знак"/>
    <w:link w:val="16"/>
    <w:qFormat/>
    <w:locked/>
    <w:uiPriority w:val="99"/>
    <w:rPr>
      <w:color w:val="000000"/>
      <w:lang w:val="ru-RU" w:eastAsia="ru-RU"/>
    </w:rPr>
  </w:style>
  <w:style w:type="paragraph" w:customStyle="1" w:styleId="38">
    <w:name w:val="Основной шрифт абзаца1"/>
    <w:qFormat/>
    <w:uiPriority w:val="99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39">
    <w:name w:val="Оглавление 3 Знак"/>
    <w:link w:val="19"/>
    <w:qFormat/>
    <w:locked/>
    <w:uiPriority w:val="99"/>
    <w:rPr>
      <w:color w:val="000000"/>
      <w:lang w:val="ru-RU" w:eastAsia="ru-RU"/>
    </w:rPr>
  </w:style>
  <w:style w:type="character" w:customStyle="1" w:styleId="40">
    <w:name w:val="Верхний колонтитул Знак"/>
    <w:basedOn w:val="28"/>
    <w:link w:val="14"/>
    <w:qFormat/>
    <w:locked/>
    <w:uiPriority w:val="99"/>
    <w:rPr>
      <w:rFonts w:cs="Times New Roman"/>
    </w:rPr>
  </w:style>
  <w:style w:type="paragraph" w:customStyle="1" w:styleId="41">
    <w:name w:val="Footnote"/>
    <w:link w:val="42"/>
    <w:qFormat/>
    <w:uiPriority w:val="99"/>
    <w:rPr>
      <w:rFonts w:ascii="XO Thames" w:hAnsi="XO Thames" w:eastAsia="Times New Roman" w:cs="Times New Roman"/>
      <w:color w:val="757575"/>
      <w:sz w:val="22"/>
      <w:szCs w:val="22"/>
      <w:lang w:val="ru-RU" w:eastAsia="ru-RU" w:bidi="ar-SA"/>
    </w:rPr>
  </w:style>
  <w:style w:type="character" w:customStyle="1" w:styleId="42">
    <w:name w:val="Footnote1"/>
    <w:link w:val="41"/>
    <w:qFormat/>
    <w:locked/>
    <w:uiPriority w:val="99"/>
    <w:rPr>
      <w:rFonts w:ascii="XO Thames" w:hAnsi="XO Thames"/>
      <w:color w:val="757575"/>
      <w:sz w:val="22"/>
      <w:szCs w:val="22"/>
      <w:lang w:val="ru-RU" w:eastAsia="ru-RU" w:bidi="ar-SA"/>
    </w:rPr>
  </w:style>
  <w:style w:type="character" w:customStyle="1" w:styleId="43">
    <w:name w:val="Оглавление 1 Знак"/>
    <w:link w:val="17"/>
    <w:qFormat/>
    <w:locked/>
    <w:uiPriority w:val="99"/>
    <w:rPr>
      <w:rFonts w:ascii="XO Thames" w:hAnsi="XO Thames"/>
      <w:b/>
      <w:color w:val="000000"/>
      <w:lang w:val="ru-RU" w:eastAsia="ru-RU"/>
    </w:rPr>
  </w:style>
  <w:style w:type="paragraph" w:customStyle="1" w:styleId="44">
    <w:name w:val="Header and Footer"/>
    <w:link w:val="45"/>
    <w:qFormat/>
    <w:uiPriority w:val="99"/>
    <w:pPr>
      <w:spacing w:line="360" w:lineRule="auto"/>
    </w:pPr>
    <w:rPr>
      <w:rFonts w:ascii="XO Thames" w:hAnsi="XO Thames" w:eastAsia="Times New Roman" w:cs="Times New Roman"/>
      <w:color w:val="000000"/>
      <w:sz w:val="22"/>
      <w:szCs w:val="22"/>
      <w:lang w:val="ru-RU" w:eastAsia="ru-RU" w:bidi="ar-SA"/>
    </w:rPr>
  </w:style>
  <w:style w:type="character" w:customStyle="1" w:styleId="45">
    <w:name w:val="Header and Footer1"/>
    <w:link w:val="44"/>
    <w:qFormat/>
    <w:locked/>
    <w:uiPriority w:val="99"/>
    <w:rPr>
      <w:rFonts w:ascii="XO Thames" w:hAnsi="XO Thames"/>
      <w:color w:val="000000"/>
      <w:sz w:val="22"/>
      <w:szCs w:val="22"/>
      <w:lang w:val="ru-RU" w:eastAsia="ru-RU" w:bidi="ar-SA"/>
    </w:rPr>
  </w:style>
  <w:style w:type="character" w:customStyle="1" w:styleId="46">
    <w:name w:val="Оглавление 9 Знак"/>
    <w:link w:val="15"/>
    <w:qFormat/>
    <w:locked/>
    <w:uiPriority w:val="99"/>
    <w:rPr>
      <w:color w:val="000000"/>
      <w:lang w:val="ru-RU" w:eastAsia="ru-RU"/>
    </w:rPr>
  </w:style>
  <w:style w:type="character" w:customStyle="1" w:styleId="47">
    <w:name w:val="Оглавление 8 Знак"/>
    <w:link w:val="13"/>
    <w:qFormat/>
    <w:locked/>
    <w:uiPriority w:val="99"/>
    <w:rPr>
      <w:color w:val="000000"/>
      <w:lang w:val="ru-RU" w:eastAsia="ru-RU"/>
    </w:rPr>
  </w:style>
  <w:style w:type="character" w:customStyle="1" w:styleId="48">
    <w:name w:val="Нижний колонтитул Знак"/>
    <w:basedOn w:val="28"/>
    <w:link w:val="24"/>
    <w:qFormat/>
    <w:locked/>
    <w:uiPriority w:val="99"/>
    <w:rPr>
      <w:rFonts w:cs="Times New Roman"/>
    </w:rPr>
  </w:style>
  <w:style w:type="character" w:customStyle="1" w:styleId="49">
    <w:name w:val="Оглавление 5 Знак"/>
    <w:link w:val="22"/>
    <w:qFormat/>
    <w:locked/>
    <w:uiPriority w:val="99"/>
    <w:rPr>
      <w:color w:val="000000"/>
      <w:lang w:val="ru-RU" w:eastAsia="ru-RU"/>
    </w:rPr>
  </w:style>
  <w:style w:type="character" w:customStyle="1" w:styleId="50">
    <w:name w:val="Подзаголовок Знак"/>
    <w:basedOn w:val="8"/>
    <w:link w:val="25"/>
    <w:qFormat/>
    <w:locked/>
    <w:uiPriority w:val="99"/>
    <w:rPr>
      <w:rFonts w:ascii="XO Thames" w:hAnsi="XO Thames"/>
      <w:i/>
      <w:color w:val="616161"/>
      <w:sz w:val="24"/>
    </w:rPr>
  </w:style>
  <w:style w:type="paragraph" w:customStyle="1" w:styleId="51">
    <w:name w:val="toc 10"/>
    <w:link w:val="52"/>
    <w:qFormat/>
    <w:uiPriority w:val="99"/>
    <w:pPr>
      <w:ind w:left="1800"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character" w:customStyle="1" w:styleId="52">
    <w:name w:val="toc 101"/>
    <w:link w:val="51"/>
    <w:qFormat/>
    <w:locked/>
    <w:uiPriority w:val="99"/>
    <w:rPr>
      <w:color w:val="000000"/>
      <w:sz w:val="22"/>
      <w:szCs w:val="22"/>
      <w:lang w:val="ru-RU" w:eastAsia="ru-RU" w:bidi="ar-SA"/>
    </w:rPr>
  </w:style>
  <w:style w:type="character" w:customStyle="1" w:styleId="53">
    <w:name w:val="Название Знак"/>
    <w:basedOn w:val="8"/>
    <w:link w:val="23"/>
    <w:qFormat/>
    <w:locked/>
    <w:uiPriority w:val="99"/>
    <w:rPr>
      <w:rFonts w:ascii="XO Thames" w:hAnsi="XO Thames"/>
      <w:b/>
      <w:sz w:val="52"/>
    </w:rPr>
  </w:style>
  <w:style w:type="paragraph" w:customStyle="1" w:styleId="54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55">
    <w:name w:val="List Paragraph"/>
    <w:basedOn w:val="1"/>
    <w:link w:val="59"/>
    <w:qFormat/>
    <w:uiPriority w:val="99"/>
    <w:pPr>
      <w:ind w:left="720"/>
      <w:contextualSpacing/>
    </w:pPr>
  </w:style>
  <w:style w:type="character" w:customStyle="1" w:styleId="56">
    <w:name w:val="Текст выноски Знак"/>
    <w:basedOn w:val="8"/>
    <w:link w:val="12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57">
    <w:name w:val="Рисунок"/>
    <w:basedOn w:val="1"/>
    <w:link w:val="58"/>
    <w:qFormat/>
    <w:uiPriority w:val="0"/>
    <w:pPr>
      <w:widowControl w:val="0"/>
      <w:autoSpaceDN w:val="0"/>
      <w:adjustRightInd w:val="0"/>
      <w:spacing w:line="360" w:lineRule="atLeast"/>
      <w:jc w:val="both"/>
      <w:textAlignment w:val="baseline"/>
    </w:pPr>
    <w:rPr>
      <w:color w:val="auto"/>
      <w:sz w:val="24"/>
      <w:szCs w:val="24"/>
    </w:rPr>
  </w:style>
  <w:style w:type="character" w:customStyle="1" w:styleId="58">
    <w:name w:val="Рисунок Знак"/>
    <w:basedOn w:val="8"/>
    <w:link w:val="57"/>
    <w:qFormat/>
    <w:uiPriority w:val="0"/>
    <w:rPr>
      <w:sz w:val="24"/>
      <w:szCs w:val="24"/>
    </w:rPr>
  </w:style>
  <w:style w:type="character" w:customStyle="1" w:styleId="59">
    <w:name w:val="Абзац списка Знак"/>
    <w:link w:val="55"/>
    <w:qFormat/>
    <w:uiPriority w:val="99"/>
    <w:rPr>
      <w:color w:val="000000"/>
    </w:rPr>
  </w:style>
  <w:style w:type="paragraph" w:customStyle="1" w:styleId="60">
    <w:name w:val="Заголовок два"/>
    <w:basedOn w:val="1"/>
    <w:qFormat/>
    <w:uiPriority w:val="0"/>
    <w:pPr>
      <w:keepLines/>
      <w:numPr>
        <w:ilvl w:val="1"/>
        <w:numId w:val="1"/>
      </w:numPr>
      <w:suppressAutoHyphens/>
      <w:spacing w:after="60"/>
    </w:pPr>
    <w:rPr>
      <w:rFonts w:ascii="Book Antiqua" w:hAnsi="Book Antiqua" w:eastAsia="Calibri" w:cs="Calibri"/>
      <w:b/>
      <w:color w:val="auto"/>
      <w:sz w:val="24"/>
      <w:szCs w:val="22"/>
      <w:lang w:val="en-US" w:eastAsia="ar-SA"/>
    </w:rPr>
  </w:style>
  <w:style w:type="character" w:customStyle="1" w:styleId="61">
    <w:name w:val="eatt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2404</Words>
  <Characters>13705</Characters>
  <Lines>114</Lines>
  <Paragraphs>32</Paragraphs>
  <TotalTime>1</TotalTime>
  <ScaleCrop>false</ScaleCrop>
  <LinksUpToDate>false</LinksUpToDate>
  <CharactersWithSpaces>16077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2021-05-21T07:15:00Z</dcterms:created>
  <dc:creator>Петухова</dc:creator>
  <cp:lastModifiedBy>Opeka-1</cp:lastModifiedBy>
  <cp:lastPrinted>2021-05-21T07:14:00Z</cp:lastPrinted>
  <dcterms:modified xsi:type="dcterms:W3CDTF">2024-07-30T05:54:55Z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2DB9191F04924526A5AEE984E2F565FF_13</vt:lpwstr>
  </property>
</Properties>
</file>