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b/>
          <w:sz w:val="24"/>
          <w:szCs w:val="24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sz w:val="24"/>
          <w:szCs w:val="24"/>
        </w:rPr>
        <w:t>Приложение 5</w:t>
      </w:r>
    </w:p>
    <w:p>
      <w:pPr>
        <w:pStyle w:val="Normal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Отчет 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выполнении сводных показателей муниципальных заданий на оказание муниципальных услуг 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муниципальными учреждениями по муниципальной программе «Сохранение и развитие культурного потенциала                                                        Кирилловского муниципального округа на 2024-2028 годы»</w:t>
      </w:r>
    </w:p>
    <w:p>
      <w:pPr>
        <w:pStyle w:val="Normal"/>
        <w:widowControl w:val="false"/>
        <w:jc w:val="center"/>
        <w:rPr/>
      </w:pPr>
      <w:r>
        <w:rPr/>
      </w:r>
    </w:p>
    <w:p>
      <w:pPr>
        <w:pStyle w:val="Normal"/>
        <w:widowControl w:val="false"/>
        <w:jc w:val="center"/>
        <w:rPr/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/>
      </w:tblPr>
      <w:tblGrid>
        <w:gridCol w:w="3228"/>
        <w:gridCol w:w="1847"/>
        <w:gridCol w:w="152"/>
        <w:gridCol w:w="1118"/>
        <w:gridCol w:w="20"/>
        <w:gridCol w:w="18"/>
        <w:gridCol w:w="16"/>
        <w:gridCol w:w="61"/>
        <w:gridCol w:w="1503"/>
        <w:gridCol w:w="16"/>
        <w:gridCol w:w="21"/>
        <w:gridCol w:w="19"/>
        <w:gridCol w:w="72"/>
        <w:gridCol w:w="62"/>
        <w:gridCol w:w="2756"/>
        <w:gridCol w:w="35"/>
        <w:gridCol w:w="31"/>
        <w:gridCol w:w="23"/>
        <w:gridCol w:w="19"/>
        <w:gridCol w:w="32"/>
        <w:gridCol w:w="28"/>
        <w:gridCol w:w="2351"/>
        <w:gridCol w:w="62"/>
        <w:gridCol w:w="38"/>
        <w:gridCol w:w="9"/>
        <w:gridCol w:w="22"/>
        <w:gridCol w:w="1838"/>
      </w:tblGrid>
      <w:tr>
        <w:trPr/>
        <w:tc>
          <w:tcPr>
            <w:tcW w:w="3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услуги, показателя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объема услуги, подпрограммы,</w:t>
            </w:r>
          </w:p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основного мероприятия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br/>
              <w:t>показатель объёма услуги</w:t>
              <w:br/>
            </w:r>
          </w:p>
        </w:tc>
        <w:tc>
          <w:tcPr>
            <w:tcW w:w="307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Значение  показателя</w:t>
              <w:br/>
              <w:t>объема услуги</w:t>
            </w:r>
          </w:p>
        </w:tc>
        <w:tc>
          <w:tcPr>
            <w:tcW w:w="724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Расходы районного бюджета на оказание              </w:t>
              <w:br/>
              <w:t>муниципальной услуги (тыс. руб.)</w:t>
            </w:r>
          </w:p>
        </w:tc>
      </w:tr>
      <w:tr>
        <w:trPr/>
        <w:tc>
          <w:tcPr>
            <w:tcW w:w="322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184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план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факт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сводная бюджетная  </w:t>
              <w:br/>
              <w:t>роспись на 1 января</w:t>
              <w:br/>
              <w:t>отчетного года</w:t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сводная бюджетная    </w:t>
              <w:br/>
              <w:t>роспись на 31 декабря</w:t>
              <w:br/>
              <w:t>отчетного года</w:t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кассовое  </w:t>
              <w:br/>
              <w:t>исполнение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3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5</w:t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6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Подпрограмма 1  «Развитие общедоступных библиотек»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основное мероприятие 1.1</w:t>
            </w:r>
          </w:p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«Организация библиотечно –информационного обслуживания населения»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12 315,5</w:t>
            </w:r>
          </w:p>
        </w:tc>
        <w:tc>
          <w:tcPr>
            <w:tcW w:w="24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10 069,9</w:t>
            </w:r>
          </w:p>
        </w:tc>
        <w:tc>
          <w:tcPr>
            <w:tcW w:w="18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910 069,9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Библиотечное и информационно-справочное обслуживание населения </w:t>
            </w:r>
            <w:r>
              <w:rPr>
                <w:rFonts w:ascii="Times New Roman" w:hAnsi="Times New Roman"/>
              </w:rPr>
              <w:t>(в стационарных условиях)</w:t>
            </w:r>
          </w:p>
        </w:tc>
      </w:tr>
      <w:tr>
        <w:trPr>
          <w:trHeight w:val="598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посещений</w:t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177 480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172 002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>
          <w:trHeight w:val="680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Библиотечное, библиографическое и информационное обслуживание пользователей библиотеки (вне стационара)</w:t>
            </w:r>
          </w:p>
        </w:tc>
      </w:tr>
      <w:tr>
        <w:trPr>
          <w:trHeight w:val="657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посещений</w:t>
            </w:r>
          </w:p>
        </w:tc>
        <w:tc>
          <w:tcPr>
            <w:tcW w:w="13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11 500</w:t>
            </w:r>
          </w:p>
        </w:tc>
        <w:tc>
          <w:tcPr>
            <w:tcW w:w="170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18 698</w:t>
            </w:r>
          </w:p>
        </w:tc>
        <w:tc>
          <w:tcPr>
            <w:tcW w:w="295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79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55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посещений (ед.)</w:t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540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Библиотечное, библиографическое и информационное обслуживание пользователей библиотеки (удаленно через сеть Интернет)</w:t>
            </w:r>
          </w:p>
        </w:tc>
      </w:tr>
      <w:tr>
        <w:trPr>
          <w:trHeight w:val="587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1 200</w:t>
            </w:r>
          </w:p>
        </w:tc>
        <w:tc>
          <w:tcPr>
            <w:tcW w:w="1674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2 300</w:t>
            </w:r>
          </w:p>
        </w:tc>
        <w:tc>
          <w:tcPr>
            <w:tcW w:w="2998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7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58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1306" w:leader="none"/>
              </w:tabs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</w:tr>
      <w:tr>
        <w:trPr>
          <w:trHeight w:val="615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документов (ед.</w:t>
            </w:r>
            <w:r>
              <w:rPr/>
              <w:t>)</w:t>
            </w:r>
          </w:p>
        </w:tc>
        <w:tc>
          <w:tcPr>
            <w:tcW w:w="132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130 500</w:t>
            </w:r>
          </w:p>
        </w:tc>
        <w:tc>
          <w:tcPr>
            <w:tcW w:w="15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127 012</w:t>
            </w:r>
          </w:p>
        </w:tc>
        <w:tc>
          <w:tcPr>
            <w:tcW w:w="2996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5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6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30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Библиографическая обработка документов и создание каталогов Библиографическая обработка документов и создание каталогов</w:t>
            </w:r>
          </w:p>
        </w:tc>
      </w:tr>
      <w:tr>
        <w:trPr>
          <w:trHeight w:val="615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документов (ед.)</w:t>
            </w:r>
          </w:p>
        </w:tc>
        <w:tc>
          <w:tcPr>
            <w:tcW w:w="12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78 000</w:t>
            </w:r>
          </w:p>
        </w:tc>
        <w:tc>
          <w:tcPr>
            <w:tcW w:w="165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77 384</w:t>
            </w:r>
          </w:p>
        </w:tc>
        <w:tc>
          <w:tcPr>
            <w:tcW w:w="297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492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70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культурно-массовых мероприятий: организация и проведение творческих (фестиваль, выставка, конкурс, смотр) мероприятий</w:t>
            </w:r>
          </w:p>
        </w:tc>
      </w:tr>
      <w:tr>
        <w:trPr>
          <w:trHeight w:val="86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 (ед.)</w:t>
            </w:r>
          </w:p>
        </w:tc>
        <w:tc>
          <w:tcPr>
            <w:tcW w:w="129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63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94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615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8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5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культурно-массовых мероприятий: организация и проведение иных зрелищных культурно-массовых мероприятий (бесплатно)</w:t>
            </w:r>
          </w:p>
        </w:tc>
      </w:tr>
      <w:tr>
        <w:trPr>
          <w:trHeight w:val="86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 (ед.)</w:t>
            </w:r>
          </w:p>
        </w:tc>
        <w:tc>
          <w:tcPr>
            <w:tcW w:w="1308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2 200</w:t>
            </w:r>
          </w:p>
        </w:tc>
        <w:tc>
          <w:tcPr>
            <w:tcW w:w="158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2 204</w:t>
            </w:r>
          </w:p>
        </w:tc>
        <w:tc>
          <w:tcPr>
            <w:tcW w:w="294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2581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90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568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культурно-массовых мероприятий: организация и проведение иных зрелищных культурно-массовых мероприятий (платно)</w:t>
            </w:r>
          </w:p>
        </w:tc>
      </w:tr>
      <w:tr>
        <w:trPr>
          <w:trHeight w:val="86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 (ед.)</w:t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4320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</w:tr>
      <w:tr>
        <w:trPr>
          <w:trHeight w:val="606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ее содержание: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0322" w:type="dxa"/>
            <w:gridSpan w:val="2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библиографической информации из государственных библиотечных фондов</w:t>
            </w:r>
          </w:p>
        </w:tc>
      </w:tr>
      <w:tr>
        <w:trPr>
          <w:trHeight w:val="86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представленных документов (ед.)</w:t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200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200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>
          <w:trHeight w:val="86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Подпрограмма 2 «Развитие культурно-досуговой деятельности»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>
          <w:trHeight w:val="863" w:hRule="atLeast"/>
        </w:trPr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Основное мероприятие 2.1. «Организация и проведение культурно-массовых мероприятий»</w:t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9 396,5</w:t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9 629,7</w:t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9 629,7</w:t>
            </w:r>
          </w:p>
        </w:tc>
      </w:tr>
      <w:tr>
        <w:trPr>
          <w:trHeight w:val="592" w:hRule="atLeast"/>
        </w:trPr>
        <w:tc>
          <w:tcPr>
            <w:tcW w:w="32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её содержание:</w:t>
            </w:r>
          </w:p>
        </w:tc>
        <w:tc>
          <w:tcPr>
            <w:tcW w:w="12169" w:type="dxa"/>
            <w:gridSpan w:val="2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Показ кинофильмов в стационарных условиях (бесплатно)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проведённых мероприятий (ед.)</w:t>
            </w:r>
          </w:p>
        </w:tc>
        <w:tc>
          <w:tcPr>
            <w:tcW w:w="138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25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25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её содержание:</w:t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Показ кинофильмов (в стационарных условиях, 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Количество проведённых мероприятий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45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45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Организация и проведение творческих (фестиваль, выставка, конкурс, смотр) мероприятий (бесплатно)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проведённых мероприятий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100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122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Организация и проведение творческих (фестиваль, выставка, конкурс, смотр) мероприятий (платно)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проведённых мероприятий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80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89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Организация и проведение иных зрелищных культурно-массовых мероприятий (бесплатно)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проведённых мероприятий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2050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2412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Организация и проведение иных зрелищных культурно-массовых мероприятий (платно)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проведённых мероприятий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2360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2179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Основное мероприятие 2.2 «Организация деятельности клубных формирований»</w:t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4040,0</w:t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2682,5</w:t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2682,5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её содержание:</w:t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 (бесплатно)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клубных формирований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130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132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её содержание:</w:t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Организация деятельности клубных формирований и формирований самодеятельного народного творчества (платно)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клубных формирований (ед.)</w:t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</w:t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</w:t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Подпрограмма 3 « Развитие системы дополнительного образования в сфере культуры»</w:t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Основное мероприятие 3.1 «Организация предоставления</w:t>
            </w:r>
            <w:r>
              <w:rPr>
                <w:rFonts w:ascii="Times New Roman" w:hAnsi="Times New Roman"/>
              </w:rPr>
              <w:t xml:space="preserve"> дополнительного образования в сфере культуры»</w:t>
            </w:r>
          </w:p>
        </w:tc>
        <w:tc>
          <w:tcPr>
            <w:tcW w:w="19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3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69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924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7 213,2</w:t>
            </w:r>
          </w:p>
        </w:tc>
        <w:tc>
          <w:tcPr>
            <w:tcW w:w="24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6 181,3</w:t>
            </w:r>
          </w:p>
        </w:tc>
        <w:tc>
          <w:tcPr>
            <w:tcW w:w="18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6 181,3</w:t>
            </w:r>
          </w:p>
        </w:tc>
      </w:tr>
      <w:tr>
        <w:trPr/>
        <w:tc>
          <w:tcPr>
            <w:tcW w:w="32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Наименование услуги и её содержание:</w:t>
            </w:r>
          </w:p>
        </w:tc>
        <w:tc>
          <w:tcPr>
            <w:tcW w:w="12169" w:type="dxa"/>
            <w:gridSpan w:val="2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eastAsia="Calibri" w:ascii="Times New Roman" w:hAnsi="Times New Roman"/>
              </w:rPr>
              <w:t>Реализация дополнительных общеобразовательных предпрофессиональных программ в области искусств (фортепиано)</w:t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/>
              </w:rPr>
              <w:t>Количество чел./час.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4 808</w:t>
            </w:r>
          </w:p>
        </w:tc>
        <w:tc>
          <w:tcPr>
            <w:tcW w:w="1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4 398</w:t>
            </w:r>
          </w:p>
        </w:tc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eastAsia="Calibri" w:ascii="Times New Roman" w:hAnsi="Times New Roman"/>
              </w:rPr>
              <w:t>Реализация дополнительных общеобразовательных предпрофессиональных программ в области искусств (народные инструменты)</w:t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чел./час.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1 944</w:t>
            </w:r>
          </w:p>
        </w:tc>
        <w:tc>
          <w:tcPr>
            <w:tcW w:w="1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2 279</w:t>
            </w:r>
          </w:p>
        </w:tc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eastAsia="Calibri" w:ascii="Times New Roman" w:hAnsi="Times New Roman"/>
              </w:rPr>
              <w:t>Реализация дополнительных общеобразовательных предпрофессиональных программ в области искусств (декоративно-прикладное творчество)</w:t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/>
              </w:rPr>
              <w:t>Количество чел./час.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12 442</w:t>
            </w:r>
          </w:p>
        </w:tc>
        <w:tc>
          <w:tcPr>
            <w:tcW w:w="1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13 224</w:t>
            </w:r>
          </w:p>
        </w:tc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2169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eastAsia="Calibri" w:ascii="Times New Roman" w:hAnsi="Times New Roman"/>
              </w:rPr>
              <w:t>Реализация дополнительных общеобразовательных общеразвивающих программ</w:t>
            </w:r>
          </w:p>
        </w:tc>
      </w:tr>
      <w:tr>
        <w:trPr/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eastAsia="Calibri"/>
              </w:rPr>
            </w:pPr>
            <w:r>
              <w:rPr>
                <w:rFonts w:ascii="Times New Roman" w:hAnsi="Times New Roman"/>
              </w:rPr>
              <w:t>Количество чел./час.</w:t>
            </w:r>
          </w:p>
        </w:tc>
        <w:tc>
          <w:tcPr>
            <w:tcW w:w="123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37 353</w:t>
            </w:r>
          </w:p>
        </w:tc>
        <w:tc>
          <w:tcPr>
            <w:tcW w:w="1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37 768</w:t>
            </w:r>
          </w:p>
        </w:tc>
        <w:tc>
          <w:tcPr>
            <w:tcW w:w="292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  <w:tc>
          <w:tcPr>
            <w:tcW w:w="1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</w:r>
          </w:p>
        </w:tc>
      </w:tr>
    </w:tbl>
    <w:p>
      <w:pPr>
        <w:pStyle w:val="Normal"/>
        <w:rPr>
          <w:sz w:val="24"/>
        </w:rPr>
      </w:pPr>
      <w:r>
        <w:rPr/>
        <w:tab/>
      </w:r>
      <w:bookmarkStart w:id="0" w:name="_GoBack"/>
      <w:bookmarkEnd w:id="0"/>
    </w:p>
    <w:sectPr>
      <w:type w:val="nextPage"/>
      <w:pgSz w:orient="landscape" w:w="16838" w:h="11906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5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7486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onsPlusCell" w:customStyle="1">
    <w:name w:val="ConsPlusCell"/>
    <w:uiPriority w:val="99"/>
    <w:qFormat/>
    <w:rsid w:val="00e7486e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Application>LibreOffice/7.5.3.2$Linux_X86_64 LibreOffice_project/50$Build-2</Application>
  <AppVersion>15.0000</AppVersion>
  <Pages>4</Pages>
  <Words>551</Words>
  <Characters>4263</Characters>
  <CharactersWithSpaces>4776</CharactersWithSpaces>
  <Paragraphs>139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2015-03-10T12:00:00Z</dcterms:created>
  <dc:creator>Admin</dc:creator>
  <dc:description/>
  <dc:language>ru-RU</dc:language>
  <cp:lastModifiedBy/>
  <cp:lastPrinted>2025-02-28T15:28:45Z</cp:lastPrinted>
  <dcterms:modified xsi:type="dcterms:W3CDTF">2025-02-28T12:42:19Z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