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_rels/document.xml.rels" ContentType="application/vnd.openxmlformats-package.relationship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widowControl w:val="false"/>
        <w:jc w:val="center"/>
        <w:rPr>
          <w:sz w:val="24"/>
          <w:szCs w:val="24"/>
        </w:rPr>
      </w:pPr>
      <w:r>
        <w:rPr>
          <w:sz w:val="24"/>
          <w:szCs w:val="24"/>
        </w:rPr>
        <w:tab/>
        <w:tab/>
        <w:tab/>
        <w:tab/>
        <w:tab/>
        <w:tab/>
        <w:tab/>
        <w:tab/>
        <w:tab/>
        <w:tab/>
        <w:t>Приложение 4</w:t>
      </w:r>
    </w:p>
    <w:p>
      <w:pPr>
        <w:pStyle w:val="Normal"/>
        <w:widowControl w:val="false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widowControl w:val="false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Информация о расходах федерального, областного </w:t>
      </w:r>
      <w:r>
        <w:rPr>
          <w:sz w:val="24"/>
          <w:szCs w:val="24"/>
        </w:rPr>
        <w:t xml:space="preserve">бюджетов </w:t>
      </w:r>
      <w:r>
        <w:rPr>
          <w:sz w:val="24"/>
          <w:szCs w:val="24"/>
        </w:rPr>
        <w:t xml:space="preserve">и </w:t>
      </w:r>
      <w:r>
        <w:rPr>
          <w:sz w:val="24"/>
          <w:szCs w:val="24"/>
        </w:rPr>
        <w:t>бюджета округа</w:t>
      </w:r>
      <w:r>
        <w:rPr>
          <w:sz w:val="24"/>
          <w:szCs w:val="24"/>
        </w:rPr>
        <w:t>,</w:t>
      </w:r>
    </w:p>
    <w:p>
      <w:pPr>
        <w:pStyle w:val="Normal"/>
        <w:widowControl w:val="false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бюджетов государственных внебюджетных фондов, </w:t>
      </w:r>
    </w:p>
    <w:p>
      <w:pPr>
        <w:pStyle w:val="Normal"/>
        <w:widowControl w:val="false"/>
        <w:jc w:val="center"/>
        <w:rPr/>
      </w:pP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юридических лиц на реализацию целей муниципальной программы </w:t>
      </w:r>
    </w:p>
    <w:p>
      <w:pPr>
        <w:pStyle w:val="Normal"/>
        <w:widowControl w:val="false"/>
        <w:jc w:val="center"/>
        <w:rPr/>
      </w:pPr>
      <w:r>
        <w:rPr>
          <w:sz w:val="24"/>
          <w:szCs w:val="24"/>
        </w:rPr>
        <w:t xml:space="preserve">«Сохранение и развитие культурного потенциала Кирилловского муниципального </w:t>
      </w:r>
      <w:r>
        <w:rPr>
          <w:sz w:val="24"/>
          <w:szCs w:val="24"/>
        </w:rPr>
        <w:t>округа</w:t>
      </w:r>
      <w:r>
        <w:rPr>
          <w:sz w:val="24"/>
          <w:szCs w:val="24"/>
        </w:rPr>
        <w:t xml:space="preserve"> на 202</w:t>
      </w:r>
      <w:r>
        <w:rPr>
          <w:sz w:val="24"/>
          <w:szCs w:val="24"/>
        </w:rPr>
        <w:t>4</w:t>
      </w:r>
      <w:r>
        <w:rPr>
          <w:sz w:val="24"/>
          <w:szCs w:val="24"/>
        </w:rPr>
        <w:t>-202</w:t>
      </w:r>
      <w:r>
        <w:rPr>
          <w:sz w:val="24"/>
          <w:szCs w:val="24"/>
        </w:rPr>
        <w:t>8</w:t>
      </w:r>
      <w:r>
        <w:rPr>
          <w:sz w:val="24"/>
          <w:szCs w:val="24"/>
        </w:rPr>
        <w:t>годы»,</w:t>
      </w:r>
      <w:r>
        <w:rPr>
          <w:sz w:val="28"/>
          <w:szCs w:val="28"/>
        </w:rPr>
        <w:t xml:space="preserve"> </w:t>
      </w:r>
      <w:r>
        <w:rPr>
          <w:sz w:val="24"/>
          <w:szCs w:val="24"/>
        </w:rPr>
        <w:t>(тыс. руб.)</w:t>
      </w:r>
    </w:p>
    <w:tbl>
      <w:tblPr>
        <w:tblW w:w="9356" w:type="dxa"/>
        <w:jc w:val="left"/>
        <w:tblInd w:w="75" w:type="dxa"/>
        <w:tblLayout w:type="fixed"/>
        <w:tblCellMar>
          <w:top w:w="0" w:type="dxa"/>
          <w:left w:w="75" w:type="dxa"/>
          <w:bottom w:w="0" w:type="dxa"/>
          <w:right w:w="75" w:type="dxa"/>
        </w:tblCellMar>
        <w:tblLook w:val="04a0"/>
      </w:tblPr>
      <w:tblGrid>
        <w:gridCol w:w="1699"/>
        <w:gridCol w:w="2125"/>
        <w:gridCol w:w="2672"/>
        <w:gridCol w:w="1301"/>
        <w:gridCol w:w="1559"/>
      </w:tblGrid>
      <w:tr>
        <w:trPr>
          <w:trHeight w:val="1280" w:hRule="atLeast"/>
        </w:trPr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cs="Times New Roman" w:ascii="Times New Roman" w:hAnsi="Times New Roman"/>
                <w:lang w:eastAsia="en-US"/>
              </w:rPr>
              <w:t>Статус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cs="Times New Roman" w:ascii="Times New Roman" w:hAnsi="Times New Roman"/>
                <w:lang w:eastAsia="en-US"/>
              </w:rPr>
              <w:t xml:space="preserve">Наименование   </w:t>
              <w:br/>
              <w:t>муниципальной</w:t>
              <w:br/>
              <w:t xml:space="preserve">программы,     </w:t>
              <w:br/>
              <w:t xml:space="preserve">подпрограммы   </w:t>
              <w:br/>
              <w:t>муниципальной</w:t>
              <w:br/>
              <w:t xml:space="preserve">программы,     </w:t>
              <w:br/>
              <w:t xml:space="preserve">основного      </w:t>
              <w:br/>
              <w:t>мероприятия</w:t>
            </w:r>
          </w:p>
        </w:tc>
        <w:tc>
          <w:tcPr>
            <w:tcW w:w="2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cs="Times New Roman" w:ascii="Times New Roman" w:hAnsi="Times New Roman"/>
                <w:lang w:eastAsia="en-US"/>
              </w:rPr>
              <w:t xml:space="preserve">Источники ресурсного         </w:t>
              <w:br/>
              <w:t>обеспечения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cs="Times New Roman" w:ascii="Times New Roman" w:hAnsi="Times New Roman"/>
                <w:lang w:eastAsia="en-US"/>
              </w:rPr>
              <w:t xml:space="preserve">Оценка  </w:t>
              <w:br/>
              <w:t>расходов</w:t>
              <w:br/>
              <w:t>&lt;*&gt;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cs="Times New Roman" w:ascii="Times New Roman" w:hAnsi="Times New Roman"/>
                <w:lang w:eastAsia="en-US"/>
              </w:rPr>
              <w:t>Фактические</w:t>
              <w:br/>
              <w:t>расходы &lt;**&gt;</w:t>
            </w:r>
          </w:p>
        </w:tc>
      </w:tr>
      <w:tr>
        <w:trPr/>
        <w:tc>
          <w:tcPr>
            <w:tcW w:w="16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spacing w:lineRule="auto" w:line="276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cs="Times New Roman" w:ascii="Times New Roman" w:hAnsi="Times New Roman"/>
                <w:sz w:val="16"/>
                <w:szCs w:val="16"/>
                <w:lang w:eastAsia="en-US"/>
              </w:rPr>
              <w:t xml:space="preserve">       </w:t>
            </w:r>
            <w:r>
              <w:rPr>
                <w:rFonts w:cs="Times New Roman" w:ascii="Times New Roman" w:hAnsi="Times New Roman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21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spacing w:lineRule="auto" w:line="276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cs="Times New Roman" w:ascii="Times New Roman" w:hAnsi="Times New Roman"/>
                <w:sz w:val="16"/>
                <w:szCs w:val="16"/>
                <w:lang w:eastAsia="en-US"/>
              </w:rPr>
              <w:t xml:space="preserve">       </w:t>
            </w:r>
            <w:r>
              <w:rPr>
                <w:rFonts w:cs="Times New Roman" w:ascii="Times New Roman" w:hAnsi="Times New Roman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6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spacing w:lineRule="auto" w:line="276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cs="Times New Roman" w:ascii="Times New Roman" w:hAnsi="Times New Roman"/>
                <w:sz w:val="16"/>
                <w:szCs w:val="16"/>
                <w:lang w:eastAsia="en-US"/>
              </w:rPr>
              <w:t xml:space="preserve">              </w:t>
            </w:r>
            <w:r>
              <w:rPr>
                <w:rFonts w:cs="Times New Roman" w:ascii="Times New Roman" w:hAnsi="Times New Roman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13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spacing w:lineRule="auto" w:line="276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cs="Times New Roman" w:ascii="Times New Roman" w:hAnsi="Times New Roman"/>
                <w:sz w:val="16"/>
                <w:szCs w:val="16"/>
                <w:lang w:eastAsia="en-US"/>
              </w:rPr>
              <w:t xml:space="preserve">   </w:t>
            </w:r>
            <w:r>
              <w:rPr>
                <w:rFonts w:cs="Times New Roman" w:ascii="Times New Roman" w:hAnsi="Times New Roman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spacing w:lineRule="auto" w:line="276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cs="Times New Roman" w:ascii="Times New Roman" w:hAnsi="Times New Roman"/>
                <w:sz w:val="16"/>
                <w:szCs w:val="16"/>
                <w:lang w:eastAsia="en-US"/>
              </w:rPr>
              <w:t xml:space="preserve">     </w:t>
            </w:r>
            <w:r>
              <w:rPr>
                <w:rFonts w:cs="Times New Roman" w:ascii="Times New Roman" w:hAnsi="Times New Roman"/>
                <w:sz w:val="16"/>
                <w:szCs w:val="16"/>
                <w:lang w:eastAsia="en-US"/>
              </w:rPr>
              <w:t>5</w:t>
            </w:r>
          </w:p>
        </w:tc>
      </w:tr>
      <w:tr>
        <w:trPr>
          <w:trHeight w:val="320" w:hRule="atLeast"/>
        </w:trPr>
        <w:tc>
          <w:tcPr>
            <w:tcW w:w="1699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spacing w:lineRule="auto" w:line="276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en-US"/>
              </w:rPr>
              <w:t>Муниципальная</w:t>
              <w:br/>
              <w:t>программа</w:t>
            </w:r>
          </w:p>
        </w:tc>
        <w:tc>
          <w:tcPr>
            <w:tcW w:w="212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spacing w:lineRule="auto" w:line="276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«Сохранение и развитие культурного потенциала Кирилловского муниципального района на 2020-2025 годы»</w:t>
            </w:r>
          </w:p>
        </w:tc>
        <w:tc>
          <w:tcPr>
            <w:tcW w:w="26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spacing w:lineRule="auto" w:line="276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3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spacing w:lineRule="auto" w:line="276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en-US"/>
              </w:rPr>
              <w:t>69 736,5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spacing w:lineRule="auto" w:line="276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en-US"/>
              </w:rPr>
              <w:t>69 211,9</w:t>
            </w:r>
          </w:p>
        </w:tc>
      </w:tr>
      <w:tr>
        <w:trPr>
          <w:trHeight w:val="320" w:hRule="atLeast"/>
        </w:trPr>
        <w:tc>
          <w:tcPr>
            <w:tcW w:w="1699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</w:r>
          </w:p>
        </w:tc>
        <w:tc>
          <w:tcPr>
            <w:tcW w:w="2125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</w:r>
          </w:p>
        </w:tc>
        <w:tc>
          <w:tcPr>
            <w:tcW w:w="26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spacing w:lineRule="auto" w:line="276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en-US"/>
              </w:rPr>
              <w:t xml:space="preserve">Бюджет </w:t>
            </w:r>
            <w:r>
              <w:rPr>
                <w:rFonts w:cs="Times New Roman" w:ascii="Times New Roman" w:hAnsi="Times New Roman"/>
                <w:sz w:val="24"/>
                <w:szCs w:val="24"/>
                <w:lang w:eastAsia="en-US"/>
              </w:rPr>
              <w:t>округа</w:t>
            </w:r>
          </w:p>
        </w:tc>
        <w:tc>
          <w:tcPr>
            <w:tcW w:w="13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spacing w:lineRule="auto" w:line="276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en-US"/>
              </w:rPr>
              <w:t>53 235,9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spacing w:lineRule="auto" w:line="276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en-US"/>
              </w:rPr>
              <w:t>52 711,3</w:t>
            </w:r>
          </w:p>
        </w:tc>
      </w:tr>
      <w:tr>
        <w:trPr>
          <w:trHeight w:val="320" w:hRule="atLeast"/>
        </w:trPr>
        <w:tc>
          <w:tcPr>
            <w:tcW w:w="1699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</w:r>
          </w:p>
        </w:tc>
        <w:tc>
          <w:tcPr>
            <w:tcW w:w="2125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</w:r>
          </w:p>
        </w:tc>
        <w:tc>
          <w:tcPr>
            <w:tcW w:w="26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spacing w:lineRule="auto" w:line="276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en-US"/>
              </w:rPr>
              <w:t>областной бюджет</w:t>
            </w:r>
          </w:p>
        </w:tc>
        <w:tc>
          <w:tcPr>
            <w:tcW w:w="13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spacing w:lineRule="auto" w:line="276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en-US"/>
              </w:rPr>
              <w:t>16 415,5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spacing w:lineRule="auto" w:line="276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en-US"/>
              </w:rPr>
              <w:t>16 415,5</w:t>
            </w:r>
          </w:p>
        </w:tc>
      </w:tr>
      <w:tr>
        <w:trPr>
          <w:trHeight w:val="361" w:hRule="atLeast"/>
        </w:trPr>
        <w:tc>
          <w:tcPr>
            <w:tcW w:w="1699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</w:r>
          </w:p>
        </w:tc>
        <w:tc>
          <w:tcPr>
            <w:tcW w:w="2125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</w:r>
          </w:p>
        </w:tc>
        <w:tc>
          <w:tcPr>
            <w:tcW w:w="26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spacing w:lineRule="auto" w:line="276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3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spacing w:lineRule="auto" w:line="276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spacing w:lineRule="auto" w:line="276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</w:tr>
      <w:tr>
        <w:trPr>
          <w:trHeight w:val="480" w:hRule="atLeast"/>
        </w:trPr>
        <w:tc>
          <w:tcPr>
            <w:tcW w:w="1699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</w:r>
          </w:p>
        </w:tc>
        <w:tc>
          <w:tcPr>
            <w:tcW w:w="2125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</w:r>
          </w:p>
        </w:tc>
        <w:tc>
          <w:tcPr>
            <w:tcW w:w="26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en-US"/>
              </w:rPr>
              <w:t xml:space="preserve">внебюджетные </w:t>
              <w:br/>
              <w:t>средства</w:t>
            </w:r>
          </w:p>
        </w:tc>
        <w:tc>
          <w:tcPr>
            <w:tcW w:w="13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spacing w:lineRule="auto" w:line="276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en-US"/>
              </w:rPr>
              <w:t>85,1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spacing w:lineRule="auto" w:line="276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en-US"/>
              </w:rPr>
              <w:t>85,1</w:t>
            </w:r>
          </w:p>
        </w:tc>
      </w:tr>
      <w:tr>
        <w:trPr>
          <w:trHeight w:val="320" w:hRule="atLeast"/>
        </w:trPr>
        <w:tc>
          <w:tcPr>
            <w:tcW w:w="1699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spacing w:lineRule="auto" w:line="276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en-US"/>
              </w:rPr>
              <w:t>Подпрограмма 1</w:t>
            </w:r>
          </w:p>
        </w:tc>
        <w:tc>
          <w:tcPr>
            <w:tcW w:w="212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spacing w:lineRule="auto" w:line="276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en-US"/>
              </w:rPr>
              <w:t>Развитие общедоступных библиотек</w:t>
            </w:r>
          </w:p>
        </w:tc>
        <w:tc>
          <w:tcPr>
            <w:tcW w:w="26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spacing w:lineRule="auto" w:line="276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3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spacing w:lineRule="auto" w:line="276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en-US"/>
              </w:rPr>
              <w:t>29 338,9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spacing w:lineRule="auto" w:line="276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en-US"/>
              </w:rPr>
              <w:t>28 814,4</w:t>
            </w:r>
          </w:p>
        </w:tc>
      </w:tr>
      <w:tr>
        <w:trPr>
          <w:trHeight w:val="320" w:hRule="atLeast"/>
        </w:trPr>
        <w:tc>
          <w:tcPr>
            <w:tcW w:w="1699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</w:r>
          </w:p>
        </w:tc>
        <w:tc>
          <w:tcPr>
            <w:tcW w:w="2125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</w:r>
          </w:p>
        </w:tc>
        <w:tc>
          <w:tcPr>
            <w:tcW w:w="26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spacing w:lineRule="auto" w:line="276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en-US"/>
              </w:rPr>
              <w:t>Б</w:t>
            </w:r>
            <w:r>
              <w:rPr>
                <w:rFonts w:cs="Times New Roman" w:ascii="Times New Roman" w:hAnsi="Times New Roman"/>
                <w:sz w:val="24"/>
                <w:szCs w:val="24"/>
                <w:lang w:eastAsia="en-US"/>
              </w:rPr>
              <w:t xml:space="preserve">юджет </w:t>
            </w:r>
            <w:r>
              <w:rPr>
                <w:rFonts w:cs="Times New Roman" w:ascii="Times New Roman" w:hAnsi="Times New Roman"/>
                <w:sz w:val="24"/>
                <w:szCs w:val="24"/>
                <w:lang w:eastAsia="en-US"/>
              </w:rPr>
              <w:t>округа</w:t>
            </w:r>
          </w:p>
        </w:tc>
        <w:tc>
          <w:tcPr>
            <w:tcW w:w="13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spacing w:lineRule="auto" w:line="276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en-US"/>
              </w:rPr>
              <w:t>17 654,4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spacing w:lineRule="auto" w:line="276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en-US"/>
              </w:rPr>
              <w:t>17 129,9</w:t>
            </w:r>
          </w:p>
        </w:tc>
      </w:tr>
      <w:tr>
        <w:trPr>
          <w:trHeight w:val="320" w:hRule="atLeast"/>
        </w:trPr>
        <w:tc>
          <w:tcPr>
            <w:tcW w:w="1699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</w:r>
          </w:p>
        </w:tc>
        <w:tc>
          <w:tcPr>
            <w:tcW w:w="2125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</w:r>
          </w:p>
        </w:tc>
        <w:tc>
          <w:tcPr>
            <w:tcW w:w="26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spacing w:lineRule="auto" w:line="276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en-US"/>
              </w:rPr>
              <w:t>областной бюджет</w:t>
            </w:r>
          </w:p>
        </w:tc>
        <w:tc>
          <w:tcPr>
            <w:tcW w:w="13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spacing w:lineRule="auto" w:line="276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en-US"/>
              </w:rPr>
              <w:t>11 684,5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spacing w:lineRule="auto" w:line="276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en-US"/>
              </w:rPr>
              <w:t>11 684,5</w:t>
            </w:r>
          </w:p>
        </w:tc>
      </w:tr>
      <w:tr>
        <w:trPr>
          <w:trHeight w:val="320" w:hRule="atLeast"/>
        </w:trPr>
        <w:tc>
          <w:tcPr>
            <w:tcW w:w="1699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</w:r>
          </w:p>
        </w:tc>
        <w:tc>
          <w:tcPr>
            <w:tcW w:w="2125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</w:r>
          </w:p>
        </w:tc>
        <w:tc>
          <w:tcPr>
            <w:tcW w:w="26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spacing w:lineRule="auto" w:line="276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3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spacing w:lineRule="auto" w:line="276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spacing w:lineRule="auto" w:line="276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</w:tr>
      <w:tr>
        <w:trPr>
          <w:trHeight w:val="797" w:hRule="atLeast"/>
        </w:trPr>
        <w:tc>
          <w:tcPr>
            <w:tcW w:w="1699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</w:r>
          </w:p>
        </w:tc>
        <w:tc>
          <w:tcPr>
            <w:tcW w:w="2125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</w:r>
          </w:p>
        </w:tc>
        <w:tc>
          <w:tcPr>
            <w:tcW w:w="2672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en-US"/>
              </w:rPr>
              <w:t xml:space="preserve">внебюджетные </w:t>
              <w:br/>
              <w:t>средства</w:t>
            </w:r>
          </w:p>
        </w:tc>
        <w:tc>
          <w:tcPr>
            <w:tcW w:w="1301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spacing w:lineRule="auto" w:line="276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spacing w:lineRule="auto" w:line="276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</w:tr>
      <w:tr>
        <w:trPr>
          <w:trHeight w:val="284" w:hRule="atLeast"/>
        </w:trPr>
        <w:tc>
          <w:tcPr>
            <w:tcW w:w="169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Cell"/>
              <w:widowControl w:val="false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en-US"/>
              </w:rPr>
              <w:t>Подпрограмма 2</w:t>
            </w:r>
          </w:p>
        </w:tc>
        <w:tc>
          <w:tcPr>
            <w:tcW w:w="212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Cell"/>
              <w:widowControl w:val="false"/>
              <w:rPr>
                <w:sz w:val="24"/>
                <w:szCs w:val="24"/>
                <w:lang w:eastAsia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en-US"/>
              </w:rPr>
              <w:t>Развитие культурно-досуговой деятельности</w:t>
            </w:r>
          </w:p>
        </w:tc>
        <w:tc>
          <w:tcPr>
            <w:tcW w:w="2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spacing w:lineRule="auto" w:line="276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en-US"/>
              </w:rPr>
              <w:t>33 544,7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spacing w:lineRule="auto" w:line="276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en-US"/>
              </w:rPr>
              <w:t>33 544,7</w:t>
            </w:r>
          </w:p>
        </w:tc>
      </w:tr>
      <w:tr>
        <w:trPr>
          <w:trHeight w:val="292" w:hRule="atLeast"/>
        </w:trPr>
        <w:tc>
          <w:tcPr>
            <w:tcW w:w="1699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Cell"/>
              <w:widowControl w:val="false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</w:r>
          </w:p>
        </w:tc>
        <w:tc>
          <w:tcPr>
            <w:tcW w:w="2125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Cell"/>
              <w:widowControl w:val="false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</w:r>
          </w:p>
        </w:tc>
        <w:tc>
          <w:tcPr>
            <w:tcW w:w="2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en-US"/>
              </w:rPr>
              <w:t>Б</w:t>
            </w:r>
            <w:r>
              <w:rPr>
                <w:rFonts w:cs="Times New Roman" w:ascii="Times New Roman" w:hAnsi="Times New Roman"/>
                <w:sz w:val="24"/>
                <w:szCs w:val="24"/>
                <w:lang w:eastAsia="en-US"/>
              </w:rPr>
              <w:t xml:space="preserve">юджет </w:t>
            </w:r>
            <w:r>
              <w:rPr>
                <w:rFonts w:cs="Times New Roman" w:ascii="Times New Roman" w:hAnsi="Times New Roman"/>
                <w:sz w:val="24"/>
                <w:szCs w:val="24"/>
                <w:lang w:eastAsia="en-US"/>
              </w:rPr>
              <w:t>округа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spacing w:lineRule="auto" w:line="276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en-US"/>
              </w:rPr>
              <w:t>28 828,5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spacing w:lineRule="auto" w:line="276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en-US"/>
              </w:rPr>
              <w:t>28 828,5</w:t>
            </w:r>
          </w:p>
        </w:tc>
      </w:tr>
      <w:tr>
        <w:trPr>
          <w:trHeight w:val="281" w:hRule="atLeast"/>
        </w:trPr>
        <w:tc>
          <w:tcPr>
            <w:tcW w:w="1699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Cell"/>
              <w:widowControl w:val="false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</w:r>
          </w:p>
        </w:tc>
        <w:tc>
          <w:tcPr>
            <w:tcW w:w="2125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Cell"/>
              <w:widowControl w:val="false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</w:r>
          </w:p>
        </w:tc>
        <w:tc>
          <w:tcPr>
            <w:tcW w:w="2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en-US"/>
              </w:rPr>
              <w:t>Областной бюджет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spacing w:lineRule="auto" w:line="276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en-US"/>
              </w:rPr>
              <w:t>4 631,1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spacing w:lineRule="auto" w:line="276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en-US"/>
              </w:rPr>
              <w:t>4 631,1</w:t>
            </w:r>
          </w:p>
        </w:tc>
      </w:tr>
      <w:tr>
        <w:trPr>
          <w:trHeight w:val="350" w:hRule="atLeast"/>
        </w:trPr>
        <w:tc>
          <w:tcPr>
            <w:tcW w:w="1699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Cell"/>
              <w:widowControl w:val="false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</w:r>
          </w:p>
        </w:tc>
        <w:tc>
          <w:tcPr>
            <w:tcW w:w="2125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Cell"/>
              <w:widowControl w:val="false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</w:r>
          </w:p>
        </w:tc>
        <w:tc>
          <w:tcPr>
            <w:tcW w:w="2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spacing w:lineRule="auto" w:line="276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spacing w:lineRule="auto" w:line="276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</w:tr>
      <w:tr>
        <w:trPr>
          <w:trHeight w:val="251" w:hRule="atLeast"/>
        </w:trPr>
        <w:tc>
          <w:tcPr>
            <w:tcW w:w="1699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Cell"/>
              <w:widowControl w:val="false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</w:r>
          </w:p>
        </w:tc>
        <w:tc>
          <w:tcPr>
            <w:tcW w:w="2125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Cell"/>
              <w:widowControl w:val="false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</w:r>
          </w:p>
        </w:tc>
        <w:tc>
          <w:tcPr>
            <w:tcW w:w="2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en-US"/>
              </w:rPr>
              <w:t>внебюджетные средства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spacing w:lineRule="auto" w:line="276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en-US"/>
              </w:rPr>
              <w:t>85,1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spacing w:lineRule="auto" w:line="276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</w:tr>
      <w:tr>
        <w:trPr>
          <w:trHeight w:val="284" w:hRule="atLeast"/>
        </w:trPr>
        <w:tc>
          <w:tcPr>
            <w:tcW w:w="169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Cell"/>
              <w:widowControl w:val="false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en-US"/>
              </w:rPr>
              <w:t>Подпрограмма 3</w:t>
            </w:r>
          </w:p>
        </w:tc>
        <w:tc>
          <w:tcPr>
            <w:tcW w:w="212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Cell"/>
              <w:widowControl w:val="false"/>
              <w:rPr>
                <w:sz w:val="24"/>
                <w:szCs w:val="24"/>
                <w:lang w:eastAsia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en-US"/>
              </w:rPr>
              <w:t>Дополнительное образование в сфере культуры</w:t>
            </w:r>
          </w:p>
        </w:tc>
        <w:tc>
          <w:tcPr>
            <w:tcW w:w="2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spacing w:lineRule="auto" w:line="276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en-US"/>
              </w:rPr>
              <w:t>6 852,9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spacing w:lineRule="auto" w:line="276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en-US"/>
              </w:rPr>
              <w:t>6 852,9</w:t>
            </w:r>
          </w:p>
        </w:tc>
      </w:tr>
      <w:tr>
        <w:trPr>
          <w:trHeight w:val="251" w:hRule="atLeast"/>
        </w:trPr>
        <w:tc>
          <w:tcPr>
            <w:tcW w:w="1699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Cell"/>
              <w:widowControl w:val="false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en-US"/>
              </w:rPr>
            </w:r>
          </w:p>
        </w:tc>
        <w:tc>
          <w:tcPr>
            <w:tcW w:w="2125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Cell"/>
              <w:widowControl w:val="false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en-US"/>
              </w:rPr>
            </w:r>
          </w:p>
        </w:tc>
        <w:tc>
          <w:tcPr>
            <w:tcW w:w="2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en-US"/>
              </w:rPr>
              <w:t>Б</w:t>
            </w:r>
            <w:r>
              <w:rPr>
                <w:rFonts w:cs="Times New Roman" w:ascii="Times New Roman" w:hAnsi="Times New Roman"/>
                <w:sz w:val="24"/>
                <w:szCs w:val="24"/>
                <w:lang w:eastAsia="en-US"/>
              </w:rPr>
              <w:t xml:space="preserve">юджет </w:t>
            </w:r>
            <w:r>
              <w:rPr>
                <w:rFonts w:cs="Times New Roman" w:ascii="Times New Roman" w:hAnsi="Times New Roman"/>
                <w:sz w:val="24"/>
                <w:szCs w:val="24"/>
                <w:lang w:eastAsia="en-US"/>
              </w:rPr>
              <w:t>округа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spacing w:lineRule="auto" w:line="276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en-US"/>
              </w:rPr>
              <w:t>6 753,0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spacing w:lineRule="auto" w:line="276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en-US"/>
              </w:rPr>
              <w:t>6 753,0</w:t>
            </w:r>
          </w:p>
        </w:tc>
      </w:tr>
      <w:tr>
        <w:trPr>
          <w:trHeight w:val="167" w:hRule="atLeast"/>
        </w:trPr>
        <w:tc>
          <w:tcPr>
            <w:tcW w:w="1699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Cell"/>
              <w:widowControl w:val="false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en-US"/>
              </w:rPr>
            </w:r>
          </w:p>
        </w:tc>
        <w:tc>
          <w:tcPr>
            <w:tcW w:w="2125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Cell"/>
              <w:widowControl w:val="false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en-US"/>
              </w:rPr>
            </w:r>
          </w:p>
        </w:tc>
        <w:tc>
          <w:tcPr>
            <w:tcW w:w="2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en-US"/>
              </w:rPr>
              <w:t>Областной бюджет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spacing w:lineRule="auto" w:line="276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en-US"/>
              </w:rPr>
              <w:t>99,9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spacing w:lineRule="auto" w:line="276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en-US"/>
              </w:rPr>
              <w:t>99,9</w:t>
            </w:r>
          </w:p>
        </w:tc>
      </w:tr>
      <w:tr>
        <w:trPr>
          <w:trHeight w:val="134" w:hRule="atLeast"/>
        </w:trPr>
        <w:tc>
          <w:tcPr>
            <w:tcW w:w="1699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Cell"/>
              <w:widowControl w:val="false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en-US"/>
              </w:rPr>
            </w:r>
          </w:p>
        </w:tc>
        <w:tc>
          <w:tcPr>
            <w:tcW w:w="2125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Cell"/>
              <w:widowControl w:val="false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en-US"/>
              </w:rPr>
            </w:r>
          </w:p>
        </w:tc>
        <w:tc>
          <w:tcPr>
            <w:tcW w:w="2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spacing w:lineRule="auto" w:line="276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spacing w:lineRule="auto" w:line="276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</w:tr>
      <w:tr>
        <w:trPr>
          <w:trHeight w:val="276" w:hRule="atLeast"/>
        </w:trPr>
        <w:tc>
          <w:tcPr>
            <w:tcW w:w="1699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Cell"/>
              <w:widowControl w:val="false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en-US"/>
              </w:rPr>
            </w:r>
          </w:p>
        </w:tc>
        <w:tc>
          <w:tcPr>
            <w:tcW w:w="2125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Cell"/>
              <w:widowControl w:val="false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en-US"/>
              </w:rPr>
            </w:r>
          </w:p>
        </w:tc>
        <w:tc>
          <w:tcPr>
            <w:tcW w:w="26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en-US"/>
              </w:rPr>
              <w:t>Внебюджетные средства</w:t>
            </w:r>
          </w:p>
        </w:tc>
        <w:tc>
          <w:tcPr>
            <w:tcW w:w="13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spacing w:lineRule="auto" w:line="276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spacing w:lineRule="auto" w:line="276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</w:tr>
      <w:tr>
        <w:trPr>
          <w:trHeight w:val="251" w:hRule="atLeast"/>
        </w:trPr>
        <w:tc>
          <w:tcPr>
            <w:tcW w:w="16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Cell"/>
              <w:widowControl w:val="false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en-US"/>
              </w:rPr>
            </w:r>
          </w:p>
        </w:tc>
        <w:tc>
          <w:tcPr>
            <w:tcW w:w="21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Cell"/>
              <w:widowControl w:val="false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en-US"/>
              </w:rPr>
            </w:r>
          </w:p>
        </w:tc>
        <w:tc>
          <w:tcPr>
            <w:tcW w:w="2672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en-US"/>
              </w:rPr>
            </w:r>
          </w:p>
        </w:tc>
        <w:tc>
          <w:tcPr>
            <w:tcW w:w="1301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spacing w:lineRule="auto" w:line="276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en-US"/>
              </w:rPr>
            </w:r>
          </w:p>
        </w:tc>
        <w:tc>
          <w:tcPr>
            <w:tcW w:w="1559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widowControl w:val="false"/>
              <w:spacing w:lineRule="auto" w:line="276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en-US"/>
              </w:rPr>
            </w:r>
          </w:p>
        </w:tc>
      </w:tr>
    </w:tbl>
    <w:p>
      <w:pPr>
        <w:pStyle w:val="Normal"/>
        <w:rPr/>
      </w:pPr>
      <w:r>
        <w:rPr/>
        <w:t>*-В соответствии с муниципальной программой</w:t>
      </w:r>
    </w:p>
    <w:p>
      <w:pPr>
        <w:pStyle w:val="Normal"/>
        <w:rPr/>
      </w:pPr>
      <w:r>
        <w:rPr/>
        <w:t>**-Кассовые расходы</w:t>
      </w:r>
      <w:bookmarkStart w:id="0" w:name="_GoBack"/>
      <w:bookmarkEnd w:id="0"/>
    </w:p>
    <w:sectPr>
      <w:type w:val="nextPage"/>
      <w:pgSz w:w="11906" w:h="16838"/>
      <w:pgMar w:left="1701" w:right="850" w:gutter="0" w:header="0" w:top="1134" w:footer="0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Times New Roman">
    <w:charset w:val="01"/>
    <w:family w:val="roman"/>
    <w:pitch w:val="default"/>
  </w:font>
  <w:font w:name="PT Astra Serif">
    <w:charset w:val="01"/>
    <w:family w:val="roman"/>
    <w:pitch w:val="default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8168ca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ascii="PT Astra Serif" w:hAnsi="PT Astra Serif" w:cs="Noto Sans Devanagari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ascii="PT Astra Serif" w:hAnsi="PT Astra Serif" w:cs="Noto Sans Devanagari"/>
      <w:lang w:val="zxx" w:eastAsia="zxx" w:bidi="zxx"/>
    </w:rPr>
  </w:style>
  <w:style w:type="paragraph" w:styleId="ConsPlusCell" w:customStyle="1">
    <w:name w:val="ConsPlusCell"/>
    <w:uiPriority w:val="99"/>
    <w:qFormat/>
    <w:rsid w:val="008168ca"/>
    <w:pPr>
      <w:widowControl w:val="false"/>
      <w:suppressAutoHyphens w:val="true"/>
      <w:bidi w:val="0"/>
      <w:spacing w:lineRule="auto" w:line="240" w:before="0" w:after="0"/>
      <w:jc w:val="left"/>
    </w:pPr>
    <w:rPr>
      <w:rFonts w:ascii="Calibri" w:hAnsi="Calibri" w:eastAsia="Times New Roman" w:cs="Calibri" w:asciiTheme="minorHAnsi" w:hAnsiTheme="minorHAnsi"/>
      <w:color w:val="auto"/>
      <w:kern w:val="0"/>
      <w:sz w:val="22"/>
      <w:szCs w:val="22"/>
      <w:lang w:val="ru-RU" w:eastAsia="ru-RU" w:bidi="ar-SA"/>
    </w:rPr>
  </w:style>
  <w:style w:type="paragraph" w:styleId="Style19">
    <w:name w:val="Содержимое таблицы"/>
    <w:basedOn w:val="Normal"/>
    <w:qFormat/>
    <w:pPr>
      <w:widowControl w:val="false"/>
      <w:suppressLineNumbers/>
    </w:pPr>
    <w:rPr/>
  </w:style>
  <w:style w:type="paragraph" w:styleId="Style20">
    <w:name w:val="Заголовок таблицы"/>
    <w:basedOn w:val="Style19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Application>LibreOffice/7.5.3.2$Linux_X86_64 LibreOffice_project/50$Build-2</Application>
  <AppVersion>15.0000</AppVersion>
  <Pages>1</Pages>
  <Words>192</Words>
  <Characters>1215</Characters>
  <CharactersWithSpaces>1406</CharactersWithSpaces>
  <Paragraphs>85</Paragraphs>
  <Company>Microsoft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2015-03-05T13:42:00Z</dcterms:created>
  <dc:creator>Admin</dc:creator>
  <dc:description/>
  <dc:language>ru-RU</dc:language>
  <cp:lastModifiedBy/>
  <cp:lastPrinted>2025-02-28T11:27:07Z</cp:lastPrinted>
  <dcterms:modified xsi:type="dcterms:W3CDTF">2025-02-28T11:27:00Z</dcterms:modified>
  <cp:revision>35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