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18" w:rsidRPr="008D2C5A" w:rsidRDefault="009E6C40" w:rsidP="00956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C5A">
        <w:rPr>
          <w:rFonts w:ascii="Times New Roman" w:hAnsi="Times New Roman" w:cs="Times New Roman"/>
          <w:b/>
          <w:sz w:val="24"/>
          <w:szCs w:val="24"/>
        </w:rPr>
        <w:t>Доклад о состоянии и развитии конкуренции в Кириллов</w:t>
      </w:r>
      <w:r w:rsidR="00DD6AC5">
        <w:rPr>
          <w:rFonts w:ascii="Times New Roman" w:hAnsi="Times New Roman" w:cs="Times New Roman"/>
          <w:b/>
          <w:sz w:val="24"/>
          <w:szCs w:val="24"/>
        </w:rPr>
        <w:t>ском муниципальном районе в 20</w:t>
      </w:r>
      <w:r w:rsidR="00097565">
        <w:rPr>
          <w:rFonts w:ascii="Times New Roman" w:hAnsi="Times New Roman" w:cs="Times New Roman"/>
          <w:b/>
          <w:sz w:val="24"/>
          <w:szCs w:val="24"/>
        </w:rPr>
        <w:t>21</w:t>
      </w:r>
      <w:r w:rsidRPr="008D2C5A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E6C40" w:rsidRPr="008D2C5A" w:rsidRDefault="009E6C40" w:rsidP="00956D2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C5A">
        <w:rPr>
          <w:rFonts w:ascii="Times New Roman" w:hAnsi="Times New Roman" w:cs="Times New Roman"/>
          <w:b/>
          <w:sz w:val="24"/>
          <w:szCs w:val="24"/>
        </w:rPr>
        <w:t>Общая информация.</w:t>
      </w:r>
    </w:p>
    <w:p w:rsidR="009E6C40" w:rsidRPr="00FD215E" w:rsidRDefault="009E6C40" w:rsidP="00956D23">
      <w:pPr>
        <w:pStyle w:val="a3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15E">
        <w:rPr>
          <w:rFonts w:ascii="Times New Roman" w:hAnsi="Times New Roman" w:cs="Times New Roman"/>
          <w:sz w:val="24"/>
          <w:szCs w:val="24"/>
        </w:rPr>
        <w:t>Доклад о состоянии и развитии конкуренции на территории Кирилловско</w:t>
      </w:r>
      <w:r w:rsidR="00F76EFF">
        <w:rPr>
          <w:rFonts w:ascii="Times New Roman" w:hAnsi="Times New Roman" w:cs="Times New Roman"/>
          <w:sz w:val="24"/>
          <w:szCs w:val="24"/>
        </w:rPr>
        <w:t>го муниципального района за 20</w:t>
      </w:r>
      <w:r w:rsidR="00097565">
        <w:rPr>
          <w:rFonts w:ascii="Times New Roman" w:hAnsi="Times New Roman" w:cs="Times New Roman"/>
          <w:sz w:val="24"/>
          <w:szCs w:val="24"/>
        </w:rPr>
        <w:t>21</w:t>
      </w:r>
      <w:r w:rsidRPr="00FD215E">
        <w:rPr>
          <w:rFonts w:ascii="Times New Roman" w:hAnsi="Times New Roman" w:cs="Times New Roman"/>
          <w:sz w:val="24"/>
          <w:szCs w:val="24"/>
        </w:rPr>
        <w:t xml:space="preserve"> год подготовлен управлением социально-экономического развития администрации Кирилловского муниципального района в соответствии с </w:t>
      </w:r>
      <w:r w:rsidR="005D6C2B">
        <w:rPr>
          <w:rFonts w:ascii="Times New Roman" w:hAnsi="Times New Roman" w:cs="Times New Roman"/>
          <w:sz w:val="24"/>
          <w:szCs w:val="24"/>
        </w:rPr>
        <w:t>Порядком взаимодействия уполномоченного органа по содействию развитию конкуренции в Кирилловском муниципальном районе и ответственных исполнителей за реализацию Плана мероприятий («дорожной карты») по содействию развитию конкуренции в Кирилловском муниципальном районе, утвержденным постановлением администрации района от 16.12.2019</w:t>
      </w:r>
      <w:proofErr w:type="gramEnd"/>
      <w:r w:rsidR="005D6C2B">
        <w:rPr>
          <w:rFonts w:ascii="Times New Roman" w:hAnsi="Times New Roman" w:cs="Times New Roman"/>
          <w:sz w:val="24"/>
          <w:szCs w:val="24"/>
        </w:rPr>
        <w:t xml:space="preserve"> №770</w:t>
      </w:r>
      <w:r w:rsidR="0023403D" w:rsidRPr="00FD215E">
        <w:rPr>
          <w:rFonts w:ascii="Times New Roman" w:hAnsi="Times New Roman" w:cs="Times New Roman"/>
          <w:sz w:val="24"/>
          <w:szCs w:val="24"/>
        </w:rPr>
        <w:t>.</w:t>
      </w:r>
    </w:p>
    <w:p w:rsidR="000822B6" w:rsidRDefault="00F4735A" w:rsidP="00956D23">
      <w:pPr>
        <w:pStyle w:val="a3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215E">
        <w:rPr>
          <w:rFonts w:ascii="Times New Roman" w:hAnsi="Times New Roman" w:cs="Times New Roman"/>
          <w:sz w:val="24"/>
          <w:szCs w:val="24"/>
        </w:rPr>
        <w:t>Доклад сформирован с целью информирования органов местного самоуправления, юридических лиц, индивидуальных предпринимателей, а также населения о состоянии и развитии конкуренции в Кирилловском муниципальном районе.</w:t>
      </w:r>
    </w:p>
    <w:p w:rsidR="0059138F" w:rsidRDefault="00FD215E" w:rsidP="00956D23">
      <w:pPr>
        <w:pStyle w:val="a3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Докладе отражены основные мероприятия, проводимые администрацией района для развития конкуренции, а также приведен анализ </w:t>
      </w:r>
      <w:r w:rsidR="0059138F">
        <w:rPr>
          <w:rFonts w:ascii="Times New Roman" w:hAnsi="Times New Roman" w:cs="Times New Roman"/>
          <w:sz w:val="24"/>
          <w:szCs w:val="24"/>
        </w:rPr>
        <w:t>состояния к</w:t>
      </w:r>
      <w:r w:rsidR="00097565">
        <w:rPr>
          <w:rFonts w:ascii="Times New Roman" w:hAnsi="Times New Roman" w:cs="Times New Roman"/>
          <w:sz w:val="24"/>
          <w:szCs w:val="24"/>
        </w:rPr>
        <w:t>онкурентной среды по итогам 2021</w:t>
      </w:r>
      <w:r w:rsidR="0059138F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9138F" w:rsidRPr="0059138F" w:rsidRDefault="0059138F" w:rsidP="00956D23">
      <w:pPr>
        <w:pStyle w:val="a3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138F">
        <w:rPr>
          <w:rFonts w:ascii="Times New Roman" w:hAnsi="Times New Roman" w:cs="Times New Roman"/>
          <w:sz w:val="24"/>
          <w:szCs w:val="24"/>
        </w:rPr>
        <w:t xml:space="preserve">Благодаря проведенному анализу </w:t>
      </w:r>
      <w:r w:rsidRPr="0059138F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товарных рынков для содействия развитию конкуренции в Кирилловском муниципальном районе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удалось обозначить основные достижения и проблемы в данной сфере.</w:t>
      </w:r>
    </w:p>
    <w:p w:rsidR="00213669" w:rsidRDefault="00097565" w:rsidP="00097565">
      <w:pPr>
        <w:pStyle w:val="a3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2751E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2751E">
        <w:rPr>
          <w:rFonts w:ascii="Times New Roman" w:hAnsi="Times New Roman" w:cs="Times New Roman"/>
          <w:sz w:val="24"/>
          <w:szCs w:val="24"/>
        </w:rPr>
        <w:t xml:space="preserve"> администрации Кирилловского муниципального района от 16.12.2019 </w:t>
      </w:r>
      <w:r>
        <w:rPr>
          <w:rFonts w:ascii="Times New Roman" w:hAnsi="Times New Roman" w:cs="Times New Roman"/>
          <w:sz w:val="24"/>
          <w:szCs w:val="24"/>
        </w:rPr>
        <w:t xml:space="preserve">№770 </w:t>
      </w:r>
      <w:r w:rsidR="00B2751E">
        <w:rPr>
          <w:rFonts w:ascii="Times New Roman" w:hAnsi="Times New Roman" w:cs="Times New Roman"/>
          <w:sz w:val="24"/>
          <w:szCs w:val="24"/>
        </w:rPr>
        <w:t xml:space="preserve">«О внедрении стандарта развития конкуренции </w:t>
      </w:r>
      <w:r w:rsidR="00213669">
        <w:rPr>
          <w:rFonts w:ascii="Times New Roman" w:hAnsi="Times New Roman" w:cs="Times New Roman"/>
          <w:sz w:val="24"/>
          <w:szCs w:val="24"/>
        </w:rPr>
        <w:t xml:space="preserve">на территории Кирилловского муниципального района» </w:t>
      </w:r>
      <w:r>
        <w:rPr>
          <w:rFonts w:ascii="Times New Roman" w:hAnsi="Times New Roman" w:cs="Times New Roman"/>
          <w:sz w:val="24"/>
          <w:szCs w:val="24"/>
        </w:rPr>
        <w:t>уполномоченным органом по содействию развития конкуренции в Кирилловском муниципальном районе является уп</w:t>
      </w:r>
      <w:r w:rsidR="00213669">
        <w:rPr>
          <w:rFonts w:ascii="Times New Roman" w:hAnsi="Times New Roman" w:cs="Times New Roman"/>
          <w:sz w:val="24"/>
          <w:szCs w:val="24"/>
        </w:rPr>
        <w:t>равление социально-экономического развития района администрации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565" w:rsidRDefault="00097565" w:rsidP="00097565">
      <w:pPr>
        <w:pStyle w:val="a3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течение 2021 года деятельность </w:t>
      </w:r>
      <w:r w:rsidR="00C50829">
        <w:rPr>
          <w:rFonts w:ascii="Times New Roman" w:hAnsi="Times New Roman" w:cs="Times New Roman"/>
          <w:sz w:val="24"/>
          <w:szCs w:val="24"/>
        </w:rPr>
        <w:t>по содействию развитию конкуренции осуществлялась по следующим рынкам: рынок выполнения работ по содержанию и текущему ремонту общего имущества собственников помещений в многоквартирном доме, рынок теплоснабжения 9производство тепловой энергии), рынок оказания услуг по перевозке пассажиров автомобильным транспортом по муниципальным маршрутам регулярных перевозок, рынок жилищного строительства.</w:t>
      </w:r>
      <w:proofErr w:type="gramEnd"/>
    </w:p>
    <w:p w:rsidR="00552CEF" w:rsidRPr="00213669" w:rsidRDefault="00552CEF" w:rsidP="00552CE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C5A" w:rsidRPr="008D2C5A" w:rsidRDefault="008D2C5A" w:rsidP="008D2C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C5A">
        <w:rPr>
          <w:rFonts w:ascii="Times New Roman" w:hAnsi="Times New Roman" w:cs="Times New Roman"/>
          <w:b/>
          <w:sz w:val="24"/>
          <w:szCs w:val="24"/>
        </w:rPr>
        <w:t>Состояние конкурентной среды в Кирилловском муниципальном районе</w:t>
      </w:r>
    </w:p>
    <w:p w:rsidR="006A4ECD" w:rsidRDefault="006A4ECD" w:rsidP="0013348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ключевых показателей, отражающих состояние конкурентной среды в муниципальном образовании, можно назвать динамику зарегистрированных организаций и индивидуальных предпринимателей. </w:t>
      </w:r>
      <w:r w:rsidR="006B1262">
        <w:rPr>
          <w:rFonts w:ascii="Times New Roman" w:hAnsi="Times New Roman"/>
          <w:sz w:val="24"/>
          <w:szCs w:val="28"/>
        </w:rPr>
        <w:t>По состоянию на 31 декабря 20</w:t>
      </w:r>
      <w:r w:rsidR="00C50829">
        <w:rPr>
          <w:rFonts w:ascii="Times New Roman" w:hAnsi="Times New Roman"/>
          <w:sz w:val="24"/>
          <w:szCs w:val="28"/>
        </w:rPr>
        <w:t>21</w:t>
      </w:r>
      <w:r w:rsidRPr="006A4ECD">
        <w:rPr>
          <w:rFonts w:ascii="Times New Roman" w:hAnsi="Times New Roman"/>
          <w:sz w:val="24"/>
          <w:szCs w:val="28"/>
        </w:rPr>
        <w:t xml:space="preserve"> года в Едином реестре субъектов малого и среднего предприн</w:t>
      </w:r>
      <w:r w:rsidR="006B1262">
        <w:rPr>
          <w:rFonts w:ascii="Times New Roman" w:hAnsi="Times New Roman"/>
          <w:sz w:val="24"/>
          <w:szCs w:val="28"/>
        </w:rPr>
        <w:t xml:space="preserve">имательства зарегистрированы </w:t>
      </w:r>
      <w:r w:rsidR="00C50829">
        <w:rPr>
          <w:rFonts w:ascii="Times New Roman" w:hAnsi="Times New Roman"/>
          <w:sz w:val="24"/>
          <w:szCs w:val="28"/>
        </w:rPr>
        <w:t>206</w:t>
      </w:r>
      <w:r w:rsidRPr="006A4ECD">
        <w:rPr>
          <w:rFonts w:ascii="Times New Roman" w:hAnsi="Times New Roman"/>
          <w:sz w:val="24"/>
          <w:szCs w:val="28"/>
        </w:rPr>
        <w:t xml:space="preserve"> ин</w:t>
      </w:r>
      <w:r w:rsidR="006B1262">
        <w:rPr>
          <w:rFonts w:ascii="Times New Roman" w:hAnsi="Times New Roman"/>
          <w:sz w:val="24"/>
          <w:szCs w:val="28"/>
        </w:rPr>
        <w:t>дивидуальных предприним</w:t>
      </w:r>
      <w:r w:rsidR="005D6C2B">
        <w:rPr>
          <w:rFonts w:ascii="Times New Roman" w:hAnsi="Times New Roman"/>
          <w:sz w:val="24"/>
          <w:szCs w:val="28"/>
        </w:rPr>
        <w:t xml:space="preserve">ателя, </w:t>
      </w:r>
      <w:r w:rsidR="00C50829">
        <w:rPr>
          <w:rFonts w:ascii="Times New Roman" w:hAnsi="Times New Roman"/>
          <w:sz w:val="24"/>
          <w:szCs w:val="28"/>
        </w:rPr>
        <w:t>57</w:t>
      </w:r>
      <w:r w:rsidR="005D6C2B">
        <w:rPr>
          <w:rFonts w:ascii="Times New Roman" w:hAnsi="Times New Roman"/>
          <w:sz w:val="24"/>
          <w:szCs w:val="28"/>
        </w:rPr>
        <w:t xml:space="preserve"> юридических лица (20</w:t>
      </w:r>
      <w:r w:rsidR="00C50829">
        <w:rPr>
          <w:rFonts w:ascii="Times New Roman" w:hAnsi="Times New Roman"/>
          <w:sz w:val="24"/>
          <w:szCs w:val="28"/>
        </w:rPr>
        <w:t>20</w:t>
      </w:r>
      <w:r w:rsidR="006B1262">
        <w:rPr>
          <w:rFonts w:ascii="Times New Roman" w:hAnsi="Times New Roman"/>
          <w:sz w:val="24"/>
          <w:szCs w:val="28"/>
        </w:rPr>
        <w:t xml:space="preserve"> год – </w:t>
      </w:r>
      <w:r w:rsidR="00C50829">
        <w:rPr>
          <w:rFonts w:ascii="Times New Roman" w:hAnsi="Times New Roman"/>
          <w:sz w:val="24"/>
          <w:szCs w:val="28"/>
        </w:rPr>
        <w:t>187</w:t>
      </w:r>
      <w:r w:rsidR="006B1262">
        <w:rPr>
          <w:rFonts w:ascii="Times New Roman" w:hAnsi="Times New Roman"/>
          <w:sz w:val="24"/>
          <w:szCs w:val="28"/>
        </w:rPr>
        <w:t xml:space="preserve"> ИП, 67</w:t>
      </w:r>
      <w:r w:rsidRPr="006A4ECD">
        <w:rPr>
          <w:rFonts w:ascii="Times New Roman" w:hAnsi="Times New Roman"/>
          <w:sz w:val="24"/>
          <w:szCs w:val="28"/>
        </w:rPr>
        <w:t xml:space="preserve"> ЮЛ).</w:t>
      </w:r>
    </w:p>
    <w:p w:rsidR="006B1262" w:rsidRDefault="006B1262" w:rsidP="0013348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6B1262">
        <w:rPr>
          <w:rFonts w:ascii="Times New Roman" w:hAnsi="Times New Roman"/>
          <w:sz w:val="24"/>
          <w:szCs w:val="28"/>
        </w:rPr>
        <w:t>За 20</w:t>
      </w:r>
      <w:r w:rsidR="00937FB7">
        <w:rPr>
          <w:rFonts w:ascii="Times New Roman" w:hAnsi="Times New Roman"/>
          <w:sz w:val="24"/>
          <w:szCs w:val="28"/>
        </w:rPr>
        <w:t>21</w:t>
      </w:r>
      <w:r w:rsidRPr="006B1262">
        <w:rPr>
          <w:rFonts w:ascii="Times New Roman" w:hAnsi="Times New Roman"/>
          <w:sz w:val="24"/>
          <w:szCs w:val="28"/>
        </w:rPr>
        <w:t xml:space="preserve"> год количество зарегистрированных субъектов МСП составило </w:t>
      </w:r>
      <w:r w:rsidR="002417DC">
        <w:rPr>
          <w:rFonts w:ascii="Times New Roman" w:hAnsi="Times New Roman"/>
          <w:sz w:val="24"/>
          <w:szCs w:val="28"/>
        </w:rPr>
        <w:t>5</w:t>
      </w:r>
      <w:r w:rsidRPr="006B1262">
        <w:rPr>
          <w:rFonts w:ascii="Times New Roman" w:hAnsi="Times New Roman"/>
          <w:sz w:val="24"/>
          <w:szCs w:val="28"/>
        </w:rPr>
        <w:t xml:space="preserve">0 единиц: </w:t>
      </w:r>
      <w:r w:rsidR="002417DC">
        <w:rPr>
          <w:rFonts w:ascii="Times New Roman" w:hAnsi="Times New Roman"/>
          <w:sz w:val="24"/>
          <w:szCs w:val="28"/>
        </w:rPr>
        <w:t>4</w:t>
      </w:r>
      <w:r w:rsidRPr="006B1262">
        <w:rPr>
          <w:rFonts w:ascii="Times New Roman" w:hAnsi="Times New Roman"/>
          <w:sz w:val="24"/>
          <w:szCs w:val="28"/>
        </w:rPr>
        <w:t xml:space="preserve"> ООО и </w:t>
      </w:r>
      <w:r w:rsidR="002417DC">
        <w:rPr>
          <w:rFonts w:ascii="Times New Roman" w:hAnsi="Times New Roman"/>
          <w:sz w:val="24"/>
          <w:szCs w:val="28"/>
        </w:rPr>
        <w:t>46</w:t>
      </w:r>
      <w:r w:rsidRPr="006B1262">
        <w:rPr>
          <w:rFonts w:ascii="Times New Roman" w:hAnsi="Times New Roman"/>
          <w:sz w:val="24"/>
          <w:szCs w:val="28"/>
        </w:rPr>
        <w:t xml:space="preserve"> ИП. Относительно начала 20</w:t>
      </w:r>
      <w:r w:rsidR="002417DC">
        <w:rPr>
          <w:rFonts w:ascii="Times New Roman" w:hAnsi="Times New Roman"/>
          <w:sz w:val="24"/>
          <w:szCs w:val="28"/>
        </w:rPr>
        <w:t xml:space="preserve">21 </w:t>
      </w:r>
      <w:r w:rsidRPr="006B1262">
        <w:rPr>
          <w:rFonts w:ascii="Times New Roman" w:hAnsi="Times New Roman"/>
          <w:sz w:val="24"/>
          <w:szCs w:val="28"/>
        </w:rPr>
        <w:t xml:space="preserve">года количество субъектов малого и среднего предпринимательства, включенных в Единый реестр субъектов МСП </w:t>
      </w:r>
      <w:r w:rsidR="002417DC">
        <w:rPr>
          <w:rFonts w:ascii="Times New Roman" w:hAnsi="Times New Roman"/>
          <w:sz w:val="24"/>
          <w:szCs w:val="28"/>
        </w:rPr>
        <w:t>увеличилось</w:t>
      </w:r>
      <w:r w:rsidRPr="006B1262">
        <w:rPr>
          <w:rFonts w:ascii="Times New Roman" w:hAnsi="Times New Roman"/>
          <w:sz w:val="24"/>
          <w:szCs w:val="28"/>
        </w:rPr>
        <w:t xml:space="preserve"> на </w:t>
      </w:r>
      <w:r w:rsidR="002417DC">
        <w:rPr>
          <w:rFonts w:ascii="Times New Roman" w:hAnsi="Times New Roman"/>
          <w:sz w:val="24"/>
          <w:szCs w:val="28"/>
        </w:rPr>
        <w:t>3,5</w:t>
      </w:r>
      <w:r w:rsidRPr="006B1262">
        <w:rPr>
          <w:rFonts w:ascii="Times New Roman" w:hAnsi="Times New Roman"/>
          <w:sz w:val="24"/>
          <w:szCs w:val="28"/>
        </w:rPr>
        <w:t xml:space="preserve">%. </w:t>
      </w:r>
    </w:p>
    <w:p w:rsidR="002417DC" w:rsidRDefault="002417DC" w:rsidP="002417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417DC">
        <w:rPr>
          <w:rFonts w:ascii="Times New Roman" w:hAnsi="Times New Roman"/>
          <w:sz w:val="24"/>
          <w:szCs w:val="28"/>
        </w:rPr>
        <w:t>Наиболее популярными видами деятельности для малого бизнеса в районе являются – торговля, транспорт и связь, оказание персональных услуг, обрабатывающие производства, строительство, лесозаготовки.</w:t>
      </w:r>
      <w:r w:rsidRPr="002417DC">
        <w:rPr>
          <w:rFonts w:ascii="Times New Roman" w:hAnsi="Times New Roman"/>
          <w:sz w:val="24"/>
          <w:szCs w:val="24"/>
        </w:rPr>
        <w:t xml:space="preserve"> </w:t>
      </w:r>
      <w:r w:rsidRPr="006B1262">
        <w:rPr>
          <w:rFonts w:ascii="Times New Roman" w:hAnsi="Times New Roman"/>
          <w:sz w:val="24"/>
          <w:szCs w:val="24"/>
        </w:rPr>
        <w:t xml:space="preserve">Наименее популярными видами </w:t>
      </w:r>
      <w:r w:rsidRPr="006B1262">
        <w:rPr>
          <w:rFonts w:ascii="Times New Roman" w:hAnsi="Times New Roman"/>
          <w:sz w:val="24"/>
          <w:szCs w:val="24"/>
        </w:rPr>
        <w:lastRenderedPageBreak/>
        <w:t>экономической деятельности в районе являются рыболовство, здравоохранение, добыча полезных ископаемых.</w:t>
      </w:r>
    </w:p>
    <w:p w:rsidR="002417DC" w:rsidRDefault="002417DC" w:rsidP="002417D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2417DC">
        <w:rPr>
          <w:rFonts w:ascii="Times New Roman" w:hAnsi="Times New Roman"/>
          <w:sz w:val="24"/>
          <w:szCs w:val="28"/>
        </w:rPr>
        <w:t xml:space="preserve">На уровне района продолжена практика предоставления муниципальных преференций в виде передачи в аренду муниципального имущества. В 2021 году 9 таких преференций предоставлено 8 субъектам малого предпринимательства. В течение года действовала и новая мера поддержки (принятая в связи с расширением мер поддержки бизнеса в связи с распространением новой </w:t>
      </w:r>
      <w:proofErr w:type="spellStart"/>
      <w:r w:rsidRPr="002417DC">
        <w:rPr>
          <w:rFonts w:ascii="Times New Roman" w:hAnsi="Times New Roman"/>
          <w:sz w:val="24"/>
          <w:szCs w:val="28"/>
        </w:rPr>
        <w:t>коронавирусной</w:t>
      </w:r>
      <w:proofErr w:type="spellEnd"/>
      <w:r w:rsidRPr="002417DC">
        <w:rPr>
          <w:rFonts w:ascii="Times New Roman" w:hAnsi="Times New Roman"/>
          <w:sz w:val="24"/>
          <w:szCs w:val="28"/>
        </w:rPr>
        <w:t xml:space="preserve"> инфекции)  - уменьшение арендной платы по муниципальным договорам.</w:t>
      </w:r>
    </w:p>
    <w:p w:rsidR="002417DC" w:rsidRDefault="002417DC" w:rsidP="0013348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2417DC">
        <w:rPr>
          <w:rFonts w:ascii="Times New Roman" w:hAnsi="Times New Roman"/>
          <w:sz w:val="24"/>
          <w:szCs w:val="28"/>
        </w:rPr>
        <w:t xml:space="preserve">Положительную динамику по количеству </w:t>
      </w:r>
      <w:proofErr w:type="spellStart"/>
      <w:r w:rsidRPr="002417DC">
        <w:rPr>
          <w:rFonts w:ascii="Times New Roman" w:hAnsi="Times New Roman"/>
          <w:sz w:val="24"/>
          <w:szCs w:val="28"/>
        </w:rPr>
        <w:t>субьектов</w:t>
      </w:r>
      <w:proofErr w:type="spellEnd"/>
      <w:r w:rsidRPr="002417DC">
        <w:rPr>
          <w:rFonts w:ascii="Times New Roman" w:hAnsi="Times New Roman"/>
          <w:sz w:val="24"/>
          <w:szCs w:val="28"/>
        </w:rPr>
        <w:t xml:space="preserve"> малого и среднего предпринимательства мы отмечаем в 2021 году. </w:t>
      </w:r>
      <w:proofErr w:type="gramStart"/>
      <w:r w:rsidRPr="002417DC">
        <w:rPr>
          <w:rFonts w:ascii="Times New Roman" w:hAnsi="Times New Roman"/>
          <w:sz w:val="24"/>
          <w:szCs w:val="28"/>
        </w:rPr>
        <w:t>Не смотря на</w:t>
      </w:r>
      <w:proofErr w:type="gramEnd"/>
      <w:r w:rsidRPr="002417DC">
        <w:rPr>
          <w:rFonts w:ascii="Times New Roman" w:hAnsi="Times New Roman"/>
          <w:sz w:val="24"/>
          <w:szCs w:val="28"/>
        </w:rPr>
        <w:t xml:space="preserve"> сложные экономические условия, ограничительные мероприятия, все больше наших земляков выбирают открытое ведение своего набольшего бизнеса, используя специальный налоговый режим – налог на профессиональный доход и регистрируются в качестве </w:t>
      </w:r>
      <w:proofErr w:type="spellStart"/>
      <w:r w:rsidRPr="002417DC">
        <w:rPr>
          <w:rFonts w:ascii="Times New Roman" w:hAnsi="Times New Roman"/>
          <w:sz w:val="24"/>
          <w:szCs w:val="28"/>
        </w:rPr>
        <w:t>самозанятых</w:t>
      </w:r>
      <w:proofErr w:type="spellEnd"/>
      <w:r w:rsidRPr="002417DC">
        <w:rPr>
          <w:rFonts w:ascii="Times New Roman" w:hAnsi="Times New Roman"/>
          <w:sz w:val="24"/>
          <w:szCs w:val="28"/>
        </w:rPr>
        <w:t xml:space="preserve"> граждан. По состоянию на 01.01.22 года их уже 187 человек, при этом возможность использовать данный режим появилась только с 01 августа 2020 года. Чаще всего этой возможностью пользуются  граждане, занятые в сфере услуг. Это и оказание косметических услуг, сдача комнат, квартир в аренду посуточно и на длительный срок, перевозка грузов, производство продукции своими руками и её продажа и другие.</w:t>
      </w:r>
    </w:p>
    <w:p w:rsidR="006A4ECD" w:rsidRDefault="006A4ECD" w:rsidP="0013348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6A4ECD">
        <w:rPr>
          <w:rFonts w:ascii="Times New Roman" w:hAnsi="Times New Roman"/>
          <w:sz w:val="24"/>
          <w:szCs w:val="28"/>
        </w:rPr>
        <w:t>Данные о количестве субъектов малого и среднего предпринимательства по видам экономической деятельности в</w:t>
      </w:r>
      <w:r w:rsidR="0022254D">
        <w:rPr>
          <w:rFonts w:ascii="Times New Roman" w:hAnsi="Times New Roman"/>
          <w:sz w:val="24"/>
          <w:szCs w:val="28"/>
        </w:rPr>
        <w:t xml:space="preserve"> 20</w:t>
      </w:r>
      <w:r w:rsidR="002417DC">
        <w:rPr>
          <w:rFonts w:ascii="Times New Roman" w:hAnsi="Times New Roman"/>
          <w:sz w:val="24"/>
          <w:szCs w:val="28"/>
        </w:rPr>
        <w:t>21</w:t>
      </w:r>
      <w:r w:rsidRPr="006A4ECD">
        <w:rPr>
          <w:rFonts w:ascii="Times New Roman" w:hAnsi="Times New Roman"/>
          <w:sz w:val="24"/>
          <w:szCs w:val="28"/>
        </w:rPr>
        <w:t xml:space="preserve"> году представлены в таблице:</w:t>
      </w:r>
    </w:p>
    <w:p w:rsidR="006A4ECD" w:rsidRDefault="00933E3D" w:rsidP="00933E3D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4074968" cy="3750188"/>
            <wp:effectExtent l="19050" t="0" r="17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513" t="23029" r="12948" b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966" cy="375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DC" w:rsidRDefault="002417DC" w:rsidP="00AB6015">
      <w:pPr>
        <w:spacing w:after="0"/>
        <w:jc w:val="both"/>
        <w:rPr>
          <w:rFonts w:ascii="Times New Roman" w:hAnsi="Times New Roman"/>
          <w:szCs w:val="28"/>
        </w:rPr>
      </w:pPr>
    </w:p>
    <w:p w:rsidR="00133482" w:rsidRDefault="00133482" w:rsidP="001334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482">
        <w:rPr>
          <w:rFonts w:ascii="Times New Roman" w:hAnsi="Times New Roman"/>
          <w:b/>
          <w:sz w:val="24"/>
          <w:szCs w:val="24"/>
        </w:rPr>
        <w:t>Мероприятия, направленные на развитие конкуренции в Кирилловском муниципальном районе.</w:t>
      </w:r>
    </w:p>
    <w:p w:rsidR="00B90C97" w:rsidRPr="00DE290A" w:rsidRDefault="000A726A" w:rsidP="000A726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10.02.2021 года между </w:t>
      </w:r>
      <w:r w:rsidR="00B90C97" w:rsidRPr="00B90C97">
        <w:rPr>
          <w:rFonts w:ascii="Times New Roman" w:hAnsi="Times New Roman"/>
          <w:sz w:val="24"/>
          <w:szCs w:val="24"/>
        </w:rPr>
        <w:t xml:space="preserve">Комитетом </w:t>
      </w:r>
      <w:r>
        <w:rPr>
          <w:rFonts w:ascii="Times New Roman" w:hAnsi="Times New Roman"/>
          <w:sz w:val="24"/>
          <w:szCs w:val="24"/>
        </w:rPr>
        <w:t>по регулированию контрактной системы</w:t>
      </w:r>
      <w:r w:rsidR="00B90C97" w:rsidRPr="00B90C97">
        <w:rPr>
          <w:rFonts w:ascii="Times New Roman" w:hAnsi="Times New Roman"/>
          <w:sz w:val="24"/>
          <w:szCs w:val="24"/>
        </w:rPr>
        <w:t xml:space="preserve"> </w:t>
      </w:r>
      <w:r w:rsidR="00B90C97">
        <w:rPr>
          <w:rFonts w:ascii="Times New Roman" w:hAnsi="Times New Roman"/>
          <w:sz w:val="24"/>
          <w:szCs w:val="24"/>
        </w:rPr>
        <w:t>Вологодской области и администрацией Кирилловского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заключено </w:t>
      </w:r>
      <w:r w:rsidR="00B90C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Соглашение </w:t>
      </w:r>
      <w:r w:rsidR="00B90C97">
        <w:rPr>
          <w:rFonts w:ascii="Times New Roman" w:hAnsi="Times New Roman"/>
          <w:sz w:val="24"/>
          <w:szCs w:val="24"/>
        </w:rPr>
        <w:t>о внедрении Стандарта развития конкуренции</w:t>
      </w:r>
      <w:r>
        <w:rPr>
          <w:rFonts w:ascii="Times New Roman" w:hAnsi="Times New Roman"/>
          <w:sz w:val="24"/>
          <w:szCs w:val="24"/>
        </w:rPr>
        <w:t xml:space="preserve"> в Вологодской области. Данное Соглашение размещено</w:t>
      </w:r>
      <w:r w:rsidR="00B90C97">
        <w:rPr>
          <w:rFonts w:ascii="Times New Roman" w:hAnsi="Times New Roman"/>
          <w:sz w:val="24"/>
          <w:szCs w:val="24"/>
        </w:rPr>
        <w:t xml:space="preserve"> на официальном сайте администрации района во вкладке «</w:t>
      </w:r>
      <w:r w:rsidR="00B90C97" w:rsidRPr="00DE290A">
        <w:rPr>
          <w:rFonts w:ascii="Times New Roman" w:hAnsi="Times New Roman"/>
          <w:sz w:val="24"/>
          <w:szCs w:val="24"/>
        </w:rPr>
        <w:t xml:space="preserve">Экономика» </w:t>
      </w:r>
      <w:r>
        <w:rPr>
          <w:rFonts w:ascii="Times New Roman" w:hAnsi="Times New Roman"/>
          <w:sz w:val="24"/>
          <w:szCs w:val="24"/>
        </w:rPr>
        <w:t xml:space="preserve"> </w:t>
      </w:r>
      <w:r w:rsidR="00B90C97" w:rsidRPr="00DE290A">
        <w:rPr>
          <w:rFonts w:ascii="Times New Roman" w:hAnsi="Times New Roman"/>
          <w:sz w:val="24"/>
          <w:szCs w:val="24"/>
        </w:rPr>
        <w:t>раздел «Содействие развитию конкуренции».</w:t>
      </w:r>
      <w:r w:rsidR="00E634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343F">
        <w:rPr>
          <w:rFonts w:ascii="Times New Roman" w:hAnsi="Times New Roman"/>
          <w:sz w:val="24"/>
          <w:szCs w:val="24"/>
        </w:rPr>
        <w:t>В течение 20</w:t>
      </w:r>
      <w:r>
        <w:rPr>
          <w:rFonts w:ascii="Times New Roman" w:hAnsi="Times New Roman"/>
          <w:sz w:val="24"/>
          <w:szCs w:val="24"/>
        </w:rPr>
        <w:t>21</w:t>
      </w:r>
      <w:r w:rsidR="00E6343F">
        <w:rPr>
          <w:rFonts w:ascii="Times New Roman" w:hAnsi="Times New Roman"/>
          <w:sz w:val="24"/>
          <w:szCs w:val="24"/>
        </w:rPr>
        <w:t xml:space="preserve"> года в данном разделе </w:t>
      </w:r>
      <w:r w:rsidR="00D47835">
        <w:rPr>
          <w:rFonts w:ascii="Times New Roman" w:hAnsi="Times New Roman"/>
          <w:sz w:val="24"/>
          <w:szCs w:val="24"/>
        </w:rPr>
        <w:t xml:space="preserve">обновлялась и актуализировалась информация, в частности, был размещен </w:t>
      </w:r>
      <w:r w:rsidRPr="000A726A">
        <w:rPr>
          <w:rFonts w:ascii="Times New Roman" w:hAnsi="Times New Roman"/>
          <w:sz w:val="24"/>
          <w:szCs w:val="24"/>
        </w:rPr>
        <w:lastRenderedPageBreak/>
        <w:t>Реестр хозяйствующих субъектов, доля участия муниципального образования в которых составляет 50 и более процентов, за 2021 год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A726A">
        <w:rPr>
          <w:rFonts w:ascii="Times New Roman" w:hAnsi="Times New Roman"/>
          <w:sz w:val="24"/>
          <w:szCs w:val="24"/>
        </w:rPr>
        <w:t>Перечень земельных участков, зарегистрированных в собственность Кирилловского муниципального района по состоянию на 2022 г.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A726A">
        <w:rPr>
          <w:rFonts w:ascii="Times New Roman" w:hAnsi="Times New Roman"/>
          <w:sz w:val="24"/>
          <w:szCs w:val="24"/>
        </w:rPr>
        <w:t>Сведения о недвижимых объектах имущества казны Кирилловского муниципального района по состоянию на 01.01.2022</w:t>
      </w:r>
      <w:r w:rsidR="00D47835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7D261E" w:rsidRPr="00375528">
          <w:rPr>
            <w:rStyle w:val="a5"/>
            <w:rFonts w:ascii="Times New Roman" w:hAnsi="Times New Roman"/>
            <w:sz w:val="24"/>
            <w:szCs w:val="24"/>
          </w:rPr>
          <w:t>http</w:t>
        </w:r>
        <w:proofErr w:type="gramEnd"/>
        <w:r w:rsidR="007D261E" w:rsidRPr="00375528">
          <w:rPr>
            <w:rStyle w:val="a5"/>
            <w:rFonts w:ascii="Times New Roman" w:hAnsi="Times New Roman"/>
            <w:sz w:val="24"/>
            <w:szCs w:val="24"/>
          </w:rPr>
          <w:t>://kirillov-adm.ru/rayon4/invest/konkurencia/</w:t>
        </w:r>
      </w:hyperlink>
      <w:proofErr w:type="gramStart"/>
      <w:r w:rsidR="007D261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D47835"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  <w:sz w:val="24"/>
          <w:szCs w:val="24"/>
        </w:rPr>
        <w:t xml:space="preserve">распоряжение администрации района </w:t>
      </w:r>
      <w:r w:rsidRPr="000A726A">
        <w:rPr>
          <w:rFonts w:ascii="Times New Roman" w:hAnsi="Times New Roman"/>
          <w:sz w:val="24"/>
          <w:szCs w:val="24"/>
        </w:rPr>
        <w:t xml:space="preserve"> от 30.12.2021 № 213-р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A726A">
        <w:rPr>
          <w:rFonts w:ascii="Times New Roman" w:hAnsi="Times New Roman"/>
          <w:sz w:val="24"/>
          <w:szCs w:val="24"/>
        </w:rPr>
        <w:t>Об утверждении плана мероприятий («дорожной карты») по содействию развитию конкуренции на товарных рынках Кирилловском муниципальном районе на 2022-2025 годы</w:t>
      </w:r>
      <w:r>
        <w:rPr>
          <w:rFonts w:ascii="Times New Roman" w:hAnsi="Times New Roman"/>
          <w:sz w:val="24"/>
          <w:szCs w:val="24"/>
        </w:rPr>
        <w:t>»</w:t>
      </w:r>
      <w:r w:rsidR="007D261E">
        <w:rPr>
          <w:rFonts w:ascii="Times New Roman" w:hAnsi="Times New Roman"/>
          <w:sz w:val="24"/>
          <w:szCs w:val="24"/>
        </w:rPr>
        <w:t xml:space="preserve">. </w:t>
      </w:r>
    </w:p>
    <w:p w:rsidR="00B90C97" w:rsidRDefault="00A90527" w:rsidP="00FA65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этого, в данном разделе для оценки уровня конкуренции на рынках Кирилловского муниципального района размещены 2 анкеты: для населения, для опроса субъектов предпринимательс</w:t>
      </w:r>
      <w:r w:rsidR="00FA659A">
        <w:rPr>
          <w:rFonts w:ascii="Times New Roman" w:hAnsi="Times New Roman" w:cs="Times New Roman"/>
          <w:sz w:val="24"/>
          <w:szCs w:val="24"/>
        </w:rPr>
        <w:t>кой деятельности. В течение 20</w:t>
      </w:r>
      <w:r w:rsidR="000A726A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года заполненных анкет в управление социально-экономического развития района администрации района не поступало.</w:t>
      </w:r>
    </w:p>
    <w:p w:rsidR="00FA659A" w:rsidRPr="00DE290A" w:rsidRDefault="00FA659A" w:rsidP="00FA659A">
      <w:pPr>
        <w:pStyle w:val="20"/>
        <w:shd w:val="clear" w:color="auto" w:fill="auto"/>
        <w:spacing w:before="0" w:line="276" w:lineRule="auto"/>
        <w:ind w:right="-102" w:firstLine="567"/>
        <w:rPr>
          <w:color w:val="000000" w:themeColor="text1"/>
          <w:sz w:val="24"/>
          <w:szCs w:val="24"/>
        </w:rPr>
      </w:pPr>
      <w:r w:rsidRPr="00DE290A">
        <w:rPr>
          <w:color w:val="000000" w:themeColor="text1"/>
          <w:sz w:val="24"/>
          <w:szCs w:val="24"/>
        </w:rPr>
        <w:t>Согласно разработанному в 2019 году Плану мероприятий («дорожной карте») по содействию развитию конкуренции в Кирилловском муниципальном районе был обозначен перечень товарных рынков для содействия развитию конкуренции:</w:t>
      </w:r>
    </w:p>
    <w:p w:rsidR="008F332D" w:rsidRPr="008F332D" w:rsidRDefault="00FA659A" w:rsidP="00B31EE3">
      <w:pPr>
        <w:pStyle w:val="20"/>
        <w:numPr>
          <w:ilvl w:val="0"/>
          <w:numId w:val="3"/>
        </w:numPr>
        <w:shd w:val="clear" w:color="auto" w:fill="auto"/>
        <w:spacing w:before="0" w:line="276" w:lineRule="auto"/>
        <w:ind w:left="426" w:right="-102" w:hanging="283"/>
        <w:rPr>
          <w:b/>
          <w:color w:val="000000" w:themeColor="text1"/>
          <w:sz w:val="24"/>
          <w:szCs w:val="24"/>
        </w:rPr>
      </w:pPr>
      <w:r w:rsidRPr="008F332D">
        <w:rPr>
          <w:b/>
          <w:color w:val="000000" w:themeColor="text1"/>
          <w:sz w:val="24"/>
          <w:szCs w:val="24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  <w:r w:rsidR="008F332D" w:rsidRPr="008F332D">
        <w:rPr>
          <w:b/>
        </w:rPr>
        <w:t xml:space="preserve"> </w:t>
      </w:r>
    </w:p>
    <w:p w:rsidR="00086F51" w:rsidRPr="00086F51" w:rsidRDefault="00086F51" w:rsidP="00086F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F51">
        <w:rPr>
          <w:rFonts w:ascii="Times New Roman" w:hAnsi="Times New Roman" w:cs="Times New Roman"/>
          <w:i/>
          <w:sz w:val="24"/>
          <w:szCs w:val="24"/>
        </w:rPr>
        <w:t xml:space="preserve">На территории Кирилловского района реализуется программа капитального ремонта общего имущества многоквартирных домов в соответствии с постановлением Правительства Вологодской области от 23.12.2013   № 1354. </w:t>
      </w:r>
      <w:r w:rsidRPr="00086F51">
        <w:rPr>
          <w:rFonts w:ascii="Times New Roman" w:hAnsi="Times New Roman"/>
          <w:i/>
          <w:sz w:val="24"/>
          <w:szCs w:val="24"/>
        </w:rPr>
        <w:t xml:space="preserve">В 2021 году в Кирилловском районе по Программе капитального ремонта выполнены работы по обновлению </w:t>
      </w:r>
      <w:proofErr w:type="spellStart"/>
      <w:r w:rsidRPr="00086F51">
        <w:rPr>
          <w:rFonts w:ascii="Times New Roman" w:hAnsi="Times New Roman"/>
          <w:i/>
          <w:sz w:val="24"/>
          <w:szCs w:val="24"/>
        </w:rPr>
        <w:t>общедомового</w:t>
      </w:r>
      <w:proofErr w:type="spellEnd"/>
      <w:r w:rsidRPr="00086F51">
        <w:rPr>
          <w:rFonts w:ascii="Times New Roman" w:hAnsi="Times New Roman"/>
          <w:i/>
          <w:sz w:val="24"/>
          <w:szCs w:val="24"/>
        </w:rPr>
        <w:t xml:space="preserve"> имущества в 1 многоквартирном доме. Капитальный ремонт крыши многоквартирного дома, расположенного по адресу: </w:t>
      </w:r>
      <w:proofErr w:type="gramStart"/>
      <w:r w:rsidRPr="00086F51">
        <w:rPr>
          <w:rFonts w:ascii="Times New Roman" w:eastAsia="Calibri" w:hAnsi="Times New Roman"/>
          <w:i/>
          <w:sz w:val="24"/>
          <w:szCs w:val="24"/>
        </w:rPr>
        <w:t>г</w:t>
      </w:r>
      <w:proofErr w:type="gramEnd"/>
      <w:r w:rsidRPr="00086F51">
        <w:rPr>
          <w:rFonts w:ascii="Times New Roman" w:eastAsia="Calibri" w:hAnsi="Times New Roman"/>
          <w:i/>
          <w:sz w:val="24"/>
          <w:szCs w:val="24"/>
        </w:rPr>
        <w:t xml:space="preserve">. Кириллов, ул. Гагарина, д. 17 был выполнен силами ООО «Строительная компания Арбат». Муниципальный контракт выполнен на общую сумму  902,4  тыс. руб. </w:t>
      </w:r>
      <w:r w:rsidRPr="00086F51">
        <w:rPr>
          <w:rFonts w:ascii="Times New Roman" w:hAnsi="Times New Roman" w:cs="Times New Roman"/>
          <w:i/>
          <w:sz w:val="24"/>
          <w:szCs w:val="24"/>
        </w:rPr>
        <w:t>Площадь отремонтированного многоквартирного дома за 2021 году составила 339,5 кв. м.</w:t>
      </w:r>
    </w:p>
    <w:p w:rsidR="00086F51" w:rsidRPr="00086F51" w:rsidRDefault="00086F51" w:rsidP="00086F51">
      <w:pPr>
        <w:pStyle w:val="20"/>
        <w:shd w:val="clear" w:color="auto" w:fill="auto"/>
        <w:spacing w:before="0" w:line="240" w:lineRule="auto"/>
        <w:ind w:right="-102" w:firstLine="709"/>
        <w:rPr>
          <w:i/>
          <w:sz w:val="24"/>
          <w:szCs w:val="24"/>
        </w:rPr>
      </w:pPr>
      <w:r w:rsidRPr="00086F51">
        <w:rPr>
          <w:i/>
          <w:sz w:val="24"/>
          <w:szCs w:val="24"/>
        </w:rPr>
        <w:t xml:space="preserve">Доля многоквартирных домов, в которых собственники помещений выбрали и </w:t>
      </w:r>
      <w:proofErr w:type="gramStart"/>
      <w:r w:rsidRPr="00086F51">
        <w:rPr>
          <w:i/>
          <w:sz w:val="24"/>
          <w:szCs w:val="24"/>
        </w:rPr>
        <w:t>реализуют способ управления многоквартирными домами составляет</w:t>
      </w:r>
      <w:proofErr w:type="gramEnd"/>
      <w:r w:rsidRPr="00086F51">
        <w:rPr>
          <w:i/>
          <w:sz w:val="24"/>
          <w:szCs w:val="24"/>
        </w:rPr>
        <w:t xml:space="preserve"> 100%. </w:t>
      </w:r>
    </w:p>
    <w:p w:rsidR="00086F51" w:rsidRPr="00086F51" w:rsidRDefault="00086F51" w:rsidP="00086F51">
      <w:pPr>
        <w:pStyle w:val="20"/>
        <w:shd w:val="clear" w:color="auto" w:fill="auto"/>
        <w:spacing w:before="0" w:line="240" w:lineRule="auto"/>
        <w:ind w:right="-102" w:firstLine="709"/>
        <w:rPr>
          <w:i/>
          <w:sz w:val="24"/>
          <w:szCs w:val="24"/>
        </w:rPr>
      </w:pPr>
      <w:r w:rsidRPr="00086F51">
        <w:rPr>
          <w:i/>
          <w:sz w:val="24"/>
          <w:szCs w:val="24"/>
        </w:rPr>
        <w:t xml:space="preserve">Повышение уровня конкуренции среди управляющих компаний обеспечивается за счет их </w:t>
      </w:r>
      <w:proofErr w:type="spellStart"/>
      <w:r w:rsidRPr="00086F51">
        <w:rPr>
          <w:i/>
          <w:sz w:val="24"/>
          <w:szCs w:val="24"/>
        </w:rPr>
        <w:t>рейтингования</w:t>
      </w:r>
      <w:proofErr w:type="spellEnd"/>
      <w:r w:rsidRPr="00086F51">
        <w:rPr>
          <w:i/>
          <w:sz w:val="24"/>
          <w:szCs w:val="24"/>
        </w:rPr>
        <w:t>.</w:t>
      </w:r>
    </w:p>
    <w:p w:rsidR="00FA659A" w:rsidRPr="00086F51" w:rsidRDefault="00086F51" w:rsidP="00086F51">
      <w:pPr>
        <w:pStyle w:val="20"/>
        <w:shd w:val="clear" w:color="auto" w:fill="auto"/>
        <w:spacing w:before="0" w:line="240" w:lineRule="auto"/>
        <w:ind w:right="-102" w:firstLine="709"/>
        <w:rPr>
          <w:i/>
          <w:sz w:val="24"/>
          <w:szCs w:val="24"/>
        </w:rPr>
      </w:pPr>
      <w:r w:rsidRPr="00086F51">
        <w:rPr>
          <w:i/>
          <w:sz w:val="24"/>
          <w:szCs w:val="24"/>
        </w:rPr>
        <w:t>Согласно Плану мероприятий («дорожной карте») осуществляется информирование граждан об их правах и обязанностях в сфере ЖКХ путем размещения материалов в печатных и электронных средствах массовой информации (в районной газете «Новая Жизнь», на официальном сайте Кирилловского муниципального района, в социальной сети «</w:t>
      </w:r>
      <w:proofErr w:type="spellStart"/>
      <w:r w:rsidRPr="00086F51">
        <w:rPr>
          <w:i/>
          <w:sz w:val="24"/>
          <w:szCs w:val="24"/>
        </w:rPr>
        <w:t>Вконтакте</w:t>
      </w:r>
      <w:proofErr w:type="spellEnd"/>
      <w:r w:rsidRPr="00086F51">
        <w:rPr>
          <w:i/>
          <w:sz w:val="24"/>
          <w:szCs w:val="24"/>
        </w:rPr>
        <w:t>»)</w:t>
      </w:r>
      <w:proofErr w:type="gramStart"/>
      <w:r w:rsidRPr="00086F51">
        <w:rPr>
          <w:i/>
          <w:sz w:val="24"/>
          <w:szCs w:val="24"/>
        </w:rPr>
        <w:t>.В</w:t>
      </w:r>
      <w:proofErr w:type="gramEnd"/>
      <w:r w:rsidRPr="00086F51">
        <w:rPr>
          <w:i/>
          <w:sz w:val="24"/>
          <w:szCs w:val="24"/>
        </w:rPr>
        <w:t xml:space="preserve"> сроки, предусмотренные ФЗ от 21.07.2014 №209-ФЗ «О государственной информационной системе жилищно-коммунального хозяйства», размещается и обновляется информация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сфере. Информационная открытость отрасли ЖКХ обеспечивается размещением и обновлением информации в государственной информационной системе жилищно-коммунального хозяйства (ГИС ЖКХ).</w:t>
      </w:r>
      <w:r w:rsidR="002543DD" w:rsidRPr="00086F51">
        <w:rPr>
          <w:i/>
          <w:sz w:val="24"/>
          <w:szCs w:val="24"/>
        </w:rPr>
        <w:t xml:space="preserve"> </w:t>
      </w:r>
    </w:p>
    <w:p w:rsidR="00FA659A" w:rsidRDefault="006062D6" w:rsidP="00B31EE3">
      <w:pPr>
        <w:pStyle w:val="20"/>
        <w:numPr>
          <w:ilvl w:val="0"/>
          <w:numId w:val="3"/>
        </w:numPr>
        <w:shd w:val="clear" w:color="auto" w:fill="auto"/>
        <w:spacing w:before="0" w:line="276" w:lineRule="auto"/>
        <w:ind w:left="567" w:right="-102"/>
        <w:rPr>
          <w:b/>
          <w:color w:val="000000" w:themeColor="text1"/>
          <w:sz w:val="24"/>
          <w:szCs w:val="24"/>
        </w:rPr>
      </w:pPr>
      <w:r w:rsidRPr="006062D6">
        <w:rPr>
          <w:b/>
          <w:color w:val="000000" w:themeColor="text1"/>
          <w:sz w:val="24"/>
          <w:szCs w:val="24"/>
        </w:rPr>
        <w:t>Рынок теплоснабжения</w:t>
      </w:r>
      <w:r w:rsidR="003628CE">
        <w:rPr>
          <w:b/>
          <w:color w:val="000000" w:themeColor="text1"/>
          <w:sz w:val="24"/>
          <w:szCs w:val="24"/>
        </w:rPr>
        <w:t xml:space="preserve"> (производство тепловой энергии). </w:t>
      </w:r>
    </w:p>
    <w:p w:rsidR="00086F51" w:rsidRPr="00086F51" w:rsidRDefault="00086F51" w:rsidP="00086F51">
      <w:pPr>
        <w:pStyle w:val="20"/>
        <w:shd w:val="clear" w:color="auto" w:fill="auto"/>
        <w:spacing w:before="0" w:line="240" w:lineRule="auto"/>
        <w:ind w:firstLine="709"/>
        <w:rPr>
          <w:i/>
          <w:sz w:val="24"/>
          <w:szCs w:val="24"/>
        </w:rPr>
      </w:pPr>
      <w:r w:rsidRPr="00086F51">
        <w:rPr>
          <w:i/>
          <w:sz w:val="24"/>
          <w:szCs w:val="24"/>
        </w:rPr>
        <w:t>Главными задачами в сфере теплоснабжения является удовлетворение спроса на тепловую энергию в районе, обеспечение надежного теплоснабжения наиболее экономичным способом при минимальном вредном воздействии на окружающую среду, внедрение энергосберегающих технологий.</w:t>
      </w:r>
    </w:p>
    <w:p w:rsidR="00086F51" w:rsidRPr="00086F51" w:rsidRDefault="00086F51" w:rsidP="00086F51">
      <w:pPr>
        <w:pStyle w:val="20"/>
        <w:shd w:val="clear" w:color="auto" w:fill="auto"/>
        <w:spacing w:before="0" w:line="240" w:lineRule="auto"/>
        <w:ind w:firstLine="709"/>
        <w:rPr>
          <w:i/>
          <w:sz w:val="24"/>
          <w:szCs w:val="24"/>
        </w:rPr>
      </w:pPr>
      <w:r w:rsidRPr="00086F51">
        <w:rPr>
          <w:i/>
          <w:sz w:val="24"/>
          <w:szCs w:val="24"/>
        </w:rPr>
        <w:t xml:space="preserve">При подготовке к осенне-зимнему периоду 2020/2021 г.г.  прошли обучение операторы котельных, ответственные за теплоснабжение и заместители ответственных, в количестве 112 человека.  </w:t>
      </w:r>
    </w:p>
    <w:p w:rsidR="00086F51" w:rsidRPr="00086F51" w:rsidRDefault="00086F51" w:rsidP="00086F51">
      <w:pPr>
        <w:pStyle w:val="20"/>
        <w:shd w:val="clear" w:color="auto" w:fill="auto"/>
        <w:spacing w:before="0" w:line="240" w:lineRule="auto"/>
        <w:ind w:firstLine="709"/>
        <w:rPr>
          <w:i/>
          <w:sz w:val="24"/>
          <w:szCs w:val="24"/>
        </w:rPr>
      </w:pPr>
      <w:r w:rsidRPr="00086F51">
        <w:rPr>
          <w:i/>
          <w:sz w:val="24"/>
          <w:szCs w:val="24"/>
        </w:rPr>
        <w:lastRenderedPageBreak/>
        <w:t xml:space="preserve">Показатель Плана мероприятий «Удельная величина потребления тепловой энергии в многоквартирных домах» выполнен на 100% и составил в 2021 году 0,17 Гкал на 1 кв.м. общей площади. </w:t>
      </w:r>
    </w:p>
    <w:p w:rsidR="00A91622" w:rsidRPr="00086F51" w:rsidRDefault="00086F51" w:rsidP="00086F51">
      <w:pPr>
        <w:pStyle w:val="20"/>
        <w:shd w:val="clear" w:color="auto" w:fill="auto"/>
        <w:spacing w:before="0" w:line="240" w:lineRule="auto"/>
        <w:ind w:firstLine="709"/>
        <w:rPr>
          <w:i/>
          <w:sz w:val="24"/>
          <w:szCs w:val="24"/>
        </w:rPr>
      </w:pPr>
      <w:r w:rsidRPr="00086F51">
        <w:rPr>
          <w:i/>
          <w:sz w:val="24"/>
          <w:szCs w:val="24"/>
        </w:rPr>
        <w:t xml:space="preserve">Благодаря проводимому мониторингу запасов топлива </w:t>
      </w:r>
      <w:proofErr w:type="spellStart"/>
      <w:r w:rsidRPr="00086F51">
        <w:rPr>
          <w:i/>
          <w:sz w:val="24"/>
          <w:szCs w:val="24"/>
        </w:rPr>
        <w:t>ресурсоснабжающих</w:t>
      </w:r>
      <w:proofErr w:type="spellEnd"/>
      <w:r w:rsidRPr="00086F51">
        <w:rPr>
          <w:i/>
          <w:sz w:val="24"/>
          <w:szCs w:val="24"/>
        </w:rPr>
        <w:t xml:space="preserve"> организаций снижается количество нарушений эксплуатации объектов коммунальной инфраструктуры.</w:t>
      </w:r>
      <w:r w:rsidR="001F3624" w:rsidRPr="00086F51">
        <w:rPr>
          <w:i/>
          <w:sz w:val="24"/>
          <w:szCs w:val="24"/>
        </w:rPr>
        <w:t xml:space="preserve"> </w:t>
      </w:r>
    </w:p>
    <w:p w:rsidR="00FA659A" w:rsidRDefault="00FA659A" w:rsidP="00B31EE3">
      <w:pPr>
        <w:pStyle w:val="20"/>
        <w:numPr>
          <w:ilvl w:val="0"/>
          <w:numId w:val="3"/>
        </w:numPr>
        <w:shd w:val="clear" w:color="auto" w:fill="auto"/>
        <w:spacing w:before="0" w:line="276" w:lineRule="auto"/>
        <w:ind w:left="567" w:right="-102"/>
        <w:rPr>
          <w:b/>
          <w:color w:val="000000" w:themeColor="text1"/>
          <w:sz w:val="24"/>
          <w:szCs w:val="24"/>
        </w:rPr>
      </w:pPr>
      <w:r w:rsidRPr="000A36E9">
        <w:rPr>
          <w:b/>
          <w:color w:val="000000" w:themeColor="text1"/>
          <w:sz w:val="24"/>
          <w:szCs w:val="24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D30A58" w:rsidRPr="00846A5C" w:rsidRDefault="00D30A58" w:rsidP="00B31EE3">
      <w:pPr>
        <w:pStyle w:val="20"/>
        <w:shd w:val="clear" w:color="auto" w:fill="auto"/>
        <w:spacing w:before="0" w:line="276" w:lineRule="auto"/>
        <w:ind w:right="-102" w:firstLine="349"/>
        <w:rPr>
          <w:i/>
          <w:sz w:val="24"/>
          <w:szCs w:val="24"/>
        </w:rPr>
      </w:pPr>
      <w:r w:rsidRPr="00846A5C">
        <w:rPr>
          <w:i/>
          <w:sz w:val="24"/>
          <w:szCs w:val="24"/>
        </w:rPr>
        <w:t>В настоящее в районе действует 5 автобусных маршрутов регулярного сообщения:</w:t>
      </w:r>
    </w:p>
    <w:p w:rsidR="00D30A58" w:rsidRPr="00846A5C" w:rsidRDefault="00D30A58" w:rsidP="00B31EE3">
      <w:pPr>
        <w:pStyle w:val="20"/>
        <w:shd w:val="clear" w:color="auto" w:fill="auto"/>
        <w:spacing w:before="0" w:line="276" w:lineRule="auto"/>
        <w:ind w:right="-102"/>
        <w:rPr>
          <w:i/>
          <w:sz w:val="24"/>
          <w:szCs w:val="24"/>
        </w:rPr>
      </w:pPr>
      <w:r w:rsidRPr="00846A5C">
        <w:rPr>
          <w:i/>
          <w:sz w:val="24"/>
          <w:szCs w:val="24"/>
        </w:rPr>
        <w:t xml:space="preserve">- </w:t>
      </w:r>
      <w:proofErr w:type="spellStart"/>
      <w:r w:rsidRPr="00846A5C">
        <w:rPr>
          <w:i/>
          <w:sz w:val="24"/>
          <w:szCs w:val="24"/>
        </w:rPr>
        <w:t>Кириллов-</w:t>
      </w:r>
      <w:r w:rsidR="002508DB">
        <w:rPr>
          <w:i/>
          <w:sz w:val="24"/>
          <w:szCs w:val="24"/>
        </w:rPr>
        <w:t>Талицы-</w:t>
      </w:r>
      <w:r w:rsidRPr="00846A5C">
        <w:rPr>
          <w:i/>
          <w:sz w:val="24"/>
          <w:szCs w:val="24"/>
        </w:rPr>
        <w:t>Займищи</w:t>
      </w:r>
      <w:proofErr w:type="spellEnd"/>
      <w:r w:rsidRPr="00846A5C">
        <w:rPr>
          <w:i/>
          <w:sz w:val="24"/>
          <w:szCs w:val="24"/>
        </w:rPr>
        <w:t>;</w:t>
      </w:r>
    </w:p>
    <w:p w:rsidR="00D30A58" w:rsidRPr="00846A5C" w:rsidRDefault="00D30A58" w:rsidP="00B31EE3">
      <w:pPr>
        <w:pStyle w:val="20"/>
        <w:shd w:val="clear" w:color="auto" w:fill="auto"/>
        <w:spacing w:before="0" w:line="276" w:lineRule="auto"/>
        <w:ind w:right="-102"/>
        <w:rPr>
          <w:i/>
          <w:sz w:val="24"/>
          <w:szCs w:val="24"/>
        </w:rPr>
      </w:pPr>
      <w:r w:rsidRPr="00846A5C">
        <w:rPr>
          <w:i/>
          <w:sz w:val="24"/>
          <w:szCs w:val="24"/>
        </w:rPr>
        <w:t xml:space="preserve">- </w:t>
      </w:r>
      <w:proofErr w:type="spellStart"/>
      <w:r w:rsidRPr="00846A5C">
        <w:rPr>
          <w:i/>
          <w:sz w:val="24"/>
          <w:szCs w:val="24"/>
        </w:rPr>
        <w:t>Кириллов-Рукино-Волокославино</w:t>
      </w:r>
      <w:proofErr w:type="spellEnd"/>
      <w:r w:rsidRPr="00846A5C">
        <w:rPr>
          <w:i/>
          <w:sz w:val="24"/>
          <w:szCs w:val="24"/>
        </w:rPr>
        <w:t>;</w:t>
      </w:r>
    </w:p>
    <w:p w:rsidR="00D30A58" w:rsidRPr="00846A5C" w:rsidRDefault="00D30A58" w:rsidP="00B31EE3">
      <w:pPr>
        <w:pStyle w:val="20"/>
        <w:shd w:val="clear" w:color="auto" w:fill="auto"/>
        <w:spacing w:before="0" w:line="276" w:lineRule="auto"/>
        <w:ind w:right="-102"/>
        <w:rPr>
          <w:i/>
          <w:sz w:val="24"/>
          <w:szCs w:val="24"/>
        </w:rPr>
      </w:pPr>
      <w:r w:rsidRPr="00846A5C">
        <w:rPr>
          <w:i/>
          <w:sz w:val="24"/>
          <w:szCs w:val="24"/>
        </w:rPr>
        <w:t xml:space="preserve">- </w:t>
      </w:r>
      <w:proofErr w:type="spellStart"/>
      <w:r w:rsidRPr="00846A5C">
        <w:rPr>
          <w:i/>
          <w:sz w:val="24"/>
          <w:szCs w:val="24"/>
        </w:rPr>
        <w:t>Кириллов</w:t>
      </w:r>
      <w:r w:rsidR="002508DB" w:rsidRPr="00846A5C">
        <w:rPr>
          <w:i/>
          <w:sz w:val="24"/>
          <w:szCs w:val="24"/>
        </w:rPr>
        <w:t>-Ферапонтово</w:t>
      </w:r>
      <w:proofErr w:type="spellEnd"/>
      <w:r w:rsidR="002508DB" w:rsidRPr="00846A5C">
        <w:rPr>
          <w:i/>
          <w:sz w:val="24"/>
          <w:szCs w:val="24"/>
        </w:rPr>
        <w:t xml:space="preserve"> </w:t>
      </w:r>
      <w:proofErr w:type="gramStart"/>
      <w:r w:rsidRPr="00846A5C">
        <w:rPr>
          <w:i/>
          <w:sz w:val="24"/>
          <w:szCs w:val="24"/>
        </w:rPr>
        <w:t>-Ч</w:t>
      </w:r>
      <w:proofErr w:type="gramEnd"/>
      <w:r w:rsidRPr="00846A5C">
        <w:rPr>
          <w:i/>
          <w:sz w:val="24"/>
          <w:szCs w:val="24"/>
        </w:rPr>
        <w:t>арозеро;</w:t>
      </w:r>
    </w:p>
    <w:p w:rsidR="00D30A58" w:rsidRPr="00846A5C" w:rsidRDefault="00D30A58" w:rsidP="00B31EE3">
      <w:pPr>
        <w:pStyle w:val="20"/>
        <w:shd w:val="clear" w:color="auto" w:fill="auto"/>
        <w:spacing w:before="0" w:line="276" w:lineRule="auto"/>
        <w:ind w:right="-102"/>
        <w:rPr>
          <w:i/>
          <w:sz w:val="24"/>
          <w:szCs w:val="24"/>
        </w:rPr>
      </w:pPr>
      <w:r w:rsidRPr="00846A5C">
        <w:rPr>
          <w:i/>
          <w:sz w:val="24"/>
          <w:szCs w:val="24"/>
        </w:rPr>
        <w:t>- Кириллов-Горицы;</w:t>
      </w:r>
    </w:p>
    <w:p w:rsidR="00D30A58" w:rsidRDefault="00D30A58" w:rsidP="00B31EE3">
      <w:pPr>
        <w:pStyle w:val="20"/>
        <w:shd w:val="clear" w:color="auto" w:fill="auto"/>
        <w:spacing w:before="0" w:line="276" w:lineRule="auto"/>
        <w:ind w:right="-102"/>
        <w:rPr>
          <w:i/>
          <w:sz w:val="24"/>
          <w:szCs w:val="24"/>
        </w:rPr>
      </w:pPr>
      <w:r w:rsidRPr="00846A5C">
        <w:rPr>
          <w:i/>
          <w:sz w:val="24"/>
          <w:szCs w:val="24"/>
        </w:rPr>
        <w:t xml:space="preserve">- </w:t>
      </w:r>
      <w:proofErr w:type="spellStart"/>
      <w:r w:rsidRPr="00846A5C">
        <w:rPr>
          <w:i/>
          <w:sz w:val="24"/>
          <w:szCs w:val="24"/>
        </w:rPr>
        <w:t>Кириллов-Топорня</w:t>
      </w:r>
      <w:proofErr w:type="spellEnd"/>
      <w:r w:rsidR="002508DB">
        <w:rPr>
          <w:i/>
          <w:sz w:val="24"/>
          <w:szCs w:val="24"/>
        </w:rPr>
        <w:t>;</w:t>
      </w:r>
    </w:p>
    <w:p w:rsidR="002508DB" w:rsidRDefault="002508DB" w:rsidP="00B31EE3">
      <w:pPr>
        <w:pStyle w:val="20"/>
        <w:shd w:val="clear" w:color="auto" w:fill="auto"/>
        <w:spacing w:before="0" w:line="276" w:lineRule="auto"/>
        <w:ind w:right="-10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proofErr w:type="spellStart"/>
      <w:r>
        <w:rPr>
          <w:i/>
          <w:sz w:val="24"/>
          <w:szCs w:val="24"/>
        </w:rPr>
        <w:t>Кирилло-Чарозеро-Королево</w:t>
      </w:r>
      <w:proofErr w:type="spellEnd"/>
      <w:r>
        <w:rPr>
          <w:i/>
          <w:sz w:val="24"/>
          <w:szCs w:val="24"/>
        </w:rPr>
        <w:t>;</w:t>
      </w:r>
    </w:p>
    <w:p w:rsidR="002508DB" w:rsidRDefault="002508DB" w:rsidP="00B31EE3">
      <w:pPr>
        <w:pStyle w:val="20"/>
        <w:shd w:val="clear" w:color="auto" w:fill="auto"/>
        <w:spacing w:before="0" w:line="276" w:lineRule="auto"/>
        <w:ind w:right="-102"/>
        <w:rPr>
          <w:i/>
          <w:sz w:val="24"/>
          <w:szCs w:val="24"/>
        </w:rPr>
      </w:pPr>
      <w:r>
        <w:rPr>
          <w:i/>
          <w:sz w:val="24"/>
          <w:szCs w:val="24"/>
        </w:rPr>
        <w:t>- Кириллов-Косино;</w:t>
      </w:r>
    </w:p>
    <w:p w:rsidR="002508DB" w:rsidRDefault="002508DB" w:rsidP="00B31EE3">
      <w:pPr>
        <w:pStyle w:val="20"/>
        <w:shd w:val="clear" w:color="auto" w:fill="auto"/>
        <w:spacing w:before="0" w:line="276" w:lineRule="auto"/>
        <w:ind w:right="-102"/>
        <w:rPr>
          <w:i/>
          <w:sz w:val="24"/>
          <w:szCs w:val="24"/>
        </w:rPr>
      </w:pPr>
      <w:r>
        <w:rPr>
          <w:i/>
          <w:sz w:val="24"/>
          <w:szCs w:val="24"/>
        </w:rPr>
        <w:t>- Кириллов-Пустынь;</w:t>
      </w:r>
    </w:p>
    <w:p w:rsidR="002508DB" w:rsidRDefault="002508DB" w:rsidP="00B31EE3">
      <w:pPr>
        <w:pStyle w:val="20"/>
        <w:shd w:val="clear" w:color="auto" w:fill="auto"/>
        <w:spacing w:before="0" w:line="276" w:lineRule="auto"/>
        <w:ind w:right="-10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proofErr w:type="spellStart"/>
      <w:r>
        <w:rPr>
          <w:i/>
          <w:sz w:val="24"/>
          <w:szCs w:val="24"/>
        </w:rPr>
        <w:t>Кириллов-по</w:t>
      </w:r>
      <w:proofErr w:type="spellEnd"/>
      <w:r>
        <w:rPr>
          <w:i/>
          <w:sz w:val="24"/>
          <w:szCs w:val="24"/>
        </w:rPr>
        <w:t xml:space="preserve"> городу;</w:t>
      </w:r>
    </w:p>
    <w:p w:rsidR="002508DB" w:rsidRDefault="002508DB" w:rsidP="00B31EE3">
      <w:pPr>
        <w:pStyle w:val="20"/>
        <w:shd w:val="clear" w:color="auto" w:fill="auto"/>
        <w:spacing w:before="0" w:line="276" w:lineRule="auto"/>
        <w:ind w:right="-102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Кириллов-Суховерхово</w:t>
      </w:r>
      <w:proofErr w:type="spellEnd"/>
    </w:p>
    <w:p w:rsidR="00BC1044" w:rsidRDefault="00BC1044" w:rsidP="00B31EE3">
      <w:pPr>
        <w:pStyle w:val="20"/>
        <w:shd w:val="clear" w:color="auto" w:fill="auto"/>
        <w:spacing w:before="0" w:line="276" w:lineRule="auto"/>
        <w:ind w:right="-10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Пассажирскими перевозками в районе занимаются ЗАО </w:t>
      </w:r>
      <w:r w:rsidR="00AD7954">
        <w:rPr>
          <w:i/>
          <w:sz w:val="24"/>
          <w:szCs w:val="24"/>
        </w:rPr>
        <w:t xml:space="preserve">«Туристическое бюро «Странник», а также 8 индивидуальных предпринимателей. </w:t>
      </w:r>
    </w:p>
    <w:p w:rsidR="00BC1044" w:rsidRPr="00846A5C" w:rsidRDefault="00BC1044" w:rsidP="00BC1044">
      <w:pPr>
        <w:pStyle w:val="20"/>
        <w:shd w:val="clear" w:color="auto" w:fill="auto"/>
        <w:spacing w:before="0" w:line="276" w:lineRule="auto"/>
        <w:ind w:right="-102" w:firstLine="34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Работа по выявлению фактов неформальной занятости в сфере пассажирских перевозок в Кирилловском районе ведется в рамках деятельности Межведомственной комиссии по противодействию «теневому» сектору экономики Кирилловского района, Межведомственной рабочей группы по платежам в бюджет и легализации объектов налогообложения. </w:t>
      </w:r>
      <w:r w:rsidR="004C3D37">
        <w:rPr>
          <w:i/>
          <w:sz w:val="24"/>
          <w:szCs w:val="24"/>
        </w:rPr>
        <w:t>С гражданами пров</w:t>
      </w:r>
      <w:r w:rsidR="002508DB">
        <w:rPr>
          <w:i/>
          <w:sz w:val="24"/>
          <w:szCs w:val="24"/>
        </w:rPr>
        <w:t>одится</w:t>
      </w:r>
      <w:r w:rsidR="004C3D37">
        <w:rPr>
          <w:i/>
          <w:sz w:val="24"/>
          <w:szCs w:val="24"/>
        </w:rPr>
        <w:t xml:space="preserve"> разъяснительная работа, рекоменд</w:t>
      </w:r>
      <w:r w:rsidR="002508DB">
        <w:rPr>
          <w:i/>
          <w:sz w:val="24"/>
          <w:szCs w:val="24"/>
        </w:rPr>
        <w:t>уется</w:t>
      </w:r>
      <w:r w:rsidR="004C3D37">
        <w:rPr>
          <w:i/>
          <w:sz w:val="24"/>
          <w:szCs w:val="24"/>
        </w:rPr>
        <w:t xml:space="preserve"> при осуществлении предпринимательской деятельности зарегистрироваться в установленном порядке. </w:t>
      </w:r>
      <w:r w:rsidR="00320ED8">
        <w:rPr>
          <w:i/>
          <w:sz w:val="24"/>
          <w:szCs w:val="24"/>
        </w:rPr>
        <w:t xml:space="preserve">Для выявления фактов неформального оказания услуг по перевозке пассажиров администрацией района налажено взаимодействие с межрайонной инспекцией ФНС России по Вологодской области №5, ОМВД России по Кирилловскому району. Ведется мониторинг объявлений в районной газете «Новая Жизнь», на сайтах объявлений с целью выявления лиц, осуществляющих нелегальную предпринимательскую деятельность. Проводятся совместные рейды заинтересованных структур. Информация о последствиях занятия нелегальной предпринимательской деятельностью, последствиях получения потребителями нелегальных услуг размещается на официальном сайте администрации района </w:t>
      </w:r>
      <w:r w:rsidR="009526CF">
        <w:rPr>
          <w:i/>
          <w:sz w:val="24"/>
          <w:szCs w:val="24"/>
        </w:rPr>
        <w:t>и редакции районной газеты «Новая Жизнь», направляется в сельские поселения района для размещения в общественных местах.</w:t>
      </w:r>
    </w:p>
    <w:p w:rsidR="00F4141C" w:rsidRPr="00846A5C" w:rsidRDefault="00F4141C" w:rsidP="000A5CBD">
      <w:pPr>
        <w:pStyle w:val="20"/>
        <w:shd w:val="clear" w:color="auto" w:fill="auto"/>
        <w:spacing w:before="0" w:line="276" w:lineRule="auto"/>
        <w:ind w:right="-102" w:firstLine="349"/>
        <w:rPr>
          <w:i/>
          <w:sz w:val="24"/>
          <w:szCs w:val="24"/>
        </w:rPr>
      </w:pPr>
    </w:p>
    <w:p w:rsidR="00FA659A" w:rsidRDefault="00FA659A" w:rsidP="00B31EE3">
      <w:pPr>
        <w:pStyle w:val="20"/>
        <w:numPr>
          <w:ilvl w:val="0"/>
          <w:numId w:val="3"/>
        </w:numPr>
        <w:shd w:val="clear" w:color="auto" w:fill="auto"/>
        <w:spacing w:before="0" w:line="276" w:lineRule="auto"/>
        <w:ind w:left="567" w:right="-102"/>
        <w:rPr>
          <w:b/>
          <w:color w:val="000000" w:themeColor="text1"/>
          <w:sz w:val="24"/>
          <w:szCs w:val="24"/>
        </w:rPr>
      </w:pPr>
      <w:r w:rsidRPr="000A36E9">
        <w:rPr>
          <w:b/>
          <w:color w:val="000000" w:themeColor="text1"/>
          <w:sz w:val="24"/>
          <w:szCs w:val="24"/>
        </w:rPr>
        <w:t xml:space="preserve">Рынок жилищного строительства. </w:t>
      </w:r>
    </w:p>
    <w:p w:rsidR="002508DB" w:rsidRDefault="002508DB" w:rsidP="00007583">
      <w:pPr>
        <w:pStyle w:val="20"/>
        <w:shd w:val="clear" w:color="auto" w:fill="auto"/>
        <w:spacing w:before="0" w:line="276" w:lineRule="auto"/>
        <w:ind w:right="-102" w:firstLine="207"/>
        <w:rPr>
          <w:i/>
          <w:sz w:val="24"/>
          <w:szCs w:val="24"/>
        </w:rPr>
      </w:pPr>
      <w:r w:rsidRPr="002508DB">
        <w:rPr>
          <w:i/>
          <w:sz w:val="24"/>
          <w:szCs w:val="24"/>
        </w:rPr>
        <w:t>За 2021 год ввод в действие жилых домов  составил 8797 кв.м. общей площади жилых помещений (рост в 2,</w:t>
      </w:r>
      <w:r>
        <w:rPr>
          <w:i/>
          <w:sz w:val="24"/>
          <w:szCs w:val="24"/>
        </w:rPr>
        <w:t xml:space="preserve">2 </w:t>
      </w:r>
      <w:r w:rsidRPr="002508DB">
        <w:rPr>
          <w:i/>
          <w:sz w:val="24"/>
          <w:szCs w:val="24"/>
        </w:rPr>
        <w:t xml:space="preserve">раза относительно уровня 2020 года). Из них индивидуальными застройщиками введено 8744 кв.м. общей площади жилья. Максимальный объём ввода жилья был зафиксирован в 2014 году – 27118 кв.м. Уровень показателя 2021 года к уровню 2014 года составляет всего лишь </w:t>
      </w:r>
      <w:r>
        <w:rPr>
          <w:i/>
          <w:sz w:val="24"/>
          <w:szCs w:val="24"/>
        </w:rPr>
        <w:t>32,4</w:t>
      </w:r>
      <w:r w:rsidRPr="002508DB">
        <w:rPr>
          <w:i/>
          <w:sz w:val="24"/>
          <w:szCs w:val="24"/>
        </w:rPr>
        <w:t>%. Способствовало росту показателя ввода жилья продление так называемой «дачной амнистии», а также изменения, связанные с ограничительным режимом особо охраняемой природной территории Национальный парк «Русский Север».</w:t>
      </w:r>
    </w:p>
    <w:p w:rsidR="002508DB" w:rsidRDefault="002508DB" w:rsidP="00007583">
      <w:pPr>
        <w:pStyle w:val="20"/>
        <w:shd w:val="clear" w:color="auto" w:fill="auto"/>
        <w:spacing w:before="0" w:line="276" w:lineRule="auto"/>
        <w:ind w:right="-102" w:firstLine="207"/>
        <w:rPr>
          <w:i/>
          <w:sz w:val="24"/>
          <w:szCs w:val="24"/>
        </w:rPr>
      </w:pPr>
    </w:p>
    <w:p w:rsidR="00472F35" w:rsidRDefault="00F40877" w:rsidP="00007583">
      <w:pPr>
        <w:pStyle w:val="20"/>
        <w:shd w:val="clear" w:color="auto" w:fill="auto"/>
        <w:spacing w:before="0" w:line="276" w:lineRule="auto"/>
        <w:ind w:right="-102" w:firstLine="20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Информированность участников градостроительных отношений осуществляется путем опубликования на официальном сайте администрации района 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жилья. </w:t>
      </w:r>
    </w:p>
    <w:p w:rsidR="00F40877" w:rsidRDefault="00B306DF" w:rsidP="00007583">
      <w:pPr>
        <w:pStyle w:val="20"/>
        <w:shd w:val="clear" w:color="auto" w:fill="auto"/>
        <w:spacing w:before="0" w:line="276" w:lineRule="auto"/>
        <w:ind w:right="-102" w:firstLine="207"/>
        <w:rPr>
          <w:i/>
          <w:sz w:val="24"/>
          <w:szCs w:val="24"/>
        </w:rPr>
      </w:pPr>
      <w:r>
        <w:rPr>
          <w:i/>
          <w:sz w:val="24"/>
          <w:szCs w:val="24"/>
        </w:rPr>
        <w:t>На официальном сайте района регулярно публикуются сведения о планируемых</w:t>
      </w:r>
      <w:r w:rsidR="005F0475">
        <w:rPr>
          <w:i/>
          <w:sz w:val="24"/>
          <w:szCs w:val="24"/>
        </w:rPr>
        <w:t xml:space="preserve"> к проведению аукционах</w:t>
      </w:r>
      <w:r>
        <w:rPr>
          <w:i/>
          <w:sz w:val="24"/>
          <w:szCs w:val="24"/>
        </w:rPr>
        <w:t xml:space="preserve"> на право аренды земельных участков </w:t>
      </w:r>
      <w:r w:rsidR="00EF6042">
        <w:rPr>
          <w:i/>
          <w:sz w:val="24"/>
          <w:szCs w:val="24"/>
        </w:rPr>
        <w:t>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 (</w:t>
      </w:r>
      <w:hyperlink r:id="rId8" w:history="1">
        <w:r w:rsidRPr="007F7E69">
          <w:rPr>
            <w:rStyle w:val="a5"/>
            <w:i/>
            <w:sz w:val="24"/>
            <w:szCs w:val="24"/>
          </w:rPr>
          <w:t>http://kirillov-adm.ru/rayon/info/zemimuw/Zemly/</w:t>
        </w:r>
      </w:hyperlink>
      <w:r w:rsidR="00EF6042">
        <w:rPr>
          <w:i/>
          <w:sz w:val="24"/>
          <w:szCs w:val="24"/>
        </w:rPr>
        <w:t xml:space="preserve">). </w:t>
      </w:r>
      <w:bookmarkStart w:id="0" w:name="_GoBack"/>
      <w:bookmarkEnd w:id="0"/>
    </w:p>
    <w:p w:rsidR="002508DB" w:rsidRDefault="002508DB" w:rsidP="002621ED">
      <w:pPr>
        <w:pStyle w:val="20"/>
        <w:shd w:val="clear" w:color="auto" w:fill="auto"/>
        <w:spacing w:before="0" w:line="276" w:lineRule="auto"/>
        <w:ind w:right="-102" w:firstLine="207"/>
        <w:rPr>
          <w:sz w:val="24"/>
          <w:szCs w:val="24"/>
        </w:rPr>
      </w:pPr>
    </w:p>
    <w:p w:rsidR="002621ED" w:rsidRDefault="002621ED" w:rsidP="002621ED">
      <w:pPr>
        <w:pStyle w:val="20"/>
        <w:shd w:val="clear" w:color="auto" w:fill="auto"/>
        <w:spacing w:before="0" w:line="276" w:lineRule="auto"/>
        <w:ind w:right="-102" w:firstLine="207"/>
        <w:rPr>
          <w:sz w:val="24"/>
          <w:szCs w:val="24"/>
        </w:rPr>
      </w:pPr>
      <w:r>
        <w:rPr>
          <w:sz w:val="24"/>
          <w:szCs w:val="24"/>
        </w:rPr>
        <w:t>Планом мероприятий по содействию развитию конкуренции в районе обозначены 6 целевых показателей. Оценка достижения целевых показателей представлена в таблице:</w:t>
      </w:r>
    </w:p>
    <w:tbl>
      <w:tblPr>
        <w:tblStyle w:val="a4"/>
        <w:tblW w:w="9493" w:type="dxa"/>
        <w:tblLook w:val="04A0"/>
      </w:tblPr>
      <w:tblGrid>
        <w:gridCol w:w="3537"/>
        <w:gridCol w:w="2976"/>
        <w:gridCol w:w="1113"/>
        <w:gridCol w:w="1016"/>
        <w:gridCol w:w="851"/>
      </w:tblGrid>
      <w:tr w:rsidR="00CC6038" w:rsidTr="00B53F58">
        <w:tc>
          <w:tcPr>
            <w:tcW w:w="3537" w:type="dxa"/>
          </w:tcPr>
          <w:p w:rsidR="002621ED" w:rsidRPr="00B53F58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976" w:type="dxa"/>
          </w:tcPr>
          <w:p w:rsidR="002621ED" w:rsidRPr="00B53F58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13" w:type="dxa"/>
          </w:tcPr>
          <w:p w:rsidR="002621ED" w:rsidRPr="00B53F58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016" w:type="dxa"/>
          </w:tcPr>
          <w:p w:rsidR="002621ED" w:rsidRPr="00B53F58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План</w:t>
            </w:r>
          </w:p>
          <w:p w:rsidR="002621ED" w:rsidRPr="00B53F58" w:rsidRDefault="002621ED" w:rsidP="006603CB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20</w:t>
            </w:r>
            <w:r w:rsidR="006603CB">
              <w:rPr>
                <w:sz w:val="20"/>
                <w:szCs w:val="20"/>
              </w:rPr>
              <w:t>21</w:t>
            </w:r>
            <w:r w:rsidRPr="00B53F5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2621ED" w:rsidRPr="00B53F58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Факт</w:t>
            </w:r>
          </w:p>
          <w:p w:rsidR="002621ED" w:rsidRPr="00B53F58" w:rsidRDefault="002621ED" w:rsidP="006603CB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20</w:t>
            </w:r>
            <w:r w:rsidR="006603CB">
              <w:rPr>
                <w:sz w:val="20"/>
                <w:szCs w:val="20"/>
              </w:rPr>
              <w:t>21</w:t>
            </w:r>
            <w:r w:rsidRPr="00B53F58">
              <w:rPr>
                <w:sz w:val="20"/>
                <w:szCs w:val="20"/>
              </w:rPr>
              <w:t xml:space="preserve"> год</w:t>
            </w:r>
          </w:p>
        </w:tc>
      </w:tr>
      <w:tr w:rsidR="00CC6038" w:rsidTr="00B53F58">
        <w:tc>
          <w:tcPr>
            <w:tcW w:w="3537" w:type="dxa"/>
          </w:tcPr>
          <w:p w:rsidR="002621ED" w:rsidRPr="00B53F58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left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Доля многоквартирных домов, в которых собственники помещений выбрали и реализуют способ управления многоквартирными домами</w:t>
            </w:r>
          </w:p>
        </w:tc>
        <w:tc>
          <w:tcPr>
            <w:tcW w:w="2976" w:type="dxa"/>
          </w:tcPr>
          <w:p w:rsidR="002621ED" w:rsidRPr="00B53F58" w:rsidRDefault="002621ED" w:rsidP="00B53F58">
            <w:pPr>
              <w:pStyle w:val="20"/>
              <w:shd w:val="clear" w:color="auto" w:fill="auto"/>
              <w:spacing w:before="0" w:line="276" w:lineRule="auto"/>
              <w:ind w:right="-102"/>
              <w:jc w:val="left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Управление строительства и жилищно-коммунального хозяйства администрации района</w:t>
            </w:r>
          </w:p>
        </w:tc>
        <w:tc>
          <w:tcPr>
            <w:tcW w:w="1113" w:type="dxa"/>
          </w:tcPr>
          <w:p w:rsidR="002621ED" w:rsidRPr="00B53F58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%</w:t>
            </w:r>
          </w:p>
        </w:tc>
        <w:tc>
          <w:tcPr>
            <w:tcW w:w="1016" w:type="dxa"/>
          </w:tcPr>
          <w:p w:rsidR="002621ED" w:rsidRPr="002508DB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2508D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621ED" w:rsidRPr="002508DB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2508DB">
              <w:rPr>
                <w:sz w:val="20"/>
                <w:szCs w:val="20"/>
              </w:rPr>
              <w:t>100</w:t>
            </w:r>
          </w:p>
        </w:tc>
      </w:tr>
      <w:tr w:rsidR="00CC6038" w:rsidTr="00B53F58">
        <w:tc>
          <w:tcPr>
            <w:tcW w:w="3537" w:type="dxa"/>
          </w:tcPr>
          <w:p w:rsidR="002621ED" w:rsidRPr="00B53F58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left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Площадь отремонтированных многоквартирных домов муниципального жилого фонда</w:t>
            </w:r>
          </w:p>
        </w:tc>
        <w:tc>
          <w:tcPr>
            <w:tcW w:w="2976" w:type="dxa"/>
          </w:tcPr>
          <w:p w:rsidR="002621ED" w:rsidRPr="00B53F58" w:rsidRDefault="002621ED" w:rsidP="00B53F58">
            <w:pPr>
              <w:pStyle w:val="20"/>
              <w:shd w:val="clear" w:color="auto" w:fill="auto"/>
              <w:spacing w:before="0" w:line="276" w:lineRule="auto"/>
              <w:ind w:right="-102"/>
              <w:jc w:val="left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Управление строительства и жилищно-коммунального хозяйства администрации района</w:t>
            </w:r>
          </w:p>
        </w:tc>
        <w:tc>
          <w:tcPr>
            <w:tcW w:w="1113" w:type="dxa"/>
          </w:tcPr>
          <w:p w:rsidR="002621ED" w:rsidRPr="00B53F58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кв.м</w:t>
            </w:r>
          </w:p>
        </w:tc>
        <w:tc>
          <w:tcPr>
            <w:tcW w:w="1016" w:type="dxa"/>
          </w:tcPr>
          <w:p w:rsidR="002621ED" w:rsidRPr="002508DB" w:rsidRDefault="006603CB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2508DB">
              <w:rPr>
                <w:sz w:val="20"/>
                <w:szCs w:val="20"/>
              </w:rPr>
              <w:t>838</w:t>
            </w:r>
            <w:r w:rsidR="002621ED" w:rsidRPr="002508D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2621ED" w:rsidRPr="002508DB" w:rsidRDefault="00086F51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2508DB">
              <w:rPr>
                <w:sz w:val="20"/>
                <w:szCs w:val="20"/>
              </w:rPr>
              <w:t>339,5</w:t>
            </w:r>
          </w:p>
        </w:tc>
      </w:tr>
      <w:tr w:rsidR="00CC6038" w:rsidRPr="002508DB" w:rsidTr="00B53F58">
        <w:tc>
          <w:tcPr>
            <w:tcW w:w="3537" w:type="dxa"/>
          </w:tcPr>
          <w:p w:rsidR="002621ED" w:rsidRPr="00B53F58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left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Удельная величина потребления тепловой энергии в многоквартирных домах</w:t>
            </w:r>
          </w:p>
        </w:tc>
        <w:tc>
          <w:tcPr>
            <w:tcW w:w="2976" w:type="dxa"/>
          </w:tcPr>
          <w:p w:rsidR="002621ED" w:rsidRPr="00B53F58" w:rsidRDefault="002621ED" w:rsidP="00B53F58">
            <w:pPr>
              <w:pStyle w:val="20"/>
              <w:shd w:val="clear" w:color="auto" w:fill="auto"/>
              <w:spacing w:before="0" w:line="276" w:lineRule="auto"/>
              <w:ind w:right="-102"/>
              <w:jc w:val="left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Управление строительства и жилищно-коммунального хозяйства администрации района</w:t>
            </w:r>
          </w:p>
        </w:tc>
        <w:tc>
          <w:tcPr>
            <w:tcW w:w="1113" w:type="dxa"/>
          </w:tcPr>
          <w:p w:rsidR="002621ED" w:rsidRPr="00B53F58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Гкал на 1 кв.м общей площади</w:t>
            </w:r>
          </w:p>
        </w:tc>
        <w:tc>
          <w:tcPr>
            <w:tcW w:w="1016" w:type="dxa"/>
          </w:tcPr>
          <w:p w:rsidR="002621ED" w:rsidRPr="002508DB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2508DB">
              <w:rPr>
                <w:sz w:val="20"/>
                <w:szCs w:val="20"/>
              </w:rPr>
              <w:t>0,17</w:t>
            </w:r>
          </w:p>
        </w:tc>
        <w:tc>
          <w:tcPr>
            <w:tcW w:w="851" w:type="dxa"/>
          </w:tcPr>
          <w:p w:rsidR="002621ED" w:rsidRPr="002508DB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2508DB">
              <w:rPr>
                <w:sz w:val="20"/>
                <w:szCs w:val="20"/>
              </w:rPr>
              <w:t>0,17</w:t>
            </w:r>
          </w:p>
        </w:tc>
      </w:tr>
      <w:tr w:rsidR="002621ED" w:rsidTr="00B53F58">
        <w:tc>
          <w:tcPr>
            <w:tcW w:w="3537" w:type="dxa"/>
          </w:tcPr>
          <w:p w:rsidR="002621ED" w:rsidRPr="00B53F58" w:rsidRDefault="002621ED" w:rsidP="002621ED">
            <w:pPr>
              <w:pStyle w:val="20"/>
              <w:shd w:val="clear" w:color="auto" w:fill="auto"/>
              <w:spacing w:before="0" w:line="276" w:lineRule="auto"/>
              <w:ind w:right="-102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Количество автобусных маршрутов регулярного сообщения в сельской местности</w:t>
            </w:r>
          </w:p>
        </w:tc>
        <w:tc>
          <w:tcPr>
            <w:tcW w:w="2976" w:type="dxa"/>
          </w:tcPr>
          <w:p w:rsidR="002621ED" w:rsidRPr="00B53F58" w:rsidRDefault="00CC6038" w:rsidP="00B53F58">
            <w:pPr>
              <w:pStyle w:val="20"/>
              <w:shd w:val="clear" w:color="auto" w:fill="auto"/>
              <w:spacing w:before="0" w:line="276" w:lineRule="auto"/>
              <w:ind w:right="-102"/>
              <w:jc w:val="left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Управление социально-экономического развития района администрации района</w:t>
            </w:r>
          </w:p>
        </w:tc>
        <w:tc>
          <w:tcPr>
            <w:tcW w:w="1113" w:type="dxa"/>
          </w:tcPr>
          <w:p w:rsidR="002621ED" w:rsidRPr="00B53F58" w:rsidRDefault="00CC6038" w:rsidP="00CC6038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ед.</w:t>
            </w:r>
          </w:p>
        </w:tc>
        <w:tc>
          <w:tcPr>
            <w:tcW w:w="1016" w:type="dxa"/>
          </w:tcPr>
          <w:p w:rsidR="002621ED" w:rsidRPr="002508DB" w:rsidRDefault="00CC6038" w:rsidP="00CC6038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2508D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621ED" w:rsidRPr="002508DB" w:rsidRDefault="002508DB" w:rsidP="00CC6038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2508DB">
              <w:rPr>
                <w:sz w:val="20"/>
                <w:szCs w:val="20"/>
              </w:rPr>
              <w:t>10</w:t>
            </w:r>
          </w:p>
        </w:tc>
      </w:tr>
      <w:tr w:rsidR="00CC6038" w:rsidTr="00B53F58">
        <w:tc>
          <w:tcPr>
            <w:tcW w:w="3537" w:type="dxa"/>
          </w:tcPr>
          <w:p w:rsidR="00CC6038" w:rsidRPr="00B53F58" w:rsidRDefault="00CC6038" w:rsidP="002621ED">
            <w:pPr>
              <w:pStyle w:val="20"/>
              <w:shd w:val="clear" w:color="auto" w:fill="auto"/>
              <w:spacing w:before="0" w:line="276" w:lineRule="auto"/>
              <w:ind w:right="-102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Количество земельных участков, в отношении которых проведены кадастровые работы</w:t>
            </w:r>
          </w:p>
        </w:tc>
        <w:tc>
          <w:tcPr>
            <w:tcW w:w="2976" w:type="dxa"/>
          </w:tcPr>
          <w:p w:rsidR="00CC6038" w:rsidRPr="00B53F58" w:rsidRDefault="00CC6038" w:rsidP="00B53F58">
            <w:pPr>
              <w:pStyle w:val="20"/>
              <w:shd w:val="clear" w:color="auto" w:fill="auto"/>
              <w:spacing w:before="0" w:line="276" w:lineRule="auto"/>
              <w:ind w:right="-102"/>
              <w:jc w:val="left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Комитет по управлению имуществом администрации района</w:t>
            </w:r>
          </w:p>
        </w:tc>
        <w:tc>
          <w:tcPr>
            <w:tcW w:w="1113" w:type="dxa"/>
          </w:tcPr>
          <w:p w:rsidR="00CC6038" w:rsidRPr="00B53F58" w:rsidRDefault="00CC6038" w:rsidP="00CC6038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шт.</w:t>
            </w:r>
          </w:p>
        </w:tc>
        <w:tc>
          <w:tcPr>
            <w:tcW w:w="1016" w:type="dxa"/>
          </w:tcPr>
          <w:p w:rsidR="00CC6038" w:rsidRPr="002508DB" w:rsidRDefault="00CC6038" w:rsidP="00CC6038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2508D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C6038" w:rsidRPr="002508DB" w:rsidRDefault="002508DB" w:rsidP="00CC6038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2508DB">
              <w:rPr>
                <w:sz w:val="20"/>
                <w:szCs w:val="20"/>
              </w:rPr>
              <w:t>23</w:t>
            </w:r>
          </w:p>
        </w:tc>
      </w:tr>
      <w:tr w:rsidR="00CC6038" w:rsidRPr="002508DB" w:rsidTr="00B53F58">
        <w:tc>
          <w:tcPr>
            <w:tcW w:w="3537" w:type="dxa"/>
          </w:tcPr>
          <w:p w:rsidR="00CC6038" w:rsidRPr="00B53F58" w:rsidRDefault="00CC6038" w:rsidP="002621ED">
            <w:pPr>
              <w:pStyle w:val="20"/>
              <w:shd w:val="clear" w:color="auto" w:fill="auto"/>
              <w:spacing w:before="0" w:line="276" w:lineRule="auto"/>
              <w:ind w:right="-102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2976" w:type="dxa"/>
          </w:tcPr>
          <w:p w:rsidR="00CC6038" w:rsidRPr="00B53F58" w:rsidRDefault="00CC6038" w:rsidP="00B53F58">
            <w:pPr>
              <w:pStyle w:val="20"/>
              <w:shd w:val="clear" w:color="auto" w:fill="auto"/>
              <w:spacing w:before="0" w:line="276" w:lineRule="auto"/>
              <w:ind w:right="-102"/>
              <w:jc w:val="left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 xml:space="preserve">Управление архитектуры и градостроительства администрации района </w:t>
            </w:r>
          </w:p>
        </w:tc>
        <w:tc>
          <w:tcPr>
            <w:tcW w:w="1113" w:type="dxa"/>
          </w:tcPr>
          <w:p w:rsidR="00CC6038" w:rsidRPr="00B53F58" w:rsidRDefault="00CC6038" w:rsidP="00CC6038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B53F58">
              <w:rPr>
                <w:sz w:val="20"/>
                <w:szCs w:val="20"/>
              </w:rPr>
              <w:t>тыс.кв.м.</w:t>
            </w:r>
          </w:p>
        </w:tc>
        <w:tc>
          <w:tcPr>
            <w:tcW w:w="1016" w:type="dxa"/>
          </w:tcPr>
          <w:p w:rsidR="00CC6038" w:rsidRPr="002508DB" w:rsidRDefault="00CC6038" w:rsidP="00CC6038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2508DB">
              <w:rPr>
                <w:sz w:val="20"/>
                <w:szCs w:val="20"/>
              </w:rPr>
              <w:t>10,7</w:t>
            </w:r>
          </w:p>
        </w:tc>
        <w:tc>
          <w:tcPr>
            <w:tcW w:w="851" w:type="dxa"/>
          </w:tcPr>
          <w:p w:rsidR="00CC6038" w:rsidRPr="002508DB" w:rsidRDefault="006603CB" w:rsidP="00CC6038">
            <w:pPr>
              <w:pStyle w:val="20"/>
              <w:shd w:val="clear" w:color="auto" w:fill="auto"/>
              <w:spacing w:before="0" w:line="276" w:lineRule="auto"/>
              <w:ind w:right="-102"/>
              <w:jc w:val="center"/>
              <w:rPr>
                <w:sz w:val="20"/>
                <w:szCs w:val="20"/>
              </w:rPr>
            </w:pPr>
            <w:r w:rsidRPr="002508DB">
              <w:rPr>
                <w:sz w:val="20"/>
                <w:szCs w:val="20"/>
              </w:rPr>
              <w:t>8,8</w:t>
            </w:r>
          </w:p>
        </w:tc>
      </w:tr>
    </w:tbl>
    <w:p w:rsidR="002621ED" w:rsidRPr="002621ED" w:rsidRDefault="002621ED" w:rsidP="002621ED">
      <w:pPr>
        <w:pStyle w:val="20"/>
        <w:shd w:val="clear" w:color="auto" w:fill="auto"/>
        <w:spacing w:before="0" w:line="276" w:lineRule="auto"/>
        <w:ind w:right="-102" w:firstLine="207"/>
        <w:rPr>
          <w:sz w:val="24"/>
          <w:szCs w:val="24"/>
        </w:rPr>
      </w:pPr>
    </w:p>
    <w:p w:rsidR="00A50EC3" w:rsidRDefault="00A50EC3" w:rsidP="00B53F58">
      <w:pPr>
        <w:pStyle w:val="20"/>
        <w:shd w:val="clear" w:color="auto" w:fill="auto"/>
        <w:spacing w:before="0" w:line="276" w:lineRule="auto"/>
        <w:ind w:right="-102" w:firstLine="708"/>
        <w:rPr>
          <w:color w:val="000000" w:themeColor="text1"/>
          <w:sz w:val="24"/>
        </w:rPr>
      </w:pPr>
      <w:r>
        <w:rPr>
          <w:sz w:val="24"/>
          <w:szCs w:val="24"/>
        </w:rPr>
        <w:t xml:space="preserve">Коллегиальным органом по содействию развитию конкуренции в районе является Координационный совет по развитию малого и среднего предпринимательства. </w:t>
      </w:r>
      <w:r w:rsidR="002369E5" w:rsidRPr="002369E5">
        <w:rPr>
          <w:sz w:val="24"/>
          <w:szCs w:val="24"/>
        </w:rPr>
        <w:t xml:space="preserve">Координационный совет способствует </w:t>
      </w:r>
      <w:r w:rsidR="002369E5">
        <w:rPr>
          <w:sz w:val="24"/>
          <w:szCs w:val="24"/>
        </w:rPr>
        <w:t>в</w:t>
      </w:r>
      <w:r w:rsidR="002369E5" w:rsidRPr="002369E5">
        <w:rPr>
          <w:sz w:val="24"/>
          <w:szCs w:val="24"/>
        </w:rPr>
        <w:t>заимодействию органов в</w:t>
      </w:r>
      <w:r w:rsidR="002369E5">
        <w:rPr>
          <w:sz w:val="24"/>
          <w:szCs w:val="24"/>
        </w:rPr>
        <w:t xml:space="preserve">ласти с представителями бизнеса. </w:t>
      </w:r>
      <w:r w:rsidR="002369E5" w:rsidRPr="002369E5">
        <w:rPr>
          <w:sz w:val="24"/>
          <w:szCs w:val="24"/>
        </w:rPr>
        <w:t xml:space="preserve">Совещательный характер данного объединения позволяет открыто обсуждать все проблемы бизнеса и совместно находить пути их решения. </w:t>
      </w:r>
      <w:r w:rsidR="00F761A4" w:rsidRPr="00F761A4">
        <w:rPr>
          <w:sz w:val="24"/>
          <w:szCs w:val="24"/>
        </w:rPr>
        <w:t>В 2021 году состоялось 4 заседания Координационного совета по развитию малого и среднего предпринимательства в Кирилловском муниципальном районе. На заседаниях рассматривались вопросы предоставления муниципальных преференций субъектам малого предпринимательства района. 8 субъектам малого и среднего предпринимательства района в 2021 году оказано 9 муниципальных преференций в форме сдачи в аренду муниципального имущества.</w:t>
      </w:r>
    </w:p>
    <w:p w:rsidR="002369E5" w:rsidRDefault="00F761A4" w:rsidP="00E62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2369E5" w:rsidRPr="002369E5">
        <w:rPr>
          <w:rFonts w:ascii="Times New Roman" w:hAnsi="Times New Roman" w:cs="Times New Roman"/>
          <w:sz w:val="24"/>
          <w:szCs w:val="24"/>
        </w:rPr>
        <w:t>при определении размеров арендной платы по отдельным видам экономической деятельности</w:t>
      </w:r>
      <w:r w:rsidRPr="00F761A4">
        <w:rPr>
          <w:rFonts w:ascii="Times New Roman" w:hAnsi="Times New Roman" w:cs="Times New Roman"/>
          <w:sz w:val="24"/>
          <w:szCs w:val="24"/>
        </w:rPr>
        <w:t xml:space="preserve"> </w:t>
      </w:r>
      <w:r w:rsidRPr="002369E5">
        <w:rPr>
          <w:rFonts w:ascii="Times New Roman" w:hAnsi="Times New Roman" w:cs="Times New Roman"/>
          <w:sz w:val="24"/>
          <w:szCs w:val="24"/>
        </w:rPr>
        <w:t>применялись понижающие коэффициенты</w:t>
      </w:r>
      <w:r w:rsidR="002369E5" w:rsidRPr="002369E5">
        <w:rPr>
          <w:rFonts w:ascii="Times New Roman" w:hAnsi="Times New Roman" w:cs="Times New Roman"/>
          <w:sz w:val="24"/>
          <w:szCs w:val="24"/>
        </w:rPr>
        <w:t xml:space="preserve">. В соответствие с федеральным законодательством предоставлялось преимущественное право выкупа </w:t>
      </w:r>
      <w:r w:rsidR="002369E5" w:rsidRPr="002369E5">
        <w:rPr>
          <w:rFonts w:ascii="Times New Roman" w:hAnsi="Times New Roman" w:cs="Times New Roman"/>
          <w:sz w:val="24"/>
          <w:szCs w:val="24"/>
        </w:rPr>
        <w:lastRenderedPageBreak/>
        <w:t>арендуемого имущества, а также производились муниципальные закупки у представителей малого и среднего бизнеса.</w:t>
      </w:r>
    </w:p>
    <w:p w:rsidR="00E62794" w:rsidRPr="00E62794" w:rsidRDefault="00E62794" w:rsidP="00E62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794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района в течение 20</w:t>
      </w:r>
      <w:r w:rsidR="00F761A4">
        <w:rPr>
          <w:rFonts w:ascii="Times New Roman" w:hAnsi="Times New Roman" w:cs="Times New Roman"/>
          <w:sz w:val="24"/>
          <w:szCs w:val="24"/>
        </w:rPr>
        <w:t>21</w:t>
      </w:r>
      <w:r w:rsidRPr="00E62794">
        <w:rPr>
          <w:rFonts w:ascii="Times New Roman" w:hAnsi="Times New Roman" w:cs="Times New Roman"/>
          <w:sz w:val="24"/>
          <w:szCs w:val="24"/>
        </w:rPr>
        <w:t xml:space="preserve"> года принимали участие в региональных программах поддержки малого и среднего бизнеса. Государственную поддержку при государственной регистрации в качестве индивидуального предпринимателя получили в 20</w:t>
      </w:r>
      <w:r w:rsidR="00F761A4">
        <w:rPr>
          <w:rFonts w:ascii="Times New Roman" w:hAnsi="Times New Roman" w:cs="Times New Roman"/>
          <w:sz w:val="24"/>
          <w:szCs w:val="24"/>
        </w:rPr>
        <w:t>21</w:t>
      </w:r>
      <w:r w:rsidRPr="00E6279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5418D">
        <w:rPr>
          <w:rFonts w:ascii="Times New Roman" w:hAnsi="Times New Roman" w:cs="Times New Roman"/>
          <w:sz w:val="24"/>
          <w:szCs w:val="24"/>
        </w:rPr>
        <w:t>4</w:t>
      </w:r>
      <w:r w:rsidRPr="00E6279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5418D">
        <w:rPr>
          <w:rFonts w:ascii="Times New Roman" w:hAnsi="Times New Roman" w:cs="Times New Roman"/>
          <w:sz w:val="24"/>
          <w:szCs w:val="24"/>
        </w:rPr>
        <w:t>а</w:t>
      </w:r>
      <w:r w:rsidRPr="00E62794">
        <w:rPr>
          <w:rFonts w:ascii="Times New Roman" w:hAnsi="Times New Roman" w:cs="Times New Roman"/>
          <w:sz w:val="24"/>
          <w:szCs w:val="24"/>
        </w:rPr>
        <w:t>.</w:t>
      </w:r>
    </w:p>
    <w:p w:rsidR="00E62794" w:rsidRPr="00E62794" w:rsidRDefault="00E62794" w:rsidP="00852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794">
        <w:rPr>
          <w:rFonts w:ascii="Times New Roman" w:hAnsi="Times New Roman" w:cs="Times New Roman"/>
          <w:sz w:val="24"/>
          <w:szCs w:val="24"/>
        </w:rPr>
        <w:t>Перечень инвестиционных предложений района по состоянию на 01.01.202</w:t>
      </w:r>
      <w:r w:rsidR="00F761A4">
        <w:rPr>
          <w:rFonts w:ascii="Times New Roman" w:hAnsi="Times New Roman" w:cs="Times New Roman"/>
          <w:sz w:val="24"/>
          <w:szCs w:val="24"/>
        </w:rPr>
        <w:t>1</w:t>
      </w:r>
      <w:r w:rsidRPr="00E62794">
        <w:rPr>
          <w:rFonts w:ascii="Times New Roman" w:hAnsi="Times New Roman" w:cs="Times New Roman"/>
          <w:sz w:val="24"/>
          <w:szCs w:val="24"/>
        </w:rPr>
        <w:t xml:space="preserve"> года составил 25 единиц. Районом предлагаются площадки в различных сферах: для промышленного производства и предприятий переработки, для размещения объектов туристской инфраструктуры, кемпингов, санаториев, объектов общественного питания, спорта, культуры, развлечений, придорожного сервиса, объектов торговли и административных зданий.</w:t>
      </w:r>
    </w:p>
    <w:p w:rsidR="00E62794" w:rsidRDefault="00E62794" w:rsidP="00852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62794">
        <w:rPr>
          <w:rFonts w:ascii="Times New Roman" w:hAnsi="Times New Roman" w:cs="Times New Roman"/>
          <w:sz w:val="24"/>
          <w:szCs w:val="24"/>
        </w:rPr>
        <w:t>В районе функционирует Инвестиционный совет Кирилловского муниципального района. На заседаниях совета рассматриваются планируемые к реализации инвестиционные проекты, реализуемые проекты, проблемные вопросы, с которыми сталкиваются инвесторы в ходе работы.</w:t>
      </w:r>
    </w:p>
    <w:p w:rsidR="00B90C97" w:rsidRDefault="0090265F" w:rsidP="00852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</w:t>
      </w:r>
      <w:r w:rsidR="00F761A4">
        <w:rPr>
          <w:rFonts w:ascii="Times New Roman" w:hAnsi="Times New Roman" w:cs="Times New Roman"/>
          <w:sz w:val="24"/>
          <w:szCs w:val="24"/>
        </w:rPr>
        <w:t>21</w:t>
      </w:r>
      <w:r w:rsidR="00B90C97" w:rsidRPr="0090265F">
        <w:rPr>
          <w:rFonts w:ascii="Times New Roman" w:hAnsi="Times New Roman" w:cs="Times New Roman"/>
          <w:sz w:val="24"/>
          <w:szCs w:val="24"/>
        </w:rPr>
        <w:t xml:space="preserve"> году сотрудниками управления социально-экономического развития района в соответствии с постановлением администрации района от 30.12.2016 №1038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Кирилловского муниципального района» было проведено </w:t>
      </w:r>
      <w:r w:rsidR="0055418D">
        <w:rPr>
          <w:rFonts w:ascii="Times New Roman" w:hAnsi="Times New Roman" w:cs="Times New Roman"/>
          <w:sz w:val="24"/>
          <w:szCs w:val="24"/>
        </w:rPr>
        <w:t>2</w:t>
      </w:r>
      <w:r w:rsidR="00B90C97" w:rsidRPr="0090265F">
        <w:rPr>
          <w:rFonts w:ascii="Times New Roman" w:hAnsi="Times New Roman" w:cs="Times New Roman"/>
          <w:sz w:val="24"/>
          <w:szCs w:val="24"/>
        </w:rPr>
        <w:t xml:space="preserve"> публичных консультации по оценке регулирующего воздействия проектов муниципальных нормати</w:t>
      </w:r>
      <w:r w:rsidR="00956D23">
        <w:rPr>
          <w:rFonts w:ascii="Times New Roman" w:hAnsi="Times New Roman" w:cs="Times New Roman"/>
          <w:sz w:val="24"/>
          <w:szCs w:val="24"/>
        </w:rPr>
        <w:t>вных правовых актов и экспертизе</w:t>
      </w:r>
      <w:r w:rsidR="00B90C97" w:rsidRPr="0090265F"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 Кирилловского муниципального</w:t>
      </w:r>
      <w:proofErr w:type="gramEnd"/>
      <w:r w:rsidR="00B90C97" w:rsidRPr="0090265F">
        <w:rPr>
          <w:rFonts w:ascii="Times New Roman" w:hAnsi="Times New Roman" w:cs="Times New Roman"/>
          <w:sz w:val="24"/>
          <w:szCs w:val="24"/>
        </w:rPr>
        <w:t xml:space="preserve"> района. Подготовлено </w:t>
      </w:r>
      <w:r w:rsidR="0055418D">
        <w:rPr>
          <w:rFonts w:ascii="Times New Roman" w:hAnsi="Times New Roman" w:cs="Times New Roman"/>
          <w:sz w:val="24"/>
          <w:szCs w:val="24"/>
        </w:rPr>
        <w:t>1</w:t>
      </w:r>
      <w:r w:rsidR="00B90C97" w:rsidRPr="0090265F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55418D">
        <w:rPr>
          <w:rFonts w:ascii="Times New Roman" w:hAnsi="Times New Roman" w:cs="Times New Roman"/>
          <w:sz w:val="24"/>
          <w:szCs w:val="24"/>
        </w:rPr>
        <w:t>е</w:t>
      </w:r>
      <w:r w:rsidR="00B90C97" w:rsidRPr="0090265F">
        <w:rPr>
          <w:rFonts w:ascii="Times New Roman" w:hAnsi="Times New Roman" w:cs="Times New Roman"/>
          <w:sz w:val="24"/>
          <w:szCs w:val="24"/>
        </w:rPr>
        <w:t xml:space="preserve"> по </w:t>
      </w:r>
      <w:r w:rsidRPr="0090265F">
        <w:rPr>
          <w:rFonts w:ascii="Times New Roman" w:hAnsi="Times New Roman" w:cs="Times New Roman"/>
          <w:sz w:val="24"/>
          <w:szCs w:val="24"/>
        </w:rPr>
        <w:t>оценке регулирующего воздействия</w:t>
      </w:r>
      <w:r w:rsidR="00B90C97" w:rsidRPr="0090265F">
        <w:rPr>
          <w:rFonts w:ascii="Times New Roman" w:hAnsi="Times New Roman" w:cs="Times New Roman"/>
          <w:sz w:val="24"/>
          <w:szCs w:val="24"/>
        </w:rPr>
        <w:t xml:space="preserve"> </w:t>
      </w:r>
      <w:r w:rsidRPr="0090265F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B90C97" w:rsidRPr="0090265F">
        <w:rPr>
          <w:rFonts w:ascii="Times New Roman" w:hAnsi="Times New Roman" w:cs="Times New Roman"/>
          <w:sz w:val="24"/>
          <w:szCs w:val="24"/>
        </w:rPr>
        <w:t>мун</w:t>
      </w:r>
      <w:r w:rsidR="00A90527" w:rsidRPr="0090265F">
        <w:rPr>
          <w:rFonts w:ascii="Times New Roman" w:hAnsi="Times New Roman" w:cs="Times New Roman"/>
          <w:sz w:val="24"/>
          <w:szCs w:val="24"/>
        </w:rPr>
        <w:t>иципальных нормативных правовых</w:t>
      </w:r>
      <w:r w:rsidR="00B90C97" w:rsidRPr="0090265F">
        <w:rPr>
          <w:rFonts w:ascii="Times New Roman" w:hAnsi="Times New Roman" w:cs="Times New Roman"/>
          <w:sz w:val="24"/>
          <w:szCs w:val="24"/>
        </w:rPr>
        <w:t xml:space="preserve"> актов Кирилловского муниципального района, затрагивающих вопросы осуществления предпринимательской и инвестиционной деятельности и 1 заключение по </w:t>
      </w:r>
      <w:r w:rsidRPr="0090265F">
        <w:rPr>
          <w:rFonts w:ascii="Times New Roman" w:hAnsi="Times New Roman" w:cs="Times New Roman"/>
          <w:sz w:val="24"/>
          <w:szCs w:val="24"/>
        </w:rPr>
        <w:t>экспертизе</w:t>
      </w:r>
      <w:r w:rsidR="00B90C97" w:rsidRPr="0090265F"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 Кирилловского муниципального района. </w:t>
      </w:r>
      <w:r w:rsidRPr="0090265F">
        <w:rPr>
          <w:rFonts w:ascii="Times New Roman" w:hAnsi="Times New Roman" w:cs="Times New Roman"/>
          <w:sz w:val="24"/>
          <w:szCs w:val="24"/>
        </w:rPr>
        <w:t>В 20</w:t>
      </w:r>
      <w:r w:rsidR="0055418D">
        <w:rPr>
          <w:rFonts w:ascii="Times New Roman" w:hAnsi="Times New Roman" w:cs="Times New Roman"/>
          <w:sz w:val="24"/>
          <w:szCs w:val="24"/>
        </w:rPr>
        <w:t>21</w:t>
      </w:r>
      <w:r w:rsidRPr="0090265F">
        <w:rPr>
          <w:rFonts w:ascii="Times New Roman" w:hAnsi="Times New Roman" w:cs="Times New Roman"/>
          <w:sz w:val="24"/>
          <w:szCs w:val="24"/>
        </w:rPr>
        <w:t xml:space="preserve"> году б</w:t>
      </w:r>
      <w:r>
        <w:rPr>
          <w:rFonts w:ascii="Times New Roman" w:hAnsi="Times New Roman" w:cs="Times New Roman"/>
          <w:sz w:val="24"/>
          <w:szCs w:val="24"/>
        </w:rPr>
        <w:t xml:space="preserve">ыли приняты в рамках ОРВ: </w:t>
      </w:r>
      <w:r w:rsidRPr="0090265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Кирилловского муниципального района </w:t>
      </w:r>
      <w:r w:rsidR="0055418D" w:rsidRPr="0055418D">
        <w:rPr>
          <w:rFonts w:ascii="Times New Roman" w:hAnsi="Times New Roman" w:cs="Times New Roman"/>
          <w:sz w:val="24"/>
          <w:szCs w:val="24"/>
        </w:rPr>
        <w:t>от 11.05.2021 № 249</w:t>
      </w:r>
      <w:r w:rsidR="0055418D">
        <w:rPr>
          <w:rFonts w:ascii="Times New Roman" w:hAnsi="Times New Roman" w:cs="Times New Roman"/>
          <w:sz w:val="24"/>
          <w:szCs w:val="24"/>
        </w:rPr>
        <w:t xml:space="preserve"> «</w:t>
      </w:r>
      <w:r w:rsidR="0055418D" w:rsidRPr="0055418D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</w:t>
      </w:r>
      <w:proofErr w:type="gramStart"/>
      <w:r w:rsidR="0055418D" w:rsidRPr="0055418D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55418D" w:rsidRPr="0055418D">
        <w:rPr>
          <w:rFonts w:ascii="Times New Roman" w:hAnsi="Times New Roman" w:cs="Times New Roman"/>
          <w:sz w:val="24"/>
          <w:szCs w:val="24"/>
        </w:rPr>
        <w:t xml:space="preserve"> и экспертизы муниципальных нормативных правовых актов Кирилловского муниципального района, утвержденный постановлением администрации района от 30.12.2016 № 1038</w:t>
      </w:r>
      <w:r w:rsidR="0055418D">
        <w:rPr>
          <w:rFonts w:ascii="Times New Roman" w:hAnsi="Times New Roman" w:cs="Times New Roman"/>
          <w:sz w:val="24"/>
          <w:szCs w:val="24"/>
        </w:rPr>
        <w:t>»</w:t>
      </w:r>
      <w:r w:rsidRPr="0090265F">
        <w:rPr>
          <w:rFonts w:ascii="Times New Roman" w:hAnsi="Times New Roman" w:cs="Times New Roman"/>
          <w:sz w:val="24"/>
          <w:szCs w:val="24"/>
        </w:rPr>
        <w:t>.</w:t>
      </w:r>
      <w:r w:rsidR="006D68E8" w:rsidRPr="0090265F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B90C97" w:rsidRPr="0090265F">
        <w:rPr>
          <w:rFonts w:ascii="Times New Roman" w:hAnsi="Times New Roman" w:cs="Times New Roman"/>
          <w:sz w:val="24"/>
          <w:szCs w:val="24"/>
        </w:rPr>
        <w:t xml:space="preserve"> администрации района </w:t>
      </w:r>
      <w:r w:rsidRPr="0090265F">
        <w:rPr>
          <w:rFonts w:ascii="Times New Roman" w:hAnsi="Times New Roman" w:cs="Times New Roman"/>
          <w:sz w:val="24"/>
          <w:szCs w:val="24"/>
        </w:rPr>
        <w:t xml:space="preserve">от </w:t>
      </w:r>
      <w:r w:rsidR="0055418D">
        <w:rPr>
          <w:rFonts w:ascii="Times New Roman" w:hAnsi="Times New Roman" w:cs="Times New Roman"/>
          <w:sz w:val="24"/>
          <w:szCs w:val="24"/>
        </w:rPr>
        <w:t>28.12.21</w:t>
      </w:r>
      <w:r w:rsidRPr="0090265F">
        <w:rPr>
          <w:rFonts w:ascii="Times New Roman" w:hAnsi="Times New Roman" w:cs="Times New Roman"/>
          <w:sz w:val="24"/>
          <w:szCs w:val="24"/>
        </w:rPr>
        <w:t xml:space="preserve"> №</w:t>
      </w:r>
      <w:r w:rsidR="0055418D">
        <w:rPr>
          <w:rFonts w:ascii="Times New Roman" w:hAnsi="Times New Roman" w:cs="Times New Roman"/>
          <w:sz w:val="24"/>
          <w:szCs w:val="24"/>
        </w:rPr>
        <w:t>818</w:t>
      </w:r>
      <w:r w:rsidR="00B90C97" w:rsidRPr="0090265F">
        <w:rPr>
          <w:rFonts w:ascii="Times New Roman" w:hAnsi="Times New Roman" w:cs="Times New Roman"/>
          <w:sz w:val="24"/>
          <w:szCs w:val="24"/>
        </w:rPr>
        <w:t xml:space="preserve"> утвержден план проведения экспертизы муниципальных нормативных правовых актов Кирилловского муниципального района, затрагивающих вопросы осуществления предпринимательской и инве</w:t>
      </w:r>
      <w:r w:rsidRPr="0090265F">
        <w:rPr>
          <w:rFonts w:ascii="Times New Roman" w:hAnsi="Times New Roman" w:cs="Times New Roman"/>
          <w:sz w:val="24"/>
          <w:szCs w:val="24"/>
        </w:rPr>
        <w:t>стиционной деятельности, на 202</w:t>
      </w:r>
      <w:r w:rsidR="0055418D">
        <w:rPr>
          <w:rFonts w:ascii="Times New Roman" w:hAnsi="Times New Roman" w:cs="Times New Roman"/>
          <w:sz w:val="24"/>
          <w:szCs w:val="24"/>
        </w:rPr>
        <w:t>2</w:t>
      </w:r>
      <w:r w:rsidR="00B90C97" w:rsidRPr="0090265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43C80" w:rsidRDefault="00943C80" w:rsidP="00852D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оценки регулирующего воздействия и экспертизы размещается на сайте Кирилловского муниципального района (</w:t>
      </w:r>
      <w:hyperlink r:id="rId9" w:history="1">
        <w:r w:rsidRPr="005B3013">
          <w:rPr>
            <w:rStyle w:val="a5"/>
            <w:rFonts w:ascii="Times New Roman" w:hAnsi="Times New Roman" w:cs="Times New Roman"/>
            <w:sz w:val="24"/>
            <w:szCs w:val="24"/>
          </w:rPr>
          <w:t>http://kirillov-adm.ru/rayon6/orv/</w:t>
        </w:r>
      </w:hyperlink>
      <w:r>
        <w:rPr>
          <w:rFonts w:ascii="Times New Roman" w:hAnsi="Times New Roman" w:cs="Times New Roman"/>
          <w:sz w:val="24"/>
          <w:szCs w:val="24"/>
        </w:rPr>
        <w:t>) и на Портале правовой информации Вологодской области (</w:t>
      </w:r>
      <w:hyperlink r:id="rId10" w:history="1">
        <w:r w:rsidRPr="005B3013">
          <w:rPr>
            <w:rStyle w:val="a5"/>
            <w:rFonts w:ascii="Times New Roman" w:hAnsi="Times New Roman" w:cs="Times New Roman"/>
            <w:sz w:val="24"/>
            <w:szCs w:val="24"/>
          </w:rPr>
          <w:t>https://pravo.gov35.ru/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52D7F" w:rsidRDefault="00852D7F" w:rsidP="00852D7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2021 году управлением социально-экономического развития района администрации района, как уполномоченным органом на проведение закупок, были объявлены 130 аукционов в электронной форме. </w:t>
      </w:r>
      <w:r>
        <w:rPr>
          <w:rFonts w:ascii="Times New Roman" w:hAnsi="Times New Roman"/>
          <w:sz w:val="24"/>
          <w:szCs w:val="24"/>
        </w:rPr>
        <w:t>9</w:t>
      </w:r>
      <w:r w:rsidRPr="00E62794">
        <w:rPr>
          <w:rFonts w:ascii="Times New Roman" w:hAnsi="Times New Roman"/>
          <w:sz w:val="24"/>
          <w:szCs w:val="24"/>
        </w:rPr>
        <w:t xml:space="preserve"> закупок муниципальными заказчиками района были проведены через уполномоченный орган – </w:t>
      </w:r>
      <w:r>
        <w:rPr>
          <w:rFonts w:ascii="Times New Roman" w:hAnsi="Times New Roman"/>
          <w:sz w:val="24"/>
          <w:szCs w:val="24"/>
        </w:rPr>
        <w:t xml:space="preserve">ГКУ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«Центр закупок»</w:t>
      </w:r>
      <w:r w:rsidRPr="00E62794">
        <w:rPr>
          <w:rFonts w:ascii="Times New Roman" w:hAnsi="Times New Roman"/>
          <w:sz w:val="24"/>
          <w:szCs w:val="24"/>
        </w:rPr>
        <w:t>.</w:t>
      </w:r>
    </w:p>
    <w:p w:rsidR="00852D7F" w:rsidRDefault="00852D7F" w:rsidP="00852D7F">
      <w:pPr>
        <w:pStyle w:val="Standard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>По результатам закупок, проведенных уполномоченным органом, было заключено 119 контракта (договора) на сумму 301,5 млн. руб., в том числе 97 процедур было объявлено для субъектов малого предпринимательства и социально-ориентированных некоммерческих организаций, сумма контрактов по ним составила 141,5 млн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уб.</w:t>
      </w:r>
    </w:p>
    <w:p w:rsidR="00852D7F" w:rsidRDefault="00852D7F" w:rsidP="00852D7F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Одним из важнейших показателей работы является экономия бюджетных средств. Экономический эффект от процедур проведенных уполномоченным органом, составил 26,4 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852D7F" w:rsidRDefault="00852D7F" w:rsidP="00852D7F">
      <w:pPr>
        <w:pStyle w:val="a8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наиболее значимых закупок, проведенных через ГКУ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«Центр закупок» являются:</w:t>
      </w:r>
    </w:p>
    <w:p w:rsidR="00852D7F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Открытый конкурс</w:t>
      </w:r>
      <w:r w:rsidRPr="00033B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электронной форме «</w:t>
      </w:r>
      <w:r w:rsidRPr="002D56BE">
        <w:rPr>
          <w:rFonts w:ascii="Times New Roman" w:hAnsi="Times New Roman"/>
          <w:sz w:val="24"/>
        </w:rPr>
        <w:t>Выполнение работ по капитальному ремонту здания бюджетного образовательного учреждения Кирилловского муниципального района «</w:t>
      </w:r>
      <w:proofErr w:type="spellStart"/>
      <w:r w:rsidRPr="002D56BE">
        <w:rPr>
          <w:rFonts w:ascii="Times New Roman" w:hAnsi="Times New Roman"/>
          <w:sz w:val="24"/>
        </w:rPr>
        <w:t>Горицкая</w:t>
      </w:r>
      <w:proofErr w:type="spellEnd"/>
      <w:r w:rsidRPr="002D56BE">
        <w:rPr>
          <w:rFonts w:ascii="Times New Roman" w:hAnsi="Times New Roman"/>
          <w:sz w:val="24"/>
        </w:rPr>
        <w:t xml:space="preserve"> средняя школа» в Кирилловском районе</w:t>
      </w:r>
      <w:r>
        <w:rPr>
          <w:rFonts w:ascii="Times New Roman" w:hAnsi="Times New Roman"/>
          <w:sz w:val="24"/>
        </w:rPr>
        <w:t>»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- Электронный аукцион «</w:t>
      </w:r>
      <w:r w:rsidRPr="002D56BE">
        <w:rPr>
          <w:rFonts w:ascii="Times New Roman" w:hAnsi="Times New Roman"/>
          <w:sz w:val="24"/>
        </w:rPr>
        <w:t>Выполнение работ по  капитальному ремонту БОУ «</w:t>
      </w:r>
      <w:proofErr w:type="gramStart"/>
      <w:r w:rsidRPr="002D56BE">
        <w:rPr>
          <w:rFonts w:ascii="Times New Roman" w:hAnsi="Times New Roman"/>
          <w:sz w:val="24"/>
        </w:rPr>
        <w:t>Кирилловская</w:t>
      </w:r>
      <w:proofErr w:type="gramEnd"/>
      <w:r w:rsidRPr="002D56BE">
        <w:rPr>
          <w:rFonts w:ascii="Times New Roman" w:hAnsi="Times New Roman"/>
          <w:sz w:val="24"/>
        </w:rPr>
        <w:t xml:space="preserve"> СШ» в г. Кириллов Вологодской области. I этап</w:t>
      </w:r>
      <w:r w:rsidRPr="00033BA7">
        <w:rPr>
          <w:rFonts w:ascii="Times New Roman" w:hAnsi="Times New Roman"/>
          <w:sz w:val="24"/>
        </w:rPr>
        <w:t>».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33BA7">
        <w:rPr>
          <w:rFonts w:ascii="Times New Roman" w:hAnsi="Times New Roman"/>
          <w:sz w:val="24"/>
        </w:rPr>
        <w:t>- Электронный аукцион «</w:t>
      </w:r>
      <w:r w:rsidRPr="002D56BE">
        <w:rPr>
          <w:rFonts w:ascii="Times New Roman" w:hAnsi="Times New Roman"/>
          <w:sz w:val="24"/>
        </w:rPr>
        <w:t xml:space="preserve">Выполнение работ по капитальному ремонту ул. </w:t>
      </w:r>
      <w:proofErr w:type="spellStart"/>
      <w:r w:rsidRPr="002D56BE">
        <w:rPr>
          <w:rFonts w:ascii="Times New Roman" w:hAnsi="Times New Roman"/>
          <w:sz w:val="24"/>
        </w:rPr>
        <w:t>Заозерица</w:t>
      </w:r>
      <w:proofErr w:type="spellEnd"/>
      <w:r w:rsidRPr="002D56BE">
        <w:rPr>
          <w:rFonts w:ascii="Times New Roman" w:hAnsi="Times New Roman"/>
          <w:sz w:val="24"/>
        </w:rPr>
        <w:t xml:space="preserve"> в с. Ферапонтово Кирилловский район</w:t>
      </w:r>
      <w:r w:rsidRPr="00033BA7">
        <w:rPr>
          <w:rFonts w:ascii="Times New Roman" w:hAnsi="Times New Roman"/>
          <w:sz w:val="24"/>
        </w:rPr>
        <w:t>».</w:t>
      </w:r>
      <w:proofErr w:type="gramEnd"/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- Электронный аукцион «</w:t>
      </w:r>
      <w:r w:rsidRPr="002D56BE">
        <w:rPr>
          <w:rFonts w:ascii="Times New Roman" w:hAnsi="Times New Roman"/>
          <w:sz w:val="24"/>
        </w:rPr>
        <w:t xml:space="preserve">Капитальный ремонт ул. </w:t>
      </w:r>
      <w:proofErr w:type="spellStart"/>
      <w:r w:rsidRPr="002D56BE">
        <w:rPr>
          <w:rFonts w:ascii="Times New Roman" w:hAnsi="Times New Roman"/>
          <w:sz w:val="24"/>
        </w:rPr>
        <w:t>Симоновская</w:t>
      </w:r>
      <w:proofErr w:type="spellEnd"/>
      <w:r w:rsidRPr="002D56BE">
        <w:rPr>
          <w:rFonts w:ascii="Times New Roman" w:hAnsi="Times New Roman"/>
          <w:sz w:val="24"/>
        </w:rPr>
        <w:t xml:space="preserve"> (от ул. </w:t>
      </w:r>
      <w:proofErr w:type="spellStart"/>
      <w:r w:rsidRPr="002D56BE">
        <w:rPr>
          <w:rFonts w:ascii="Times New Roman" w:hAnsi="Times New Roman"/>
          <w:sz w:val="24"/>
        </w:rPr>
        <w:t>Лелекова</w:t>
      </w:r>
      <w:proofErr w:type="spellEnd"/>
      <w:r w:rsidRPr="002D56BE">
        <w:rPr>
          <w:rFonts w:ascii="Times New Roman" w:hAnsi="Times New Roman"/>
          <w:sz w:val="24"/>
        </w:rPr>
        <w:t xml:space="preserve"> до ул. </w:t>
      </w:r>
      <w:proofErr w:type="gramStart"/>
      <w:r w:rsidRPr="002D56BE">
        <w:rPr>
          <w:rFonts w:ascii="Times New Roman" w:hAnsi="Times New Roman"/>
          <w:sz w:val="24"/>
        </w:rPr>
        <w:t>Октябрьская</w:t>
      </w:r>
      <w:proofErr w:type="gramEnd"/>
      <w:r w:rsidRPr="002D56BE">
        <w:rPr>
          <w:rFonts w:ascii="Times New Roman" w:hAnsi="Times New Roman"/>
          <w:sz w:val="24"/>
        </w:rPr>
        <w:t>) в г. Кириллов</w:t>
      </w:r>
      <w:r w:rsidRPr="00033BA7">
        <w:rPr>
          <w:rFonts w:ascii="Times New Roman" w:hAnsi="Times New Roman"/>
          <w:sz w:val="24"/>
        </w:rPr>
        <w:t>».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- Электронный аукцион «</w:t>
      </w:r>
      <w:r w:rsidRPr="002D56BE">
        <w:rPr>
          <w:rFonts w:ascii="Times New Roman" w:hAnsi="Times New Roman"/>
          <w:sz w:val="24"/>
        </w:rPr>
        <w:t>Выполнение работ по капитальному ремонту административно-культурного центра в с</w:t>
      </w:r>
      <w:proofErr w:type="gramStart"/>
      <w:r w:rsidRPr="002D56BE">
        <w:rPr>
          <w:rFonts w:ascii="Times New Roman" w:hAnsi="Times New Roman"/>
          <w:sz w:val="24"/>
        </w:rPr>
        <w:t>.Ч</w:t>
      </w:r>
      <w:proofErr w:type="gramEnd"/>
      <w:r w:rsidRPr="002D56BE">
        <w:rPr>
          <w:rFonts w:ascii="Times New Roman" w:hAnsi="Times New Roman"/>
          <w:sz w:val="24"/>
        </w:rPr>
        <w:t>арозеро</w:t>
      </w:r>
      <w:r w:rsidRPr="00033BA7">
        <w:rPr>
          <w:rFonts w:ascii="Times New Roman" w:hAnsi="Times New Roman"/>
          <w:sz w:val="24"/>
        </w:rPr>
        <w:t>».</w:t>
      </w:r>
    </w:p>
    <w:p w:rsidR="00852D7F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- Электронный аукцион «</w:t>
      </w:r>
      <w:r w:rsidRPr="002D56BE">
        <w:rPr>
          <w:rFonts w:ascii="Times New Roman" w:hAnsi="Times New Roman"/>
          <w:sz w:val="24"/>
        </w:rPr>
        <w:t>Выполнение работ по разработке проектной документации по объекту «Реконструкция очистных сооружений канализации г</w:t>
      </w:r>
      <w:proofErr w:type="gramStart"/>
      <w:r w:rsidRPr="002D56BE">
        <w:rPr>
          <w:rFonts w:ascii="Times New Roman" w:hAnsi="Times New Roman"/>
          <w:sz w:val="24"/>
        </w:rPr>
        <w:t>.К</w:t>
      </w:r>
      <w:proofErr w:type="gramEnd"/>
      <w:r w:rsidRPr="002D56BE">
        <w:rPr>
          <w:rFonts w:ascii="Times New Roman" w:hAnsi="Times New Roman"/>
          <w:sz w:val="24"/>
        </w:rPr>
        <w:t>ириллов»</w:t>
      </w:r>
      <w:r w:rsidRPr="00033BA7">
        <w:rPr>
          <w:rFonts w:ascii="Times New Roman" w:hAnsi="Times New Roman"/>
          <w:sz w:val="24"/>
        </w:rPr>
        <w:t>.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Электронный аукцион «</w:t>
      </w:r>
      <w:r w:rsidRPr="00CE06E2">
        <w:rPr>
          <w:rFonts w:ascii="Times New Roman" w:hAnsi="Times New Roman"/>
          <w:sz w:val="24"/>
        </w:rPr>
        <w:t>Выполнение работ по разработке проектной документации по объекту "Рекультивация открытой площадки с грунтовым покрытием для размещения (захоронения) отходов в п</w:t>
      </w:r>
      <w:proofErr w:type="gramStart"/>
      <w:r w:rsidRPr="00CE06E2">
        <w:rPr>
          <w:rFonts w:ascii="Times New Roman" w:hAnsi="Times New Roman"/>
          <w:sz w:val="24"/>
        </w:rPr>
        <w:t>.К</w:t>
      </w:r>
      <w:proofErr w:type="gramEnd"/>
      <w:r w:rsidRPr="00CE06E2">
        <w:rPr>
          <w:rFonts w:ascii="Times New Roman" w:hAnsi="Times New Roman"/>
          <w:sz w:val="24"/>
        </w:rPr>
        <w:t>осино Кирилловс</w:t>
      </w:r>
      <w:r>
        <w:rPr>
          <w:rFonts w:ascii="Times New Roman" w:hAnsi="Times New Roman"/>
          <w:sz w:val="24"/>
        </w:rPr>
        <w:t>кого района Вологодской области»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Среди наиболее крупных закупок, проведенных в 20</w:t>
      </w:r>
      <w:r>
        <w:rPr>
          <w:rFonts w:ascii="Times New Roman" w:hAnsi="Times New Roman"/>
          <w:sz w:val="24"/>
        </w:rPr>
        <w:t>21</w:t>
      </w:r>
      <w:r w:rsidRPr="00033BA7">
        <w:rPr>
          <w:rFonts w:ascii="Times New Roman" w:hAnsi="Times New Roman"/>
          <w:sz w:val="24"/>
        </w:rPr>
        <w:t xml:space="preserve"> году</w:t>
      </w:r>
      <w:r w:rsidR="00BA0F92">
        <w:rPr>
          <w:rFonts w:ascii="Times New Roman" w:hAnsi="Times New Roman"/>
          <w:sz w:val="24"/>
        </w:rPr>
        <w:t xml:space="preserve"> через управление социально-экономического развития района администрации района</w:t>
      </w:r>
      <w:r w:rsidRPr="00033BA7">
        <w:rPr>
          <w:rFonts w:ascii="Times New Roman" w:hAnsi="Times New Roman"/>
          <w:sz w:val="24"/>
        </w:rPr>
        <w:t xml:space="preserve"> можно отметить: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- Электронный аукцион «</w:t>
      </w:r>
      <w:r w:rsidRPr="00CE06E2">
        <w:rPr>
          <w:rFonts w:ascii="Times New Roman" w:hAnsi="Times New Roman"/>
          <w:sz w:val="24"/>
        </w:rPr>
        <w:t>Выполнение работ по капитальному ремонту здания бюджетного образовательного учреждения Кирилловского муниципального района «</w:t>
      </w:r>
      <w:proofErr w:type="spellStart"/>
      <w:r w:rsidRPr="00CE06E2">
        <w:rPr>
          <w:rFonts w:ascii="Times New Roman" w:hAnsi="Times New Roman"/>
          <w:sz w:val="24"/>
        </w:rPr>
        <w:t>Горицкая</w:t>
      </w:r>
      <w:proofErr w:type="spellEnd"/>
      <w:r w:rsidRPr="00CE06E2">
        <w:rPr>
          <w:rFonts w:ascii="Times New Roman" w:hAnsi="Times New Roman"/>
          <w:sz w:val="24"/>
        </w:rPr>
        <w:t xml:space="preserve"> средняя школа» в Кирилловском районе</w:t>
      </w:r>
      <w:r w:rsidRPr="00033BA7">
        <w:rPr>
          <w:rFonts w:ascii="Times New Roman" w:hAnsi="Times New Roman"/>
          <w:sz w:val="24"/>
        </w:rPr>
        <w:t>».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- Электронный аукцион «</w:t>
      </w:r>
      <w:r w:rsidRPr="00CE06E2">
        <w:rPr>
          <w:rFonts w:ascii="Times New Roman" w:hAnsi="Times New Roman"/>
          <w:sz w:val="24"/>
        </w:rPr>
        <w:t>Выполнение работ по капитальному ремонту здания  </w:t>
      </w:r>
      <w:proofErr w:type="spellStart"/>
      <w:r w:rsidRPr="00CE06E2">
        <w:rPr>
          <w:rFonts w:ascii="Times New Roman" w:hAnsi="Times New Roman"/>
          <w:sz w:val="24"/>
        </w:rPr>
        <w:t>Горицкой</w:t>
      </w:r>
      <w:proofErr w:type="spellEnd"/>
      <w:r w:rsidRPr="00CE06E2">
        <w:rPr>
          <w:rFonts w:ascii="Times New Roman" w:hAnsi="Times New Roman"/>
          <w:sz w:val="24"/>
        </w:rPr>
        <w:t xml:space="preserve"> библиотеки-клуба АУК КМР </w:t>
      </w:r>
      <w:proofErr w:type="gramStart"/>
      <w:r w:rsidRPr="00CE06E2">
        <w:rPr>
          <w:rFonts w:ascii="Times New Roman" w:hAnsi="Times New Roman"/>
          <w:sz w:val="24"/>
        </w:rPr>
        <w:t>ВО</w:t>
      </w:r>
      <w:proofErr w:type="gramEnd"/>
      <w:r w:rsidRPr="00CE06E2">
        <w:rPr>
          <w:rFonts w:ascii="Times New Roman" w:hAnsi="Times New Roman"/>
          <w:sz w:val="24"/>
        </w:rPr>
        <w:t xml:space="preserve"> «Кирилловская централизованная библиотечная система» по адресу: Вологодская область, Кирилловский район, с. Горицы, ул</w:t>
      </w:r>
      <w:proofErr w:type="gramStart"/>
      <w:r w:rsidRPr="00CE06E2">
        <w:rPr>
          <w:rFonts w:ascii="Times New Roman" w:hAnsi="Times New Roman"/>
          <w:sz w:val="24"/>
        </w:rPr>
        <w:t>.Ш</w:t>
      </w:r>
      <w:proofErr w:type="gramEnd"/>
      <w:r w:rsidRPr="00CE06E2">
        <w:rPr>
          <w:rFonts w:ascii="Times New Roman" w:hAnsi="Times New Roman"/>
          <w:sz w:val="24"/>
        </w:rPr>
        <w:t>кольная, д.4 Кирилловского района</w:t>
      </w:r>
      <w:r w:rsidRPr="00033BA7">
        <w:rPr>
          <w:rFonts w:ascii="Times New Roman" w:hAnsi="Times New Roman"/>
          <w:sz w:val="24"/>
        </w:rPr>
        <w:t>».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- Электронный аукцион «</w:t>
      </w:r>
      <w:r w:rsidRPr="000E55BB">
        <w:rPr>
          <w:rFonts w:ascii="Times New Roman" w:hAnsi="Times New Roman"/>
          <w:sz w:val="24"/>
        </w:rPr>
        <w:t>Выполнение работ по капитальному ремонту здания АОУ КМР "</w:t>
      </w:r>
      <w:proofErr w:type="spellStart"/>
      <w:r w:rsidRPr="000E55BB">
        <w:rPr>
          <w:rFonts w:ascii="Times New Roman" w:hAnsi="Times New Roman"/>
          <w:sz w:val="24"/>
        </w:rPr>
        <w:t>Николоторжская</w:t>
      </w:r>
      <w:proofErr w:type="spellEnd"/>
      <w:r w:rsidRPr="000E55BB">
        <w:rPr>
          <w:rFonts w:ascii="Times New Roman" w:hAnsi="Times New Roman"/>
          <w:sz w:val="24"/>
        </w:rPr>
        <w:t xml:space="preserve"> средняя школа им. Е.Н.Преображенского" (под размещение дошкольных групп)</w:t>
      </w:r>
      <w:r w:rsidRPr="00033BA7">
        <w:rPr>
          <w:rFonts w:ascii="Times New Roman" w:hAnsi="Times New Roman"/>
          <w:sz w:val="24"/>
        </w:rPr>
        <w:t>».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- Электронный аукцион «</w:t>
      </w:r>
      <w:r w:rsidRPr="000E55BB">
        <w:rPr>
          <w:rFonts w:ascii="Times New Roman" w:hAnsi="Times New Roman"/>
          <w:sz w:val="24"/>
        </w:rPr>
        <w:t>Выполнение работ по объекту: «Благоустройство центральной части с</w:t>
      </w:r>
      <w:proofErr w:type="gramStart"/>
      <w:r w:rsidRPr="000E55BB">
        <w:rPr>
          <w:rFonts w:ascii="Times New Roman" w:hAnsi="Times New Roman"/>
          <w:sz w:val="24"/>
        </w:rPr>
        <w:t>.Ф</w:t>
      </w:r>
      <w:proofErr w:type="gramEnd"/>
      <w:r w:rsidRPr="000E55BB">
        <w:rPr>
          <w:rFonts w:ascii="Times New Roman" w:hAnsi="Times New Roman"/>
          <w:sz w:val="24"/>
        </w:rPr>
        <w:t xml:space="preserve">ерапонтово и набережной озера </w:t>
      </w:r>
      <w:proofErr w:type="spellStart"/>
      <w:r w:rsidRPr="000E55BB">
        <w:rPr>
          <w:rFonts w:ascii="Times New Roman" w:hAnsi="Times New Roman"/>
          <w:sz w:val="24"/>
        </w:rPr>
        <w:t>Бородаевское</w:t>
      </w:r>
      <w:proofErr w:type="spellEnd"/>
      <w:r w:rsidRPr="000E55BB">
        <w:rPr>
          <w:rFonts w:ascii="Times New Roman" w:hAnsi="Times New Roman"/>
          <w:sz w:val="24"/>
        </w:rPr>
        <w:t xml:space="preserve"> «Русская Фиваида на Севере» (Капитальный ремонт здания сельского клуба)»</w:t>
      </w:r>
      <w:r w:rsidRPr="00033BA7">
        <w:rPr>
          <w:rFonts w:ascii="Times New Roman" w:hAnsi="Times New Roman"/>
          <w:sz w:val="24"/>
        </w:rPr>
        <w:t>.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- Электронный аукцион «</w:t>
      </w:r>
      <w:r w:rsidRPr="000E55BB">
        <w:rPr>
          <w:rFonts w:ascii="Times New Roman" w:hAnsi="Times New Roman"/>
          <w:sz w:val="24"/>
        </w:rPr>
        <w:t>Выполнение работ по объекту: «Благоустройство центральной части с</w:t>
      </w:r>
      <w:proofErr w:type="gramStart"/>
      <w:r w:rsidRPr="000E55BB">
        <w:rPr>
          <w:rFonts w:ascii="Times New Roman" w:hAnsi="Times New Roman"/>
          <w:sz w:val="24"/>
        </w:rPr>
        <w:t>.Ф</w:t>
      </w:r>
      <w:proofErr w:type="gramEnd"/>
      <w:r w:rsidRPr="000E55BB">
        <w:rPr>
          <w:rFonts w:ascii="Times New Roman" w:hAnsi="Times New Roman"/>
          <w:sz w:val="24"/>
        </w:rPr>
        <w:t xml:space="preserve">ерапонтово и набережной озера </w:t>
      </w:r>
      <w:proofErr w:type="spellStart"/>
      <w:r w:rsidRPr="000E55BB">
        <w:rPr>
          <w:rFonts w:ascii="Times New Roman" w:hAnsi="Times New Roman"/>
          <w:sz w:val="24"/>
        </w:rPr>
        <w:t>Бородаевское</w:t>
      </w:r>
      <w:proofErr w:type="spellEnd"/>
      <w:r w:rsidRPr="000E55BB">
        <w:rPr>
          <w:rFonts w:ascii="Times New Roman" w:hAnsi="Times New Roman"/>
          <w:sz w:val="24"/>
        </w:rPr>
        <w:t xml:space="preserve"> «Русская Фиваида на Севере» (Капитальный ремонт здания администрации)»</w:t>
      </w:r>
      <w:r>
        <w:rPr>
          <w:rFonts w:ascii="Times New Roman" w:hAnsi="Times New Roman"/>
          <w:sz w:val="24"/>
        </w:rPr>
        <w:t>.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- Электронный аукцион «</w:t>
      </w:r>
      <w:r w:rsidRPr="000E55BB">
        <w:rPr>
          <w:rFonts w:ascii="Times New Roman" w:hAnsi="Times New Roman"/>
          <w:sz w:val="24"/>
        </w:rPr>
        <w:t>Капитальный ремонт здания МАУ КМР "Центр физической культуры и спорта"</w:t>
      </w:r>
      <w:r w:rsidRPr="00033BA7">
        <w:rPr>
          <w:rFonts w:ascii="Times New Roman" w:hAnsi="Times New Roman"/>
          <w:sz w:val="24"/>
        </w:rPr>
        <w:t>».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Управление социально-экономического развития района администрации района также провело ряд крупных закупок для администрации района</w:t>
      </w:r>
      <w:r>
        <w:rPr>
          <w:rFonts w:ascii="Times New Roman" w:hAnsi="Times New Roman"/>
          <w:sz w:val="24"/>
        </w:rPr>
        <w:t>,</w:t>
      </w:r>
      <w:r w:rsidRPr="00033BA7">
        <w:rPr>
          <w:rFonts w:ascii="Times New Roman" w:hAnsi="Times New Roman"/>
          <w:sz w:val="24"/>
        </w:rPr>
        <w:t xml:space="preserve"> администрации муниципального образования город Кириллов</w:t>
      </w:r>
      <w:r>
        <w:rPr>
          <w:rFonts w:ascii="Times New Roman" w:hAnsi="Times New Roman"/>
          <w:sz w:val="24"/>
        </w:rPr>
        <w:t>, администрации</w:t>
      </w:r>
      <w:r w:rsidRPr="00033BA7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Талицкого</w:t>
      </w:r>
      <w:proofErr w:type="spellEnd"/>
      <w:r>
        <w:rPr>
          <w:rFonts w:ascii="Times New Roman" w:hAnsi="Times New Roman"/>
          <w:sz w:val="24"/>
        </w:rPr>
        <w:t xml:space="preserve"> поселения  и администрации </w:t>
      </w:r>
      <w:proofErr w:type="spellStart"/>
      <w:r>
        <w:rPr>
          <w:rFonts w:ascii="Times New Roman" w:hAnsi="Times New Roman"/>
          <w:sz w:val="24"/>
        </w:rPr>
        <w:t>Алешинского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</w:t>
      </w:r>
      <w:r w:rsidRPr="00033BA7">
        <w:rPr>
          <w:rFonts w:ascii="Times New Roman" w:hAnsi="Times New Roman"/>
          <w:sz w:val="24"/>
        </w:rPr>
        <w:t>в части благоустройства и ремонта улично-дорожной сети: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 xml:space="preserve"> - электронный аукцион на «</w:t>
      </w:r>
      <w:r w:rsidRPr="00D740B5">
        <w:rPr>
          <w:rFonts w:ascii="Times New Roman" w:hAnsi="Times New Roman"/>
          <w:sz w:val="24"/>
        </w:rPr>
        <w:t>Выполнение работ по ремонту парковочной зоны по ул</w:t>
      </w:r>
      <w:proofErr w:type="gramStart"/>
      <w:r w:rsidRPr="00D740B5">
        <w:rPr>
          <w:rFonts w:ascii="Times New Roman" w:hAnsi="Times New Roman"/>
          <w:sz w:val="24"/>
        </w:rPr>
        <w:t>.П</w:t>
      </w:r>
      <w:proofErr w:type="gramEnd"/>
      <w:r w:rsidRPr="00D740B5">
        <w:rPr>
          <w:rFonts w:ascii="Times New Roman" w:hAnsi="Times New Roman"/>
          <w:sz w:val="24"/>
        </w:rPr>
        <w:t>ролетарская, ул. Ленина (у почты) в г.Кириллове Вологодской области</w:t>
      </w:r>
      <w:r w:rsidRPr="00033BA7">
        <w:rPr>
          <w:rFonts w:ascii="Times New Roman" w:hAnsi="Times New Roman"/>
          <w:sz w:val="24"/>
        </w:rPr>
        <w:t>»;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- электронный аукцион на «</w:t>
      </w:r>
      <w:r w:rsidRPr="00D740B5">
        <w:rPr>
          <w:rFonts w:ascii="Times New Roman" w:hAnsi="Times New Roman"/>
          <w:sz w:val="24"/>
        </w:rPr>
        <w:t>Выполнение работ по ремонту ул</w:t>
      </w:r>
      <w:proofErr w:type="gramStart"/>
      <w:r w:rsidRPr="00D740B5">
        <w:rPr>
          <w:rFonts w:ascii="Times New Roman" w:hAnsi="Times New Roman"/>
          <w:sz w:val="24"/>
        </w:rPr>
        <w:t>.Р</w:t>
      </w:r>
      <w:proofErr w:type="gramEnd"/>
      <w:r w:rsidRPr="00D740B5">
        <w:rPr>
          <w:rFonts w:ascii="Times New Roman" w:hAnsi="Times New Roman"/>
          <w:sz w:val="24"/>
        </w:rPr>
        <w:t xml:space="preserve">еволюционная (от ул.Гагарина до </w:t>
      </w:r>
      <w:proofErr w:type="spellStart"/>
      <w:r w:rsidRPr="00D740B5">
        <w:rPr>
          <w:rFonts w:ascii="Times New Roman" w:hAnsi="Times New Roman"/>
          <w:sz w:val="24"/>
        </w:rPr>
        <w:t>ул.Симоновская</w:t>
      </w:r>
      <w:proofErr w:type="spellEnd"/>
      <w:r w:rsidRPr="00D740B5">
        <w:rPr>
          <w:rFonts w:ascii="Times New Roman" w:hAnsi="Times New Roman"/>
          <w:sz w:val="24"/>
        </w:rPr>
        <w:t>)</w:t>
      </w:r>
      <w:r w:rsidRPr="00033BA7">
        <w:rPr>
          <w:rFonts w:ascii="Times New Roman" w:hAnsi="Times New Roman"/>
          <w:sz w:val="24"/>
        </w:rPr>
        <w:t>»;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- электронный аукцион на «</w:t>
      </w:r>
      <w:r w:rsidRPr="00D740B5">
        <w:rPr>
          <w:rFonts w:ascii="Times New Roman" w:hAnsi="Times New Roman"/>
          <w:sz w:val="24"/>
        </w:rPr>
        <w:t xml:space="preserve">Выполнение работ по ремонту </w:t>
      </w:r>
      <w:proofErr w:type="spellStart"/>
      <w:r w:rsidRPr="00D740B5">
        <w:rPr>
          <w:rFonts w:ascii="Times New Roman" w:hAnsi="Times New Roman"/>
          <w:sz w:val="24"/>
        </w:rPr>
        <w:t>ул</w:t>
      </w:r>
      <w:proofErr w:type="gramStart"/>
      <w:r w:rsidRPr="00D740B5">
        <w:rPr>
          <w:rFonts w:ascii="Times New Roman" w:hAnsi="Times New Roman"/>
          <w:sz w:val="24"/>
        </w:rPr>
        <w:t>.П</w:t>
      </w:r>
      <w:proofErr w:type="gramEnd"/>
      <w:r w:rsidRPr="00D740B5">
        <w:rPr>
          <w:rFonts w:ascii="Times New Roman" w:hAnsi="Times New Roman"/>
          <w:sz w:val="24"/>
        </w:rPr>
        <w:t>арышкинская</w:t>
      </w:r>
      <w:proofErr w:type="spellEnd"/>
      <w:r w:rsidRPr="00D740B5">
        <w:rPr>
          <w:rFonts w:ascii="Times New Roman" w:hAnsi="Times New Roman"/>
          <w:sz w:val="24"/>
        </w:rPr>
        <w:t xml:space="preserve"> (от </w:t>
      </w:r>
      <w:proofErr w:type="spellStart"/>
      <w:r w:rsidRPr="00D740B5">
        <w:rPr>
          <w:rFonts w:ascii="Times New Roman" w:hAnsi="Times New Roman"/>
          <w:sz w:val="24"/>
        </w:rPr>
        <w:t>ул.Лелекова</w:t>
      </w:r>
      <w:proofErr w:type="spellEnd"/>
      <w:r w:rsidRPr="00D740B5">
        <w:rPr>
          <w:rFonts w:ascii="Times New Roman" w:hAnsi="Times New Roman"/>
          <w:sz w:val="24"/>
        </w:rPr>
        <w:t xml:space="preserve"> до ул.Октябрьская)</w:t>
      </w:r>
      <w:r w:rsidRPr="00033BA7">
        <w:rPr>
          <w:rFonts w:ascii="Times New Roman" w:hAnsi="Times New Roman"/>
          <w:sz w:val="24"/>
        </w:rPr>
        <w:t>»;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lastRenderedPageBreak/>
        <w:t xml:space="preserve">- </w:t>
      </w:r>
      <w:r w:rsidRPr="001F1E4B">
        <w:rPr>
          <w:rFonts w:ascii="Times New Roman" w:hAnsi="Times New Roman"/>
          <w:sz w:val="24"/>
        </w:rPr>
        <w:t>электронный аукцион</w:t>
      </w:r>
      <w:r w:rsidRPr="00033BA7">
        <w:rPr>
          <w:rFonts w:ascii="Times New Roman" w:hAnsi="Times New Roman"/>
          <w:sz w:val="24"/>
        </w:rPr>
        <w:t xml:space="preserve"> на «</w:t>
      </w:r>
      <w:r w:rsidRPr="00D740B5">
        <w:rPr>
          <w:rFonts w:ascii="Times New Roman" w:hAnsi="Times New Roman"/>
          <w:sz w:val="24"/>
        </w:rPr>
        <w:t xml:space="preserve">Выполнение работ по ремонту </w:t>
      </w:r>
      <w:proofErr w:type="spellStart"/>
      <w:r w:rsidRPr="00D740B5">
        <w:rPr>
          <w:rFonts w:ascii="Times New Roman" w:hAnsi="Times New Roman"/>
          <w:sz w:val="24"/>
        </w:rPr>
        <w:t>ул</w:t>
      </w:r>
      <w:proofErr w:type="gramStart"/>
      <w:r w:rsidRPr="00D740B5">
        <w:rPr>
          <w:rFonts w:ascii="Times New Roman" w:hAnsi="Times New Roman"/>
          <w:sz w:val="24"/>
        </w:rPr>
        <w:t>.У</w:t>
      </w:r>
      <w:proofErr w:type="gramEnd"/>
      <w:r w:rsidRPr="00D740B5">
        <w:rPr>
          <w:rFonts w:ascii="Times New Roman" w:hAnsi="Times New Roman"/>
          <w:sz w:val="24"/>
        </w:rPr>
        <w:t>верова</w:t>
      </w:r>
      <w:proofErr w:type="spellEnd"/>
      <w:r w:rsidRPr="00D740B5">
        <w:rPr>
          <w:rFonts w:ascii="Times New Roman" w:hAnsi="Times New Roman"/>
          <w:sz w:val="24"/>
        </w:rPr>
        <w:t xml:space="preserve"> (от ул.Гагарина до ул.Ленина)</w:t>
      </w:r>
      <w:r w:rsidRPr="00033BA7">
        <w:rPr>
          <w:rFonts w:ascii="Times New Roman" w:hAnsi="Times New Roman"/>
          <w:sz w:val="24"/>
        </w:rPr>
        <w:t>»;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- электронный аукцион на «</w:t>
      </w:r>
      <w:r w:rsidRPr="001F1E4B">
        <w:rPr>
          <w:rFonts w:ascii="Times New Roman" w:hAnsi="Times New Roman"/>
          <w:sz w:val="24"/>
        </w:rPr>
        <w:t xml:space="preserve">Выполнение работ по ремонту  улицы </w:t>
      </w:r>
      <w:proofErr w:type="gramStart"/>
      <w:r w:rsidRPr="001F1E4B">
        <w:rPr>
          <w:rFonts w:ascii="Times New Roman" w:hAnsi="Times New Roman"/>
          <w:sz w:val="24"/>
        </w:rPr>
        <w:t>Советская</w:t>
      </w:r>
      <w:proofErr w:type="gramEnd"/>
      <w:r w:rsidRPr="001F1E4B">
        <w:rPr>
          <w:rFonts w:ascii="Times New Roman" w:hAnsi="Times New Roman"/>
          <w:sz w:val="24"/>
        </w:rPr>
        <w:t xml:space="preserve"> с обустройством тротуара в селе Талицы Кирилловского района Вологодской области</w:t>
      </w:r>
      <w:r w:rsidRPr="00033BA7">
        <w:rPr>
          <w:rFonts w:ascii="Times New Roman" w:hAnsi="Times New Roman"/>
          <w:sz w:val="24"/>
        </w:rPr>
        <w:t>»;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- электронный аукцион на «</w:t>
      </w:r>
      <w:r w:rsidRPr="001F1E4B">
        <w:rPr>
          <w:rFonts w:ascii="Times New Roman" w:hAnsi="Times New Roman"/>
          <w:sz w:val="24"/>
        </w:rPr>
        <w:t xml:space="preserve">Выполнение работ по асфальтированию улицы в </w:t>
      </w:r>
      <w:proofErr w:type="spellStart"/>
      <w:r w:rsidRPr="001F1E4B">
        <w:rPr>
          <w:rFonts w:ascii="Times New Roman" w:hAnsi="Times New Roman"/>
          <w:sz w:val="24"/>
        </w:rPr>
        <w:t>п</w:t>
      </w:r>
      <w:proofErr w:type="gramStart"/>
      <w:r w:rsidRPr="001F1E4B">
        <w:rPr>
          <w:rFonts w:ascii="Times New Roman" w:hAnsi="Times New Roman"/>
          <w:sz w:val="24"/>
        </w:rPr>
        <w:t>.Ш</w:t>
      </w:r>
      <w:proofErr w:type="gramEnd"/>
      <w:r w:rsidRPr="001F1E4B">
        <w:rPr>
          <w:rFonts w:ascii="Times New Roman" w:hAnsi="Times New Roman"/>
          <w:sz w:val="24"/>
        </w:rPr>
        <w:t>индалово</w:t>
      </w:r>
      <w:proofErr w:type="spellEnd"/>
      <w:r w:rsidRPr="001F1E4B">
        <w:rPr>
          <w:rFonts w:ascii="Times New Roman" w:hAnsi="Times New Roman"/>
          <w:sz w:val="24"/>
        </w:rPr>
        <w:t xml:space="preserve"> сельского поселения </w:t>
      </w:r>
      <w:proofErr w:type="spellStart"/>
      <w:r w:rsidRPr="001F1E4B">
        <w:rPr>
          <w:rFonts w:ascii="Times New Roman" w:hAnsi="Times New Roman"/>
          <w:sz w:val="24"/>
        </w:rPr>
        <w:t>Алешинское</w:t>
      </w:r>
      <w:proofErr w:type="spellEnd"/>
      <w:r w:rsidRPr="001F1E4B">
        <w:rPr>
          <w:rFonts w:ascii="Times New Roman" w:hAnsi="Times New Roman"/>
          <w:sz w:val="24"/>
        </w:rPr>
        <w:t xml:space="preserve"> Кирилловского муниципального района Вологодской области</w:t>
      </w:r>
      <w:r w:rsidRPr="00033BA7">
        <w:rPr>
          <w:rFonts w:ascii="Times New Roman" w:hAnsi="Times New Roman"/>
          <w:sz w:val="24"/>
        </w:rPr>
        <w:t>»;</w:t>
      </w:r>
    </w:p>
    <w:p w:rsidR="00852D7F" w:rsidRPr="00033BA7" w:rsidRDefault="00852D7F" w:rsidP="00852D7F">
      <w:pPr>
        <w:pStyle w:val="Standard"/>
        <w:ind w:firstLine="709"/>
        <w:jc w:val="both"/>
        <w:rPr>
          <w:rFonts w:ascii="Times New Roman" w:hAnsi="Times New Roman"/>
          <w:sz w:val="24"/>
        </w:rPr>
      </w:pPr>
      <w:r w:rsidRPr="00033BA7">
        <w:rPr>
          <w:rFonts w:ascii="Times New Roman" w:hAnsi="Times New Roman"/>
          <w:sz w:val="24"/>
        </w:rPr>
        <w:t>- электронный аукцион «</w:t>
      </w:r>
      <w:r w:rsidRPr="001F1E4B">
        <w:rPr>
          <w:rFonts w:ascii="Times New Roman" w:hAnsi="Times New Roman"/>
          <w:sz w:val="24"/>
        </w:rPr>
        <w:t>Выполнение работ по ремонту наиболее разрушенных участков ул</w:t>
      </w:r>
      <w:proofErr w:type="gramStart"/>
      <w:r w:rsidRPr="001F1E4B">
        <w:rPr>
          <w:rFonts w:ascii="Times New Roman" w:hAnsi="Times New Roman"/>
          <w:sz w:val="24"/>
        </w:rPr>
        <w:t>.Г</w:t>
      </w:r>
      <w:proofErr w:type="gramEnd"/>
      <w:r w:rsidRPr="001F1E4B">
        <w:rPr>
          <w:rFonts w:ascii="Times New Roman" w:hAnsi="Times New Roman"/>
          <w:sz w:val="24"/>
        </w:rPr>
        <w:t>агарина</w:t>
      </w:r>
      <w:r w:rsidRPr="00033BA7">
        <w:rPr>
          <w:rFonts w:ascii="Times New Roman" w:hAnsi="Times New Roman"/>
          <w:sz w:val="24"/>
        </w:rPr>
        <w:t>»;</w:t>
      </w:r>
    </w:p>
    <w:p w:rsidR="00852D7F" w:rsidRDefault="00852D7F" w:rsidP="00852D7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системе «Электронный магазин» муниципальными заказчиками района проведено 24 закупки на сумму 2,4 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уб. Экономия по состоявшимся процедурам составила </w:t>
      </w:r>
      <w:r>
        <w:rPr>
          <w:rFonts w:ascii="Times New Roman" w:hAnsi="Times New Roman"/>
          <w:bCs/>
          <w:color w:val="000000"/>
          <w:sz w:val="24"/>
          <w:szCs w:val="24"/>
        </w:rPr>
        <w:t>400,1 тыс. руб.</w:t>
      </w:r>
    </w:p>
    <w:p w:rsidR="0023403D" w:rsidRPr="00FD215E" w:rsidRDefault="0023403D" w:rsidP="009E6C40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3403D" w:rsidRPr="00FD215E" w:rsidSect="00AE23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935"/>
    <w:multiLevelType w:val="hybridMultilevel"/>
    <w:tmpl w:val="A90E2170"/>
    <w:lvl w:ilvl="0" w:tplc="4162E0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64D0"/>
    <w:multiLevelType w:val="hybridMultilevel"/>
    <w:tmpl w:val="68EC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120C7"/>
    <w:multiLevelType w:val="hybridMultilevel"/>
    <w:tmpl w:val="33F0E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7762B"/>
    <w:multiLevelType w:val="hybridMultilevel"/>
    <w:tmpl w:val="D03052A0"/>
    <w:lvl w:ilvl="0" w:tplc="3D509E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6C40"/>
    <w:rsid w:val="00007583"/>
    <w:rsid w:val="0001327F"/>
    <w:rsid w:val="000511BC"/>
    <w:rsid w:val="000822B6"/>
    <w:rsid w:val="00086E09"/>
    <w:rsid w:val="00086F51"/>
    <w:rsid w:val="00097565"/>
    <w:rsid w:val="000A36E9"/>
    <w:rsid w:val="000A5CBD"/>
    <w:rsid w:val="000A726A"/>
    <w:rsid w:val="00121FB4"/>
    <w:rsid w:val="00133482"/>
    <w:rsid w:val="0017496C"/>
    <w:rsid w:val="00180118"/>
    <w:rsid w:val="001D06F0"/>
    <w:rsid w:val="001F3624"/>
    <w:rsid w:val="00213669"/>
    <w:rsid w:val="0022254D"/>
    <w:rsid w:val="0023403D"/>
    <w:rsid w:val="002369E5"/>
    <w:rsid w:val="002417DC"/>
    <w:rsid w:val="002508DB"/>
    <w:rsid w:val="002543DD"/>
    <w:rsid w:val="002621ED"/>
    <w:rsid w:val="00320ED8"/>
    <w:rsid w:val="003628CE"/>
    <w:rsid w:val="003732E9"/>
    <w:rsid w:val="00385336"/>
    <w:rsid w:val="003B13D9"/>
    <w:rsid w:val="00440452"/>
    <w:rsid w:val="00472F35"/>
    <w:rsid w:val="004C3D37"/>
    <w:rsid w:val="00552CEF"/>
    <w:rsid w:val="0055418D"/>
    <w:rsid w:val="00585F70"/>
    <w:rsid w:val="0059138F"/>
    <w:rsid w:val="005D569B"/>
    <w:rsid w:val="005D6C2B"/>
    <w:rsid w:val="005F0475"/>
    <w:rsid w:val="005F2365"/>
    <w:rsid w:val="006062D6"/>
    <w:rsid w:val="00646B48"/>
    <w:rsid w:val="006579BB"/>
    <w:rsid w:val="006603CB"/>
    <w:rsid w:val="006A4ECD"/>
    <w:rsid w:val="006B1262"/>
    <w:rsid w:val="006B6036"/>
    <w:rsid w:val="006D68E8"/>
    <w:rsid w:val="00703756"/>
    <w:rsid w:val="00714139"/>
    <w:rsid w:val="007C0F3D"/>
    <w:rsid w:val="007D261E"/>
    <w:rsid w:val="00846A5C"/>
    <w:rsid w:val="00852D7F"/>
    <w:rsid w:val="00892E43"/>
    <w:rsid w:val="008A4EB6"/>
    <w:rsid w:val="008D2C5A"/>
    <w:rsid w:val="008F332D"/>
    <w:rsid w:val="0090265F"/>
    <w:rsid w:val="00903584"/>
    <w:rsid w:val="00933E3D"/>
    <w:rsid w:val="00937FB7"/>
    <w:rsid w:val="00943C80"/>
    <w:rsid w:val="009526CF"/>
    <w:rsid w:val="00956D23"/>
    <w:rsid w:val="0099144E"/>
    <w:rsid w:val="009E6C40"/>
    <w:rsid w:val="00A50EC3"/>
    <w:rsid w:val="00A90527"/>
    <w:rsid w:val="00A91622"/>
    <w:rsid w:val="00AB6015"/>
    <w:rsid w:val="00AD7954"/>
    <w:rsid w:val="00AE2379"/>
    <w:rsid w:val="00AF16CF"/>
    <w:rsid w:val="00B2751E"/>
    <w:rsid w:val="00B306DF"/>
    <w:rsid w:val="00B31EE3"/>
    <w:rsid w:val="00B53F58"/>
    <w:rsid w:val="00B90C97"/>
    <w:rsid w:val="00BA0F92"/>
    <w:rsid w:val="00BB15D0"/>
    <w:rsid w:val="00BC1044"/>
    <w:rsid w:val="00BF0506"/>
    <w:rsid w:val="00BF7117"/>
    <w:rsid w:val="00C01FAB"/>
    <w:rsid w:val="00C50829"/>
    <w:rsid w:val="00CC6038"/>
    <w:rsid w:val="00CE2B9A"/>
    <w:rsid w:val="00CF1B4A"/>
    <w:rsid w:val="00D24E87"/>
    <w:rsid w:val="00D30A58"/>
    <w:rsid w:val="00D47835"/>
    <w:rsid w:val="00DB07F9"/>
    <w:rsid w:val="00DC4D3A"/>
    <w:rsid w:val="00DD6AC5"/>
    <w:rsid w:val="00DE290A"/>
    <w:rsid w:val="00E007E6"/>
    <w:rsid w:val="00E62794"/>
    <w:rsid w:val="00E6343F"/>
    <w:rsid w:val="00E67F54"/>
    <w:rsid w:val="00E85CB2"/>
    <w:rsid w:val="00E93C48"/>
    <w:rsid w:val="00ED6A36"/>
    <w:rsid w:val="00EE4951"/>
    <w:rsid w:val="00EF44FC"/>
    <w:rsid w:val="00EF4D76"/>
    <w:rsid w:val="00EF6042"/>
    <w:rsid w:val="00F40877"/>
    <w:rsid w:val="00F4141C"/>
    <w:rsid w:val="00F4735A"/>
    <w:rsid w:val="00F70542"/>
    <w:rsid w:val="00F761A4"/>
    <w:rsid w:val="00F76EFF"/>
    <w:rsid w:val="00FA659A"/>
    <w:rsid w:val="00FB373C"/>
    <w:rsid w:val="00FD215E"/>
    <w:rsid w:val="00FD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C40"/>
    <w:pPr>
      <w:ind w:left="720"/>
      <w:contextualSpacing/>
    </w:pPr>
  </w:style>
  <w:style w:type="table" w:styleId="a4">
    <w:name w:val="Table Grid"/>
    <w:basedOn w:val="a1"/>
    <w:uiPriority w:val="59"/>
    <w:rsid w:val="006A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732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32E9"/>
    <w:pPr>
      <w:widowControl w:val="0"/>
      <w:shd w:val="clear" w:color="auto" w:fill="FFFFFF"/>
      <w:spacing w:before="620" w:after="0" w:line="49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D261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D2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52D7F"/>
    <w:pPr>
      <w:suppressAutoHyphens/>
      <w:autoSpaceDN w:val="0"/>
      <w:spacing w:after="0" w:line="240" w:lineRule="auto"/>
    </w:pPr>
    <w:rPr>
      <w:rFonts w:ascii="Calibri" w:eastAsia="Cambria Math" w:hAnsi="Calibri" w:cs="Times New Roman"/>
      <w:kern w:val="3"/>
      <w:lang w:eastAsia="ru-RU"/>
    </w:rPr>
  </w:style>
  <w:style w:type="paragraph" w:customStyle="1" w:styleId="Standard">
    <w:name w:val="Standard"/>
    <w:rsid w:val="00852D7F"/>
    <w:pPr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illov-adm.ru/rayon/info/zemimuw/Zemly/" TargetMode="External"/><Relationship Id="rId3" Type="http://schemas.openxmlformats.org/officeDocument/2006/relationships/styles" Target="styles.xml"/><Relationship Id="rId7" Type="http://schemas.openxmlformats.org/officeDocument/2006/relationships/hyperlink" Target="http://kirillov-adm.ru/rayon4/invest/konkurenci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.gov35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illov-adm.ru/rayon6/or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8C691-6602-4FA8-8B85-4BBB561E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8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ECO-3</dc:creator>
  <cp:lastModifiedBy>PC</cp:lastModifiedBy>
  <cp:revision>1</cp:revision>
  <cp:lastPrinted>2020-06-09T09:21:00Z</cp:lastPrinted>
  <dcterms:created xsi:type="dcterms:W3CDTF">2022-02-09T09:49:00Z</dcterms:created>
  <dcterms:modified xsi:type="dcterms:W3CDTF">2022-02-16T15:22:00Z</dcterms:modified>
</cp:coreProperties>
</file>