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7062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по объему производства продукции, оказания услуг субъектами малого и среднего предпринимательства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 xml:space="preserve">Кирилловского муниципального района за </w:t>
      </w:r>
      <w:r w:rsidR="00272742">
        <w:rPr>
          <w:rFonts w:ascii="Times New Roman" w:hAnsi="Times New Roman"/>
          <w:b/>
          <w:sz w:val="28"/>
        </w:rPr>
        <w:t xml:space="preserve">январь-сентябрь </w:t>
      </w:r>
      <w:r>
        <w:rPr>
          <w:rFonts w:ascii="Times New Roman" w:hAnsi="Times New Roman"/>
          <w:b/>
          <w:sz w:val="28"/>
        </w:rPr>
        <w:t>202</w:t>
      </w:r>
      <w:r w:rsidR="00272742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год.</w:t>
      </w:r>
    </w:p>
    <w:p w:rsidR="00EA6F72" w:rsidRDefault="007062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Субъектами малого и среднего предпринимательства Кирилловского муниципального района в </w:t>
      </w:r>
      <w:r>
        <w:rPr>
          <w:rFonts w:ascii="Times New Roman" w:hAnsi="Times New Roman"/>
          <w:sz w:val="28"/>
        </w:rPr>
        <w:t>январе-</w:t>
      </w:r>
      <w:r w:rsidR="00272742">
        <w:rPr>
          <w:rFonts w:ascii="Times New Roman" w:hAnsi="Times New Roman"/>
          <w:sz w:val="28"/>
        </w:rPr>
        <w:t>сентябре 2024</w:t>
      </w:r>
      <w:r>
        <w:rPr>
          <w:rFonts w:ascii="Times New Roman" w:hAnsi="Times New Roman"/>
          <w:sz w:val="28"/>
        </w:rPr>
        <w:t xml:space="preserve"> года произведено </w:t>
      </w:r>
      <w:r w:rsidR="00223859">
        <w:rPr>
          <w:rFonts w:ascii="Times New Roman" w:hAnsi="Times New Roman"/>
          <w:sz w:val="28"/>
        </w:rPr>
        <w:t>16673</w:t>
      </w:r>
      <w:r>
        <w:rPr>
          <w:rFonts w:ascii="Times New Roman" w:hAnsi="Times New Roman"/>
          <w:sz w:val="28"/>
        </w:rPr>
        <w:t xml:space="preserve"> тонн молока, </w:t>
      </w:r>
      <w:r w:rsidR="00223859">
        <w:rPr>
          <w:rFonts w:ascii="Times New Roman" w:hAnsi="Times New Roman"/>
          <w:sz w:val="28"/>
        </w:rPr>
        <w:t xml:space="preserve">399 </w:t>
      </w:r>
      <w:r>
        <w:rPr>
          <w:rFonts w:ascii="Times New Roman" w:hAnsi="Times New Roman"/>
          <w:sz w:val="28"/>
        </w:rPr>
        <w:t>тонна мяса (в живом весе).</w:t>
      </w:r>
    </w:p>
    <w:p w:rsidR="00EA6F72" w:rsidRDefault="007062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производства отдельных видов продукции представлен в таблице:</w:t>
      </w:r>
      <w:r>
        <w:rPr>
          <w:rFonts w:ascii="Times New Roman" w:hAnsi="Times New Roman"/>
          <w:sz w:val="28"/>
        </w:rP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946"/>
        <w:gridCol w:w="3402"/>
      </w:tblGrid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272742" w:rsidRPr="00272742" w:rsidRDefault="00272742" w:rsidP="0027274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272742">
              <w:rPr>
                <w:rFonts w:ascii="Times New Roman" w:hAnsi="Times New Roman"/>
                <w:b/>
                <w:sz w:val="28"/>
              </w:rPr>
              <w:t>В % к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72742">
              <w:rPr>
                <w:rFonts w:ascii="Times New Roman" w:hAnsi="Times New Roman"/>
                <w:b/>
                <w:sz w:val="28"/>
              </w:rPr>
              <w:t>январю-</w:t>
            </w:r>
          </w:p>
          <w:p w:rsidR="00EA6F72" w:rsidRDefault="00272742" w:rsidP="002727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 w:rsidRPr="00272742">
              <w:rPr>
                <w:rFonts w:ascii="Times New Roman" w:hAnsi="Times New Roman"/>
                <w:b/>
                <w:sz w:val="28"/>
              </w:rPr>
              <w:t>ентябрю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72742">
              <w:rPr>
                <w:rFonts w:ascii="Times New Roman" w:hAnsi="Times New Roman"/>
                <w:b/>
                <w:sz w:val="28"/>
              </w:rPr>
              <w:t>2023 г.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Пески природные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1348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Изделия </w:t>
            </w:r>
            <w:r>
              <w:rPr>
                <w:rFonts w:ascii="Times New Roman" w:hAnsi="Times New Roman"/>
                <w:sz w:val="28"/>
              </w:rPr>
              <w:t>колбасные, включая изделия колбасные для детского питания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104,3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Полуфабрикаты мясные, мясосодержащие охлажденные, замороженные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91,6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Изделия хлебобулочные недлительного хранения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97,6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Изделия хлебобулочные длительного хранения, изделия хлебобулочные </w:t>
            </w:r>
            <w:r>
              <w:rPr>
                <w:rFonts w:ascii="Times New Roman" w:hAnsi="Times New Roman"/>
                <w:sz w:val="28"/>
              </w:rPr>
              <w:t>пониженной влажности, полуфабрикаты хлебобулочные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85,5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Кондитерские изделия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98,4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Напитки безалкогольные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106,5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Лесоматериалы, продольно распиленные или расколотые, разделенные на слои или лущеные, толщиной более 6 мм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 и горячая вода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53,5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Смеси </w:t>
            </w:r>
            <w:r>
              <w:rPr>
                <w:rFonts w:ascii="Times New Roman" w:hAnsi="Times New Roman"/>
                <w:sz w:val="28"/>
              </w:rPr>
              <w:t>асфальтобетонные дорожные, аэродромные и асфальтобетон горячие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76,4</w:t>
            </w:r>
          </w:p>
        </w:tc>
      </w:tr>
      <w:tr w:rsidR="00EA6F72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706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Бланки из бумаги или картона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A6F72" w:rsidRDefault="00AC6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104,2</w:t>
            </w:r>
          </w:p>
        </w:tc>
      </w:tr>
    </w:tbl>
    <w:p w:rsidR="00EA6F72" w:rsidRDefault="00EA6F72">
      <w:pPr>
        <w:spacing w:after="0" w:line="240" w:lineRule="auto"/>
        <w:rPr>
          <w:rFonts w:ascii="Times New Roman" w:hAnsi="Times New Roman"/>
          <w:b/>
          <w:sz w:val="20"/>
        </w:rPr>
      </w:pPr>
      <w:bookmarkStart w:id="0" w:name="_GoBack"/>
      <w:bookmarkEnd w:id="0"/>
    </w:p>
    <w:sectPr w:rsidR="00EA6F72" w:rsidSect="00EA6F7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EA6F72"/>
    <w:rsid w:val="00223859"/>
    <w:rsid w:val="00272742"/>
    <w:rsid w:val="007062C3"/>
    <w:rsid w:val="00AC678D"/>
    <w:rsid w:val="00EA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6F72"/>
  </w:style>
  <w:style w:type="paragraph" w:styleId="10">
    <w:name w:val="heading 1"/>
    <w:next w:val="a"/>
    <w:link w:val="11"/>
    <w:uiPriority w:val="9"/>
    <w:qFormat/>
    <w:rsid w:val="00EA6F7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A6F7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A6F7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A6F7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A6F7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A6F72"/>
  </w:style>
  <w:style w:type="paragraph" w:styleId="21">
    <w:name w:val="toc 2"/>
    <w:next w:val="a"/>
    <w:link w:val="22"/>
    <w:uiPriority w:val="39"/>
    <w:rsid w:val="00EA6F7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A6F7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A6F7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A6F7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A6F7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A6F7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A6F7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A6F72"/>
    <w:rPr>
      <w:rFonts w:ascii="XO Thames" w:hAnsi="XO Thames"/>
      <w:sz w:val="28"/>
    </w:rPr>
  </w:style>
  <w:style w:type="paragraph" w:customStyle="1" w:styleId="Endnote">
    <w:name w:val="Endnote"/>
    <w:link w:val="Endnote0"/>
    <w:rsid w:val="00EA6F7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A6F7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A6F7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EA6F72"/>
  </w:style>
  <w:style w:type="paragraph" w:styleId="31">
    <w:name w:val="toc 3"/>
    <w:next w:val="a"/>
    <w:link w:val="32"/>
    <w:uiPriority w:val="39"/>
    <w:rsid w:val="00EA6F7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A6F7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A6F7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A6F72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A6F72"/>
    <w:rPr>
      <w:color w:val="0000FF"/>
      <w:u w:val="single"/>
    </w:rPr>
  </w:style>
  <w:style w:type="character" w:styleId="a3">
    <w:name w:val="Hyperlink"/>
    <w:link w:val="13"/>
    <w:rsid w:val="00EA6F72"/>
    <w:rPr>
      <w:color w:val="0000FF"/>
      <w:u w:val="single"/>
    </w:rPr>
  </w:style>
  <w:style w:type="paragraph" w:customStyle="1" w:styleId="Footnote">
    <w:name w:val="Footnote"/>
    <w:link w:val="Footnote0"/>
    <w:rsid w:val="00EA6F7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A6F7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A6F7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A6F7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A6F7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A6F7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A6F7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A6F7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A6F7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A6F7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A6F7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A6F72"/>
    <w:rPr>
      <w:rFonts w:ascii="XO Thames" w:hAnsi="XO Thames"/>
      <w:sz w:val="28"/>
    </w:rPr>
  </w:style>
  <w:style w:type="paragraph" w:styleId="a4">
    <w:name w:val="Balloon Text"/>
    <w:basedOn w:val="a"/>
    <w:link w:val="a5"/>
    <w:rsid w:val="00EA6F72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EA6F72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rsid w:val="00EA6F7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A6F7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A6F7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A6F7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A6F7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A6F7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2024-11-28T09:55:00Z</dcterms:created>
  <dcterms:modified xsi:type="dcterms:W3CDTF">2024-11-28T11:52:00Z</dcterms:modified>
</cp:coreProperties>
</file>