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УВЕДОМЛЕНИЕ</w:t>
      </w:r>
    </w:p>
    <w:p w14:paraId="02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о проведении публичных консультаций по проекту муниципального нормативного правового акта</w:t>
      </w:r>
    </w:p>
    <w:p w14:paraId="03000000">
      <w:pPr>
        <w:spacing w:line="288" w:lineRule="auto"/>
        <w:ind w:firstLine="0" w:left="8040"/>
        <w:jc w:val="both"/>
        <w:rPr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308"/>
      </w:tblGrid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line="276" w:lineRule="auto"/>
              <w:ind/>
              <w:jc w:val="both"/>
              <w:rPr>
                <w:sz w:val="26"/>
              </w:rPr>
            </w:pPr>
            <w:r>
              <w:rPr>
                <w:sz w:val="24"/>
              </w:rPr>
              <w:t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Кирилловского муниципального округа</w:t>
            </w:r>
            <w:r>
              <w:rPr>
                <w:sz w:val="24"/>
              </w:rPr>
              <w:t xml:space="preserve"> управление социально-экономического развития  администрации округа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уведомляет о проведении публичных консультаций в целях оценки регулирующего воздействия проекта постановления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r>
              <w:rPr>
                <w:sz w:val="24"/>
                <w:u w:val="single"/>
              </w:rPr>
              <w:t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Кирилловского муниципального округа»</w:t>
            </w:r>
          </w:p>
          <w:p w14:paraId="05000000">
            <w:pPr>
              <w:spacing w:line="276" w:lineRule="auto"/>
              <w:ind/>
              <w:jc w:val="both"/>
              <w:rPr>
                <w:sz w:val="24"/>
              </w:rPr>
            </w:pPr>
          </w:p>
          <w:p w14:paraId="06000000">
            <w:pPr>
              <w:pStyle w:val="Style_2"/>
              <w:spacing w:line="320" w:lineRule="exact"/>
              <w:ind w:firstLine="0" w:left="0" w:right="20"/>
              <w:jc w:val="both"/>
              <w:rPr>
                <w:b w:val="1"/>
                <w:sz w:val="28"/>
              </w:rPr>
            </w:pPr>
            <w:r>
              <w:rPr>
                <w:b w:val="0"/>
              </w:rPr>
              <w:t>Описание проблемы, на решение которой направлен предлагаемый способ регулирования (с приведением при наличии количественных показателей):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4"/>
                <w:u w:val="single"/>
              </w:rPr>
              <w:t>в соответствии с действующим законодательством</w:t>
            </w:r>
            <w:r>
              <w:rPr>
                <w:b w:val="0"/>
                <w:sz w:val="24"/>
                <w:u w:val="single"/>
              </w:rPr>
              <w:t xml:space="preserve"> </w:t>
            </w:r>
            <w:r>
              <w:rPr>
                <w:b w:val="0"/>
                <w:sz w:val="24"/>
                <w:u w:val="single"/>
              </w:rPr>
              <w:t>настоящим</w:t>
            </w:r>
            <w:r>
              <w:rPr>
                <w:b w:val="0"/>
                <w:sz w:val="24"/>
                <w:u w:val="single"/>
              </w:rPr>
              <w:t xml:space="preserve"> проектом постановления</w:t>
            </w:r>
            <w:r>
              <w:rPr>
                <w:b w:val="0"/>
                <w:sz w:val="24"/>
                <w:u w:val="single"/>
              </w:rPr>
              <w:t xml:space="preserve"> предлагается принять Пор</w:t>
            </w:r>
            <w:r>
              <w:rPr>
                <w:b w:val="0"/>
                <w:sz w:val="24"/>
                <w:u w:val="single"/>
              </w:rPr>
              <w:t>ядок</w:t>
            </w:r>
            <w:r>
              <w:rPr>
                <w:b w:val="0"/>
                <w:sz w:val="24"/>
                <w:u w:val="single"/>
              </w:rPr>
              <w:t xml:space="preserve"> </w:t>
            </w:r>
            <w:r>
              <w:rPr>
                <w:b w:val="0"/>
                <w:sz w:val="24"/>
                <w:u w:val="single"/>
              </w:rPr>
              <w:t>п</w:t>
            </w:r>
            <w:r>
              <w:rPr>
                <w:b w:val="0"/>
                <w:sz w:val="24"/>
                <w:u w:val="single"/>
              </w:rPr>
              <w:t xml:space="preserve">редоставления субсидии на возмещение части затрат организациям любых форм собственности и индивидуальным  предпринимателям, занимающимся доставкой товаров </w:t>
            </w:r>
            <w:r>
              <w:rPr>
                <w:b w:val="0"/>
                <w:sz w:val="24"/>
                <w:u w:val="single"/>
              </w:rPr>
              <w:t>в</w:t>
            </w:r>
            <w:r>
              <w:rPr>
                <w:b w:val="0"/>
                <w:sz w:val="24"/>
                <w:u w:val="single"/>
              </w:rPr>
              <w:t xml:space="preserve"> социально значимые магазины в малонаселенных </w:t>
            </w:r>
            <w:r>
              <w:rPr>
                <w:b w:val="0"/>
                <w:sz w:val="24"/>
                <w:u w:val="single"/>
              </w:rPr>
              <w:t>и</w:t>
            </w:r>
            <w:r>
              <w:rPr>
                <w:b w:val="0"/>
                <w:sz w:val="24"/>
                <w:u w:val="single"/>
              </w:rPr>
              <w:t xml:space="preserve"> (или) труднодоступных населенных пунктах </w:t>
            </w:r>
            <w:r>
              <w:rPr>
                <w:b w:val="0"/>
                <w:sz w:val="24"/>
                <w:u w:val="single"/>
              </w:rPr>
              <w:t>Кирилловского</w:t>
            </w:r>
            <w:r>
              <w:rPr>
                <w:b w:val="0"/>
                <w:sz w:val="24"/>
                <w:u w:val="single"/>
              </w:rPr>
              <w:t xml:space="preserve"> муниципального </w:t>
            </w:r>
            <w:r>
              <w:rPr>
                <w:b w:val="0"/>
                <w:sz w:val="24"/>
                <w:u w:val="single"/>
              </w:rPr>
              <w:t>округа.</w:t>
            </w:r>
          </w:p>
          <w:p w14:paraId="07000000">
            <w:pPr>
              <w:pStyle w:val="Style_2"/>
              <w:spacing w:line="320" w:lineRule="exact"/>
              <w:ind w:firstLine="0" w:left="0" w:right="20"/>
              <w:jc w:val="both"/>
              <w:rPr>
                <w:b w:val="0"/>
                <w:sz w:val="24"/>
                <w:u w:val="single"/>
              </w:rPr>
            </w:pPr>
          </w:p>
          <w:p w14:paraId="08000000">
            <w:pPr>
              <w:pStyle w:val="Style_2"/>
              <w:spacing w:line="320" w:lineRule="exact"/>
              <w:ind w:firstLine="0" w:left="0" w:right="20"/>
              <w:jc w:val="both"/>
              <w:rPr>
                <w:b w:val="0"/>
                <w:sz w:val="24"/>
                <w:u w:val="single"/>
              </w:rPr>
            </w:pPr>
            <w:r>
              <w:rPr>
                <w:b w:val="0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  <w:r>
              <w:rPr>
                <w:b w:val="0"/>
                <w:u w:val="single"/>
              </w:rPr>
              <w:t xml:space="preserve"> Обеспечение жителей </w:t>
            </w:r>
            <w:r>
              <w:rPr>
                <w:b w:val="0"/>
                <w:sz w:val="24"/>
                <w:u w:val="single"/>
              </w:rPr>
              <w:t>Кирилловского муниципального округа, проживающих в труднодоступных и малонаселенных населенных пунктах прод</w:t>
            </w:r>
            <w:r>
              <w:rPr>
                <w:rFonts w:ascii="Times New Roman" w:hAnsi="Times New Roman"/>
                <w:b w:val="0"/>
                <w:sz w:val="24"/>
                <w:u w:val="single"/>
              </w:rPr>
              <w:t>овольственными товарами</w:t>
            </w:r>
            <w:r>
              <w:rPr>
                <w:b w:val="0"/>
                <w:sz w:val="24"/>
                <w:u w:val="single"/>
              </w:rPr>
              <w:t>, где функционирует социально значимый магазин.</w:t>
            </w:r>
          </w:p>
          <w:p w14:paraId="09000000">
            <w:pPr>
              <w:pStyle w:val="Style_2"/>
              <w:spacing w:line="320" w:lineRule="exact"/>
              <w:ind w:firstLine="0" w:left="0" w:right="20"/>
              <w:jc w:val="both"/>
              <w:rPr>
                <w:b w:val="0"/>
                <w:sz w:val="24"/>
                <w:u w:val="single"/>
              </w:rPr>
            </w:pPr>
          </w:p>
          <w:p w14:paraId="0A000000">
            <w:pPr>
              <w:pStyle w:val="Style_2"/>
              <w:spacing w:line="320" w:lineRule="exact"/>
              <w:ind w:firstLine="0" w:left="0" w:right="20"/>
              <w:jc w:val="both"/>
              <w:rPr>
                <w:b w:val="0"/>
                <w:sz w:val="24"/>
                <w:u w:val="single"/>
              </w:rPr>
            </w:pPr>
            <w:r>
              <w:rPr>
                <w:rFonts w:ascii="Times New Roman" w:hAnsi="Times New Roman"/>
                <w:sz w:val="26"/>
              </w:rPr>
              <w:t>Описание содержания предлагаемого регулирования</w:t>
            </w:r>
            <w:r>
              <w:rPr>
                <w:rFonts w:ascii="Times New Roman" w:hAnsi="Times New Roman"/>
                <w:sz w:val="26"/>
              </w:rPr>
              <w:t>: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</w:t>
            </w:r>
          </w:p>
          <w:tbl>
            <w:tblPr>
              <w:tblStyle w:val="Style_1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7765"/>
              <w:gridCol w:w="4035"/>
              <w:gridCol w:w="3646"/>
            </w:tblGrid>
            <w:tr>
              <w:tc>
                <w:tcPr>
                  <w:tcW w:type="dxa" w:w="15446"/>
                  <w:gridSpan w:val="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B000000">
                  <w:pPr>
                    <w:pStyle w:val="Style_2"/>
                    <w:spacing w:line="320" w:lineRule="exact"/>
                    <w:ind w:firstLine="0" w:left="0" w:right="20"/>
                    <w:jc w:val="both"/>
                    <w:rPr>
                      <w:b w:val="0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u w:val="single"/>
                    </w:rPr>
                    <w:t xml:space="preserve">Порядок определяет категории организаций любых форм собственности и индивидуальных предпринимателей, занимающихся доставкой продовольственных товаров в социально значимые магазины, расположенные в малонаселенных и труднодоступных населенных пунктах, имеющих право на получение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труднодоступных населенных пунктах </w:t>
                  </w:r>
                  <w:r>
                    <w:rPr>
                      <w:rFonts w:ascii="Times New Roman" w:hAnsi="Times New Roman"/>
                      <w:b w:val="0"/>
                      <w:sz w:val="24"/>
                      <w:u w:val="single"/>
                    </w:rPr>
                    <w:t>Кирилловского муниципального округа</w:t>
                  </w:r>
                  <w:r>
                    <w:rPr>
                      <w:rFonts w:ascii="Times New Roman" w:hAnsi="Times New Roman"/>
                      <w:b w:val="0"/>
                      <w:sz w:val="24"/>
                      <w:u w:val="single"/>
                    </w:rPr>
                    <w:t xml:space="preserve"> (далее – субсидия на доставку</w:t>
                  </w:r>
                  <w:r>
                    <w:rPr>
                      <w:rFonts w:ascii="Times New Roman" w:hAnsi="Times New Roman"/>
                      <w:b w:val="0"/>
                      <w:sz w:val="24"/>
                      <w:u w:val="single"/>
                    </w:rPr>
                    <w:t xml:space="preserve"> товаров в социально значимые магазины), цели, условия и порядок предоставления субсидии на доставку товаров в социально значимые магазины, порядок возврата субсидии на доставку товаров в социально значимые магазины в местный бюджет в случае нарушения условий, установленных при ее предоставлении.</w:t>
                  </w:r>
                </w:p>
                <w:p w14:paraId="0C000000">
                  <w:pPr>
                    <w:tabs>
                      <w:tab w:leader="none" w:pos="1134" w:val="left"/>
                    </w:tabs>
                    <w:spacing w:after="0" w:line="240" w:lineRule="auto"/>
                    <w:ind w:firstLine="709" w:left="0" w:right="425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0D000000">
                  <w:pPr>
                    <w:tabs>
                      <w:tab w:leader="none" w:pos="1134" w:val="left"/>
                    </w:tabs>
                    <w:spacing w:after="0" w:line="240" w:lineRule="auto"/>
                    <w:ind w:firstLine="709" w:left="0" w:right="425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sz w:val="26"/>
                    </w:rPr>
                    <w:t>По состоянию на 10 мая</w:t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2024 года:</w:t>
                  </w:r>
                </w:p>
              </w:tc>
            </w:tr>
            <w:tr>
              <w:tc>
                <w:tcPr>
                  <w:tcW w:type="dxa" w:w="77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E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группы субъектов, интересы которых могут быть затронуты предлагаемым нормативным регулированием</w:t>
                  </w:r>
                  <w:r>
                    <w:rPr>
                      <w:b w:val="1"/>
                      <w:sz w:val="24"/>
                    </w:rPr>
                    <w:t>*</w:t>
                  </w:r>
                </w:p>
              </w:tc>
              <w:tc>
                <w:tcPr>
                  <w:tcW w:type="dxa" w:w="4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F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количество субъектов в группе</w:t>
                  </w:r>
                </w:p>
              </w:tc>
              <w:tc>
                <w:tcPr>
                  <w:tcW w:type="dxa" w:w="36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0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источник данных</w:t>
                  </w:r>
                </w:p>
              </w:tc>
            </w:tr>
            <w:tr>
              <w:tc>
                <w:tcPr>
                  <w:tcW w:type="dxa" w:w="77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1000000">
                  <w:pPr>
                    <w:pStyle w:val="Style_3"/>
                    <w:numPr>
                      <w:ilvl w:val="0"/>
                      <w:numId w:val="1"/>
                    </w:num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Индивидуальные предприниматели</w:t>
                  </w:r>
                </w:p>
              </w:tc>
              <w:tc>
                <w:tcPr>
                  <w:tcW w:type="dxa" w:w="4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2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224</w:t>
                  </w:r>
                </w:p>
              </w:tc>
              <w:tc>
                <w:tcPr>
                  <w:tcW w:type="dxa" w:w="36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3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Единый реестр субъектов МСП</w:t>
                  </w:r>
                </w:p>
              </w:tc>
            </w:tr>
            <w:tr>
              <w:tc>
                <w:tcPr>
                  <w:tcW w:type="dxa" w:w="77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4000000">
                  <w:pPr>
                    <w:pStyle w:val="Style_3"/>
                    <w:numPr>
                      <w:ilvl w:val="0"/>
                      <w:numId w:val="1"/>
                    </w:num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Юридические лица</w:t>
                  </w:r>
                </w:p>
              </w:tc>
              <w:tc>
                <w:tcPr>
                  <w:tcW w:type="dxa" w:w="4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5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55</w:t>
                  </w:r>
                </w:p>
              </w:tc>
              <w:tc>
                <w:tcPr>
                  <w:tcW w:type="dxa" w:w="36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6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Единый реестр субъектов МСП</w:t>
                  </w:r>
                </w:p>
              </w:tc>
            </w:tr>
            <w:tr>
              <w:tc>
                <w:tcPr>
                  <w:tcW w:type="dxa" w:w="77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7000000">
                  <w:pPr>
                    <w:pStyle w:val="Style_3"/>
                    <w:numPr>
                      <w:ilvl w:val="0"/>
                      <w:numId w:val="1"/>
                    </w:num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Кирилловского муниципального </w:t>
                  </w:r>
                  <w:r>
                    <w:rPr>
                      <w:sz w:val="24"/>
                    </w:rPr>
                    <w:t>округа</w:t>
                  </w:r>
                </w:p>
              </w:tc>
              <w:tc>
                <w:tcPr>
                  <w:tcW w:type="dxa" w:w="4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8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6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9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776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A000000">
                  <w:pPr>
                    <w:pStyle w:val="Style_3"/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</w:p>
              </w:tc>
              <w:tc>
                <w:tcPr>
                  <w:tcW w:type="dxa" w:w="40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B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</w:p>
              </w:tc>
              <w:tc>
                <w:tcPr>
                  <w:tcW w:type="dxa" w:w="36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C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5"/>
                    <w:rPr>
                      <w:sz w:val="24"/>
                    </w:rPr>
                  </w:pPr>
                </w:p>
              </w:tc>
            </w:tr>
          </w:tbl>
          <w:p w14:paraId="1D000000">
            <w:pPr>
              <w:spacing w:line="276" w:lineRule="auto"/>
              <w:ind/>
              <w:rPr>
                <w:sz w:val="10"/>
              </w:rPr>
            </w:pPr>
          </w:p>
          <w:p w14:paraId="1E000000">
            <w:pPr>
              <w:spacing w:line="276" w:lineRule="auto"/>
              <w:ind/>
              <w:rPr>
                <w:sz w:val="10"/>
              </w:rPr>
            </w:pPr>
          </w:p>
          <w:p w14:paraId="1F000000">
            <w:pPr>
              <w:spacing w:line="276" w:lineRule="auto"/>
              <w:ind/>
              <w:rPr>
                <w:sz w:val="10"/>
              </w:rPr>
            </w:pPr>
          </w:p>
          <w:p w14:paraId="20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Проект акта предполагает: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132"/>
              <w:gridCol w:w="10206"/>
            </w:tblGrid>
            <w:tr>
              <w:tc>
                <w:tcPr>
                  <w:tcW w:type="dxa" w:w="51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02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да/нет</w:t>
                  </w:r>
                </w:p>
              </w:tc>
            </w:tr>
            <w:tr>
              <w:trPr>
                <w:trHeight w:hRule="atLeast" w:val="1014"/>
              </w:trPr>
              <w:tc>
                <w:tcPr>
                  <w:tcW w:type="dxa" w:w="51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установление новых обязанностей, запретов, ограничений  для субъектов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</w:t>
                  </w:r>
                </w:p>
              </w:tc>
              <w:tc>
                <w:tcPr>
                  <w:tcW w:type="dxa" w:w="102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00000">
                  <w:pPr>
                    <w:spacing w:line="276" w:lineRule="auto"/>
                    <w:ind/>
                    <w:jc w:val="center"/>
                    <w:rPr>
                      <w:sz w:val="24"/>
                    </w:rPr>
                  </w:pPr>
                </w:p>
                <w:p w14:paraId="25000000">
                  <w:pPr>
                    <w:spacing w:line="276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нет</w:t>
                  </w:r>
                </w:p>
                <w:p w14:paraId="26000000">
                  <w:pPr>
                    <w:spacing w:line="276" w:lineRule="auto"/>
                    <w:ind/>
                    <w:jc w:val="center"/>
                  </w:pPr>
                  <w:r>
                    <w:t>(если да, то приводятся описание устанавливаемых обязанностей, запретов,</w:t>
                  </w:r>
                </w:p>
                <w:p w14:paraId="27000000">
                  <w:pPr>
                    <w:spacing w:line="276" w:lineRule="auto"/>
                    <w:ind/>
                    <w:jc w:val="center"/>
                  </w:pPr>
                  <w:r>
                    <w:t xml:space="preserve"> ограничений и структурные единицы Проекта акта)</w:t>
                  </w:r>
                </w:p>
              </w:tc>
            </w:tr>
            <w:tr>
              <w:tc>
                <w:tcPr>
                  <w:tcW w:type="dxa" w:w="51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изменение ранее предусмотренных</w:t>
                  </w:r>
                </w:p>
                <w:p w14:paraId="29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нормативными правовыми актами района обязанностей, запретов, ограничений  для субъектов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 </w:t>
                  </w:r>
                </w:p>
              </w:tc>
              <w:tc>
                <w:tcPr>
                  <w:tcW w:type="dxa" w:w="102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00000">
                  <w:pPr>
                    <w:spacing w:line="276" w:lineRule="auto"/>
                    <w:ind/>
                    <w:jc w:val="both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ДА</w:t>
                  </w:r>
                </w:p>
                <w:p w14:paraId="2B000000">
                  <w:pPr>
                    <w:widowControl w:val="0"/>
                    <w:spacing w:line="276" w:lineRule="auto"/>
                    <w:ind/>
                    <w:jc w:val="both"/>
                    <w:rPr>
                      <w:b w:val="0"/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>
                    <w:rPr>
                      <w:sz w:val="24"/>
                    </w:rPr>
                    <w:t xml:space="preserve">роект </w:t>
                  </w:r>
                  <w:r>
                    <w:rPr>
                      <w:sz w:val="24"/>
                    </w:rPr>
                    <w:t xml:space="preserve">решения </w:t>
                  </w:r>
                  <w:r>
                    <w:rPr>
                      <w:sz w:val="24"/>
                    </w:rPr>
                    <w:t xml:space="preserve"> предусматривает утверждение </w:t>
                  </w:r>
                  <w:r>
                    <w:rPr>
                      <w:b w:val="0"/>
                      <w:sz w:val="24"/>
                    </w:rPr>
                    <w:t xml:space="preserve">Порядка </w:t>
                  </w:r>
                  <w:r>
                    <w:rPr>
                      <w:b w:val="0"/>
                      <w:sz w:val="24"/>
                    </w:rPr>
                    <w:t>п</w:t>
                  </w:r>
                  <w:r>
                    <w:rPr>
                      <w:b w:val="0"/>
                      <w:sz w:val="24"/>
                    </w:rPr>
                    <w:t xml:space="preserve">редоставления субсидии на возмещение части затрат организациям любых форм собственности и индивидуальным  предпринимателям, занимающимся доставкой товаров </w:t>
                  </w:r>
                  <w:r>
                    <w:rPr>
                      <w:b w:val="0"/>
                      <w:sz w:val="24"/>
                    </w:rPr>
                    <w:t>в</w:t>
                  </w:r>
                  <w:r>
                    <w:rPr>
                      <w:b w:val="0"/>
                      <w:sz w:val="24"/>
                    </w:rPr>
                    <w:t xml:space="preserve"> социально значимые магазины в малонаселенных </w:t>
                  </w:r>
                  <w:r>
                    <w:rPr>
                      <w:b w:val="0"/>
                      <w:sz w:val="24"/>
                    </w:rPr>
                    <w:t>и</w:t>
                  </w:r>
                  <w:r>
                    <w:rPr>
                      <w:b w:val="0"/>
                      <w:sz w:val="24"/>
                    </w:rPr>
                    <w:t xml:space="preserve"> (или) труднодоступных населенных пунктах</w:t>
                  </w:r>
                </w:p>
                <w:p w14:paraId="2C000000">
                  <w:pPr>
                    <w:widowControl w:val="0"/>
                    <w:spacing w:line="276" w:lineRule="auto"/>
                    <w:ind/>
                    <w:jc w:val="both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Кирилловского</w:t>
                  </w:r>
                  <w:r>
                    <w:rPr>
                      <w:b w:val="0"/>
                      <w:sz w:val="24"/>
                    </w:rPr>
                    <w:t xml:space="preserve"> муниципального </w:t>
                  </w:r>
                  <w:r>
                    <w:rPr>
                      <w:b w:val="0"/>
                      <w:sz w:val="24"/>
                    </w:rPr>
                    <w:t>округа</w:t>
                  </w:r>
                </w:p>
              </w:tc>
            </w:tr>
            <w:tr>
              <w:tc>
                <w:tcPr>
                  <w:tcW w:type="dxa" w:w="51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установление, изменение, отмену ранее установленной ответственности за нарушение нормативных правовых актов района, затрагивающих вопросы осуществления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</w:t>
                  </w:r>
                </w:p>
              </w:tc>
              <w:tc>
                <w:tcPr>
                  <w:tcW w:type="dxa" w:w="1020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00000">
                  <w:pPr>
                    <w:spacing w:line="276" w:lineRule="auto"/>
                    <w:ind/>
                    <w:jc w:val="center"/>
                    <w:rPr>
                      <w:sz w:val="24"/>
                    </w:rPr>
                  </w:pPr>
                </w:p>
                <w:p w14:paraId="2F000000">
                  <w:pPr>
                    <w:spacing w:line="276" w:lineRule="auto"/>
                    <w:ind/>
                    <w:jc w:val="center"/>
                    <w:rPr>
                      <w:sz w:val="24"/>
                    </w:rPr>
                  </w:pPr>
                </w:p>
                <w:p w14:paraId="30000000">
                  <w:pPr>
                    <w:spacing w:line="276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нет</w:t>
                  </w:r>
                </w:p>
                <w:p w14:paraId="31000000">
                  <w:pPr>
                    <w:spacing w:line="276" w:lineRule="auto"/>
                    <w:ind/>
                    <w:jc w:val="center"/>
                  </w:pPr>
                  <w:r>
                    <w:rPr>
                      <w:sz w:val="24"/>
                    </w:rPr>
                    <w:t>(</w:t>
                  </w:r>
                  <w:r>
                    <w:t>если да, то приводятся описание ответственности, ее статус и структурные единицы Проекта акта)</w:t>
                  </w:r>
                </w:p>
                <w:p w14:paraId="32000000">
                  <w:pPr>
                    <w:spacing w:line="276" w:lineRule="auto"/>
                    <w:ind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33000000">
            <w:pPr>
              <w:spacing w:line="276" w:lineRule="auto"/>
              <w:ind/>
              <w:rPr>
                <w:sz w:val="24"/>
              </w:rPr>
            </w:pPr>
          </w:p>
          <w:p w14:paraId="34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 мнению </w:t>
            </w:r>
            <w:r>
              <w:rPr>
                <w:sz w:val="24"/>
              </w:rPr>
              <w:t>разработчика Проекта акта</w:t>
            </w:r>
            <w:r>
              <w:rPr>
                <w:sz w:val="24"/>
              </w:rPr>
              <w:t xml:space="preserve"> вышеуказанные обязанности, запреты, ограничения / ответственность влекут: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036"/>
              <w:gridCol w:w="3223"/>
              <w:gridCol w:w="3014"/>
              <w:gridCol w:w="3326"/>
              <w:gridCol w:w="2876"/>
            </w:tblGrid>
            <w:tr>
              <w:trPr>
                <w:trHeight w:hRule="atLeast" w:val="495"/>
              </w:trPr>
              <w:tc>
                <w:tcPr>
                  <w:tcW w:type="dxa" w:w="12599"/>
                  <w:gridSpan w:val="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возникновение новых / увеличение существующих издержек субъектов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</w:t>
                  </w: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нет</w:t>
                  </w:r>
                </w:p>
              </w:tc>
            </w:tr>
            <w:tr>
              <w:trPr>
                <w:trHeight w:hRule="atLeast" w:val="464"/>
              </w:trPr>
              <w:tc>
                <w:tcPr>
                  <w:tcW w:type="dxa" w:w="12599"/>
                  <w:gridSpan w:val="4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788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устанавливаемые, изменяемые, отменяемые обязанности, запреты, ограничения, ответственность** 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описание возникающих/</w:t>
                  </w:r>
                </w:p>
                <w:p w14:paraId="3A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увеличиваемых издержек для одного субъекта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деятельности**</w:t>
                  </w: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размера возникающих/</w:t>
                  </w:r>
                </w:p>
                <w:p w14:paraId="3C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увеличиваемых издержек для одного субъекта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деятельности**</w:t>
                  </w: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описание и обоснование периодичности возникающих/</w:t>
                  </w:r>
                </w:p>
                <w:p w14:paraId="3E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увеличиваемых издержек для одного субъекта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деятельности**</w:t>
                  </w: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обоснование избыточности/</w:t>
                  </w:r>
                </w:p>
                <w:p w14:paraId="40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неизбыточности</w:t>
                  </w:r>
                  <w:r>
                    <w:rPr>
                      <w:sz w:val="24"/>
                    </w:rPr>
                    <w:t xml:space="preserve"> возникающих/</w:t>
                  </w:r>
                </w:p>
                <w:p w14:paraId="41000000">
                  <w:pPr>
                    <w:spacing w:line="276" w:lineRule="auto"/>
                    <w:ind/>
                    <w:rPr>
                      <w:b w:val="1"/>
                      <w:sz w:val="24"/>
                    </w:rPr>
                  </w:pPr>
                  <w:r>
                    <w:rPr>
                      <w:sz w:val="24"/>
                    </w:rPr>
                    <w:t>увеличиваемых издержек</w:t>
                  </w:r>
                  <w:r>
                    <w:rPr>
                      <w:b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для одного субъекта </w:t>
                  </w:r>
                  <w:r>
                    <w:rPr>
                      <w:sz w:val="24"/>
                    </w:rPr>
                    <w:t xml:space="preserve">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</w:t>
                  </w:r>
                  <w:r>
                    <w:rPr>
                      <w:b w:val="1"/>
                      <w:sz w:val="24"/>
                    </w:rPr>
                    <w:t>*</w:t>
                  </w:r>
                  <w:r>
                    <w:rPr>
                      <w:sz w:val="24"/>
                    </w:rPr>
                    <w:t>*</w:t>
                  </w:r>
                </w:p>
              </w:tc>
            </w:tr>
            <w:tr>
              <w:trPr>
                <w:trHeight w:hRule="atLeast" w:val="191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6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6"/>
                    <w:rPr>
                      <w:sz w:val="24"/>
                    </w:rPr>
                  </w:pP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</w:tr>
            <w:tr>
              <w:trPr>
                <w:trHeight w:hRule="atLeast" w:val="191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6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6"/>
                    <w:rPr>
                      <w:sz w:val="24"/>
                    </w:rPr>
                  </w:pP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</w:tr>
            <w:tr>
              <w:trPr>
                <w:trHeight w:hRule="atLeast" w:val="191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6"/>
                    <w:rPr>
                      <w:sz w:val="24"/>
                    </w:rPr>
                  </w:pPr>
                  <w:r>
                    <w:rPr>
                      <w:sz w:val="24"/>
                    </w:rPr>
                    <w:t>…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 w:right="-6"/>
                    <w:rPr>
                      <w:sz w:val="24"/>
                    </w:rPr>
                  </w:pP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00000">
                  <w:pPr>
                    <w:widowControl w:val="0"/>
                    <w:spacing w:line="276" w:lineRule="auto"/>
                    <w:ind/>
                    <w:rPr>
                      <w:b w:val="1"/>
                      <w:sz w:val="24"/>
                    </w:rPr>
                  </w:pPr>
                </w:p>
              </w:tc>
            </w:tr>
            <w:tr>
              <w:trPr>
                <w:trHeight w:hRule="atLeast" w:val="304"/>
              </w:trPr>
              <w:tc>
                <w:tcPr>
                  <w:tcW w:type="dxa" w:w="12599"/>
                  <w:gridSpan w:val="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исключение / снижение издержек субъектов предпринимательской и </w:t>
                  </w:r>
                  <w:r>
                    <w:rPr>
                      <w:sz w:val="24"/>
                    </w:rPr>
                    <w:t>иной экономической</w:t>
                  </w:r>
                  <w:r>
                    <w:rPr>
                      <w:sz w:val="24"/>
                    </w:rPr>
                    <w:t xml:space="preserve"> деятельности</w:t>
                  </w: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нет</w:t>
                  </w:r>
                </w:p>
              </w:tc>
            </w:tr>
            <w:tr>
              <w:trPr>
                <w:trHeight w:hRule="atLeast" w:val="233"/>
              </w:trPr>
              <w:tc>
                <w:tcPr>
                  <w:tcW w:type="dxa" w:w="12599"/>
                  <w:gridSpan w:val="4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349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00000">
                  <w:pPr>
                    <w:widowControl w:val="0"/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устанавливаемые, изменяемые, отменяемые обязанности, запреты, ограничения, ответственность**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00000">
                  <w:pPr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описание исключаемых/</w:t>
                  </w:r>
                </w:p>
                <w:p w14:paraId="56000000">
                  <w:pPr>
                    <w:widowControl w:val="0"/>
                    <w:tabs>
                      <w:tab w:leader="none" w:pos="720" w:val="left"/>
                      <w:tab w:leader="none" w:pos="1080" w:val="left"/>
                    </w:tabs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снижаемых</w:t>
                  </w:r>
                  <w:r>
                    <w:rPr>
                      <w:b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издержек**</w:t>
                  </w: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и обоснование размера исключаемых/</w:t>
                  </w:r>
                </w:p>
                <w:p w14:paraId="58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снижаемых</w:t>
                  </w:r>
                  <w:r>
                    <w:rPr>
                      <w:b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издержек**</w:t>
                  </w: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описание и обоснование периодичности исключаемых/</w:t>
                  </w:r>
                </w:p>
                <w:p w14:paraId="5A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снижаемых</w:t>
                  </w:r>
                  <w:r>
                    <w:rPr>
                      <w:b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издержек**</w:t>
                  </w: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00000">
                  <w:pPr>
                    <w:widowControl w:val="0"/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обоснование избыточности/</w:t>
                  </w:r>
                </w:p>
                <w:p w14:paraId="5C000000">
                  <w:pPr>
                    <w:spacing w:line="276" w:lineRule="auto"/>
                    <w:ind/>
                    <w:rPr>
                      <w:b w:val="1"/>
                      <w:sz w:val="24"/>
                    </w:rPr>
                  </w:pPr>
                  <w:r>
                    <w:rPr>
                      <w:sz w:val="24"/>
                    </w:rPr>
                    <w:t>неизбыточности</w:t>
                  </w:r>
                  <w:r>
                    <w:rPr>
                      <w:sz w:val="24"/>
                    </w:rPr>
                    <w:t xml:space="preserve"> исключаемых/снижаемых</w:t>
                  </w:r>
                  <w:r>
                    <w:rPr>
                      <w:b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издержек</w:t>
                  </w:r>
                  <w:r>
                    <w:rPr>
                      <w:b w:val="1"/>
                      <w:sz w:val="24"/>
                    </w:rPr>
                    <w:t>**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240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225"/>
              </w:trPr>
              <w:tc>
                <w:tcPr>
                  <w:tcW w:type="dxa" w:w="3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00000">
                  <w:pPr>
                    <w:spacing w:line="276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…</w:t>
                  </w:r>
                </w:p>
              </w:tc>
              <w:tc>
                <w:tcPr>
                  <w:tcW w:type="dxa" w:w="32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0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3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28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00000">
                  <w:pPr>
                    <w:spacing w:line="276" w:lineRule="auto"/>
                    <w:ind/>
                    <w:rPr>
                      <w:sz w:val="24"/>
                    </w:rPr>
                  </w:pPr>
                </w:p>
              </w:tc>
            </w:tr>
          </w:tbl>
          <w:p w14:paraId="6C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Иная информация по Проекту акта</w:t>
            </w:r>
            <w:r>
              <w:rPr>
                <w:sz w:val="24"/>
              </w:rPr>
              <w:t>.</w:t>
            </w:r>
          </w:p>
          <w:p w14:paraId="6D000000">
            <w:pPr>
              <w:spacing w:line="276" w:lineRule="auto"/>
              <w:ind/>
              <w:rPr>
                <w:b w:val="1"/>
                <w:sz w:val="24"/>
              </w:rPr>
            </w:pPr>
            <w:r>
              <w:rPr>
                <w:sz w:val="24"/>
              </w:rPr>
              <w:t xml:space="preserve">Срок проведения публичных консультаций: </w:t>
            </w:r>
            <w:r>
              <w:rPr>
                <w:b w:val="1"/>
                <w:sz w:val="24"/>
              </w:rPr>
              <w:t>с 16.05.2024</w:t>
            </w:r>
            <w:r>
              <w:rPr>
                <w:b w:val="1"/>
                <w:sz w:val="24"/>
              </w:rPr>
              <w:t xml:space="preserve"> по 29.05.2024 </w:t>
            </w:r>
            <w:r>
              <w:rPr>
                <w:b w:val="1"/>
                <w:sz w:val="24"/>
              </w:rPr>
              <w:t>(включительно).</w:t>
            </w:r>
          </w:p>
          <w:p w14:paraId="6E000000">
            <w:pPr>
              <w:spacing w:line="276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Разработчик Проекта акта не будет иметь возможность проанализировать позиции, направленные после указанного срока.</w:t>
            </w:r>
          </w:p>
          <w:p w14:paraId="6F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Способ направления ответов:</w:t>
            </w:r>
            <w:r>
              <w:rPr>
                <w:sz w:val="24"/>
              </w:rPr>
              <w:t xml:space="preserve"> электронная почта </w:t>
            </w:r>
            <w:r>
              <w:rPr>
                <w:rStyle w:val="Style_4_ch"/>
                <w:sz w:val="24"/>
              </w:rPr>
              <w:fldChar w:fldCharType="begin"/>
            </w:r>
            <w:r>
              <w:rPr>
                <w:rStyle w:val="Style_4_ch"/>
                <w:sz w:val="24"/>
              </w:rPr>
              <w:instrText>HYPERLINK "mailto:user-kir@mail.ru"</w:instrText>
            </w:r>
            <w:r>
              <w:rPr>
                <w:rStyle w:val="Style_4_ch"/>
                <w:sz w:val="24"/>
              </w:rPr>
              <w:fldChar w:fldCharType="separate"/>
            </w:r>
            <w:r>
              <w:rPr>
                <w:rStyle w:val="Style_4_ch"/>
                <w:sz w:val="24"/>
              </w:rPr>
              <w:t>user</w:t>
            </w:r>
            <w:r>
              <w:rPr>
                <w:rStyle w:val="Style_4_ch"/>
                <w:sz w:val="24"/>
              </w:rPr>
              <w:t>-</w:t>
            </w:r>
            <w:r>
              <w:rPr>
                <w:rStyle w:val="Style_4_ch"/>
                <w:sz w:val="24"/>
              </w:rPr>
              <w:t>kir</w:t>
            </w:r>
            <w:r>
              <w:rPr>
                <w:rStyle w:val="Style_4_ch"/>
                <w:sz w:val="24"/>
              </w:rPr>
              <w:t>@</w:t>
            </w:r>
            <w:r>
              <w:rPr>
                <w:rStyle w:val="Style_4_ch"/>
                <w:sz w:val="24"/>
              </w:rPr>
              <w:t>mail</w:t>
            </w:r>
            <w:r>
              <w:rPr>
                <w:rStyle w:val="Style_4_ch"/>
                <w:sz w:val="24"/>
              </w:rPr>
              <w:t>.</w:t>
            </w:r>
            <w:r>
              <w:rPr>
                <w:rStyle w:val="Style_4_ch"/>
                <w:sz w:val="24"/>
              </w:rPr>
              <w:t>ru</w:t>
            </w:r>
            <w:r>
              <w:rPr>
                <w:rStyle w:val="Style_4_ch"/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</w:p>
          <w:p w14:paraId="70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Прилагаемые к уведомлению документы: </w:t>
            </w:r>
          </w:p>
          <w:p w14:paraId="71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- Проект акта</w:t>
            </w:r>
          </w:p>
          <w:p w14:paraId="72000000">
            <w:pPr>
              <w:rPr>
                <w:sz w:val="24"/>
              </w:rPr>
            </w:pPr>
            <w:r>
              <w:rPr>
                <w:sz w:val="24"/>
              </w:rPr>
              <w:t>Контактное лицо (Ф.И.О., должность, телефон):</w:t>
            </w:r>
            <w:r>
              <w:rPr>
                <w:sz w:val="24"/>
              </w:rPr>
              <w:t xml:space="preserve"> Никифорова Любовь Александровна, статистик управления социально-экономического развития района админи</w:t>
            </w:r>
            <w:r>
              <w:rPr>
                <w:sz w:val="24"/>
              </w:rPr>
              <w:t>страции района, 8(81757)3-24-70</w:t>
            </w:r>
          </w:p>
          <w:p w14:paraId="73000000">
            <w:pPr>
              <w:rPr>
                <w:sz w:val="24"/>
              </w:rPr>
            </w:pPr>
            <w:r>
              <w:rPr>
                <w:sz w:val="24"/>
              </w:rPr>
              <w:t>Пожалуйста, заполните и направьте данную форму в соответствии с указанными выше способами.</w:t>
            </w:r>
          </w:p>
          <w:p w14:paraId="74000000">
            <w:pPr>
              <w:spacing w:line="276" w:lineRule="auto"/>
              <w:ind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По Вашему желанию укажите о себе следующую контактную информацию:</w:t>
            </w:r>
          </w:p>
          <w:p w14:paraId="76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Название  организации__________________________________________________________________________________________</w:t>
            </w:r>
          </w:p>
          <w:p w14:paraId="77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Сфера деятельности ____________________________________________________________________________________________</w:t>
            </w:r>
          </w:p>
          <w:p w14:paraId="78000000">
            <w:pPr>
              <w:spacing w:line="276" w:lineRule="auto"/>
              <w:ind/>
              <w:rPr>
                <w:sz w:val="24"/>
              </w:rPr>
            </w:pPr>
          </w:p>
          <w:p w14:paraId="79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Ф.И.О. контактного лица _______________________________________________________________________________________</w:t>
            </w:r>
          </w:p>
          <w:p w14:paraId="7A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Номер контактного телефона____________________________________________________________________________________</w:t>
            </w:r>
          </w:p>
          <w:p w14:paraId="7B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Адрес электронной почты _______________________________________________________________________________________</w:t>
            </w:r>
          </w:p>
          <w:p w14:paraId="7C000000">
            <w:pPr>
              <w:spacing w:line="276" w:lineRule="auto"/>
              <w:ind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Вашему желанию ответьте на следующие вопросы:</w:t>
            </w:r>
          </w:p>
          <w:p w14:paraId="7E000000">
            <w:pPr>
              <w:spacing w:line="276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Считаете ли вы необходимым и обоснованным принятие Проекта акта? 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276" w:lineRule="auto"/>
              <w:ind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76" w:lineRule="auto"/>
              <w:ind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</w:t>
            </w:r>
            <w:r>
              <w:rPr>
                <w:sz w:val="24"/>
              </w:rPr>
              <w:t>затратны</w:t>
            </w:r>
            <w:r>
              <w:rPr>
                <w:sz w:val="24"/>
              </w:rPr>
              <w:t xml:space="preserve"> и/или более эффективны?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line="276" w:lineRule="auto"/>
              <w:ind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Какие, по Вашей оценке, субъекты предпринимательской и </w:t>
            </w:r>
            <w:r>
              <w:rPr>
                <w:sz w:val="24"/>
              </w:rPr>
              <w:t>иной экономической</w:t>
            </w:r>
            <w:r>
              <w:rPr>
                <w:sz w:val="24"/>
              </w:rPr>
              <w:t xml:space="preserve"> деятельности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76" w:lineRule="auto"/>
              <w:ind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Возможны ли полезные эффекты в случае принятия Проекта акта? 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76" w:lineRule="auto"/>
              <w:ind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6. Возможны ли негативные эффекты в связи с принятием Проекта акта?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76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 Содержит ли Проект акта избыточные обязанности, запреты, ограничения</w:t>
            </w:r>
            <w:r>
              <w:rPr>
                <w:sz w:val="24"/>
              </w:rPr>
              <w:t xml:space="preserve"> для субъектов предпринимательской и </w:t>
            </w:r>
            <w:r>
              <w:rPr>
                <w:sz w:val="24"/>
              </w:rPr>
              <w:t>иной экономической</w:t>
            </w:r>
            <w:r>
              <w:rPr>
                <w:sz w:val="24"/>
              </w:rPr>
              <w:t xml:space="preserve">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</w:t>
            </w:r>
            <w:r>
              <w:rPr>
                <w:sz w:val="24"/>
              </w:rPr>
              <w:t>иной экономической</w:t>
            </w:r>
            <w:r>
              <w:rPr>
                <w:sz w:val="24"/>
              </w:rPr>
              <w:t xml:space="preserve"> деятельности</w:t>
            </w:r>
            <w:r>
              <w:rPr>
                <w:sz w:val="24"/>
              </w:rPr>
              <w:t>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76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Оцените издержки (материальные, временные, иные), упущенную выгоду субъектов предпринимательской и </w:t>
            </w:r>
            <w:r>
              <w:rPr>
                <w:sz w:val="24"/>
              </w:rPr>
              <w:t>иной экономической</w:t>
            </w:r>
            <w:r>
              <w:rPr>
                <w:sz w:val="24"/>
              </w:rPr>
              <w:t xml:space="preserve"> деятельности, возможные при введении предлагаемого регулирования. </w:t>
            </w:r>
          </w:p>
          <w:p w14:paraId="8E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Какие из них Вы считаете избыточными и почему?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76" w:lineRule="auto"/>
              <w:ind/>
              <w:jc w:val="both"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rPr>
          <w:trHeight w:hRule="atLeast" w:val="311"/>
        </w:trP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line="276" w:lineRule="auto"/>
              <w:ind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76" w:lineRule="auto"/>
              <w:ind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11. Считаете ли Вы, что нормы, устанавливаемые в представленной редакции Проекта акта, не достаточно обоснованы? Укажите такие нормы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76" w:lineRule="auto"/>
              <w:ind w:firstLine="0" w:left="360"/>
              <w:contextualSpacing w:val="1"/>
              <w:jc w:val="both"/>
              <w:rPr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12. Считаете ли Вы нормы Проекта акта ясными и понятными?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76" w:lineRule="auto"/>
              <w:ind/>
              <w:jc w:val="both"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13. ______________________________________________________________________________________________________________________</w:t>
            </w:r>
          </w:p>
          <w:p w14:paraId="99000000">
            <w:pPr>
              <w:spacing w:line="276" w:lineRule="auto"/>
              <w:ind/>
              <w:jc w:val="both"/>
            </w:pPr>
            <w:r>
              <w:t>(указываются иные вопросы, определяемые разработчиком Проекта акта и органом в соответствующей сфере деятельности, с учетом предмета регулирования Проекта акта)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76" w:lineRule="auto"/>
              <w:ind/>
              <w:jc w:val="both"/>
              <w:rPr>
                <w:i w:val="1"/>
                <w:sz w:val="24"/>
              </w:rPr>
            </w:pP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14. Иные  предложения и замечания по Проекту акта.</w:t>
            </w:r>
          </w:p>
        </w:tc>
      </w:tr>
      <w:tr>
        <w:tc>
          <w:tcPr>
            <w:tcW w:type="dxa" w:w="15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276" w:lineRule="auto"/>
              <w:ind/>
              <w:rPr>
                <w:sz w:val="24"/>
              </w:rPr>
            </w:pPr>
          </w:p>
        </w:tc>
      </w:tr>
    </w:tbl>
    <w:p w14:paraId="9D000000">
      <w:pPr>
        <w:tabs>
          <w:tab w:leader="none" w:pos="720" w:val="left"/>
          <w:tab w:leader="none" w:pos="1080" w:val="left"/>
        </w:tabs>
        <w:ind w:right="-5"/>
        <w:jc w:val="both"/>
        <w:rPr>
          <w:sz w:val="24"/>
        </w:rPr>
      </w:pPr>
    </w:p>
    <w:p w14:paraId="9E000000">
      <w:pPr>
        <w:tabs>
          <w:tab w:leader="none" w:pos="720" w:val="left"/>
          <w:tab w:leader="none" w:pos="1080" w:val="left"/>
        </w:tabs>
        <w:ind w:right="-5"/>
        <w:rPr>
          <w:sz w:val="24"/>
        </w:rPr>
      </w:pPr>
      <w:r>
        <w:rPr>
          <w:sz w:val="24"/>
        </w:rPr>
        <w:t xml:space="preserve">* При наличии, могут быть представлены данные с учетом категорий субъектов предпринимательства, организационно-правовых форм, форм собственности, периода действия предлагаемого нормативного </w:t>
      </w:r>
      <w:r>
        <w:rPr>
          <w:sz w:val="24"/>
        </w:rPr>
        <w:t>регулирования и иных критериев для формирования групп, с учетом содержания предлагаемого нормативного регулирования.</w:t>
      </w:r>
    </w:p>
    <w:p w14:paraId="9F000000">
      <w:pPr>
        <w:rPr>
          <w:sz w:val="25"/>
        </w:rPr>
      </w:pPr>
      <w:r>
        <w:rPr>
          <w:sz w:val="24"/>
        </w:rPr>
        <w:t>*</w:t>
      </w:r>
      <w:r>
        <w:rPr>
          <w:b w:val="1"/>
          <w:sz w:val="24"/>
        </w:rPr>
        <w:t>*</w:t>
      </w:r>
      <w:r>
        <w:rPr>
          <w:sz w:val="24"/>
        </w:rPr>
        <w:t xml:space="preserve">Заполняется, если обязанности, запреты, ограничения, ответственность влекут изменение издержек субъектов предпринимательской и </w:t>
      </w:r>
      <w:r>
        <w:rPr>
          <w:sz w:val="24"/>
        </w:rPr>
        <w:t>иной экономической</w:t>
      </w:r>
      <w:r>
        <w:rPr>
          <w:sz w:val="24"/>
        </w:rPr>
        <w:t xml:space="preserve"> деятельности.</w:t>
      </w:r>
    </w:p>
    <w:p w14:paraId="A0000000">
      <w:bookmarkStart w:id="1" w:name="_GoBack"/>
      <w:bookmarkEnd w:id="1"/>
    </w:p>
    <w:sectPr>
      <w:pgSz w:h="11906" w:orient="landscape" w:w="16838"/>
      <w:pgMar w:bottom="1701" w:footer="708" w:gutter="0" w:header="708" w:left="1134" w:right="1531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nt Style13"/>
    <w:link w:val="Style_13_ch"/>
    <w:rPr>
      <w:rFonts w:ascii="Times New Roman" w:hAnsi="Times New Roman"/>
      <w:sz w:val="26"/>
    </w:rPr>
  </w:style>
  <w:style w:styleId="Style_13_ch" w:type="character">
    <w:name w:val="Font Style13"/>
    <w:link w:val="Style_13"/>
    <w:rPr>
      <w:rFonts w:ascii="Times New Roman" w:hAnsi="Times New Roman"/>
      <w:sz w:val="2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Normal"/>
    <w:link w:val="Style_17_ch"/>
    <w:pPr>
      <w:widowControl w:val="0"/>
      <w:spacing w:after="0" w:line="240" w:lineRule="auto"/>
      <w:ind/>
    </w:pPr>
    <w:rPr>
      <w:rFonts w:ascii="Calibri" w:hAnsi="Calibri"/>
    </w:rPr>
  </w:style>
  <w:style w:styleId="Style_17_ch" w:type="character">
    <w:name w:val="ConsPlusNormal"/>
    <w:link w:val="Style_17"/>
    <w:rPr>
      <w:rFonts w:ascii="Calibri" w:hAnsi="Calibri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Основной текст (3)"/>
    <w:basedOn w:val="Style_5"/>
    <w:link w:val="Style_2_ch"/>
    <w:pPr>
      <w:widowControl w:val="0"/>
      <w:spacing w:line="313" w:lineRule="exact"/>
      <w:ind w:hanging="140" w:left="140"/>
    </w:pPr>
    <w:rPr>
      <w:b w:val="1"/>
      <w:sz w:val="26"/>
    </w:rPr>
  </w:style>
  <w:style w:styleId="Style_2_ch" w:type="character">
    <w:name w:val="Основной текст (3)"/>
    <w:basedOn w:val="Style_5_ch"/>
    <w:link w:val="Style_2"/>
    <w:rPr>
      <w:b w:val="1"/>
      <w:sz w:val="26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2024-05-15T14:07:14Z</dcterms:modified>
</cp:coreProperties>
</file>