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5" w:rsidRDefault="005E4BC5">
      <w:pPr>
        <w:pStyle w:val="ConsPlusTitlePage"/>
      </w:pPr>
      <w:r>
        <w:t xml:space="preserve">Документ предоставлен </w:t>
      </w:r>
      <w:hyperlink r:id="rId4">
        <w:r>
          <w:rPr>
            <w:color w:val="0000FF"/>
          </w:rPr>
          <w:t>КонсультантПлюс</w:t>
        </w:r>
      </w:hyperlink>
      <w:r>
        <w:br/>
      </w:r>
    </w:p>
    <w:p w:rsidR="005E4BC5" w:rsidRDefault="005E4B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E4BC5">
        <w:tc>
          <w:tcPr>
            <w:tcW w:w="4677" w:type="dxa"/>
            <w:tcBorders>
              <w:top w:val="nil"/>
              <w:left w:val="nil"/>
              <w:bottom w:val="nil"/>
              <w:right w:val="nil"/>
            </w:tcBorders>
          </w:tcPr>
          <w:p w:rsidR="005E4BC5" w:rsidRDefault="005E4BC5">
            <w:pPr>
              <w:pStyle w:val="ConsPlusNormal"/>
            </w:pPr>
            <w:r>
              <w:t>7 декабря 2021 года</w:t>
            </w:r>
          </w:p>
        </w:tc>
        <w:tc>
          <w:tcPr>
            <w:tcW w:w="4677" w:type="dxa"/>
            <w:tcBorders>
              <w:top w:val="nil"/>
              <w:left w:val="nil"/>
              <w:bottom w:val="nil"/>
              <w:right w:val="nil"/>
            </w:tcBorders>
          </w:tcPr>
          <w:p w:rsidR="005E4BC5" w:rsidRDefault="005E4BC5">
            <w:pPr>
              <w:pStyle w:val="ConsPlusNormal"/>
              <w:jc w:val="right"/>
            </w:pPr>
            <w:r>
              <w:t>N 5017-ОЗ</w:t>
            </w:r>
          </w:p>
        </w:tc>
      </w:tr>
    </w:tbl>
    <w:p w:rsidR="005E4BC5" w:rsidRDefault="005E4BC5">
      <w:pPr>
        <w:pStyle w:val="ConsPlusNormal"/>
        <w:pBdr>
          <w:bottom w:val="single" w:sz="6" w:space="0" w:color="auto"/>
        </w:pBdr>
        <w:spacing w:before="100" w:after="100"/>
        <w:jc w:val="both"/>
        <w:rPr>
          <w:sz w:val="2"/>
          <w:szCs w:val="2"/>
        </w:rPr>
      </w:pPr>
    </w:p>
    <w:p w:rsidR="005E4BC5" w:rsidRDefault="005E4BC5">
      <w:pPr>
        <w:pStyle w:val="ConsPlusNormal"/>
        <w:jc w:val="both"/>
      </w:pPr>
    </w:p>
    <w:p w:rsidR="005E4BC5" w:rsidRDefault="005E4BC5">
      <w:pPr>
        <w:pStyle w:val="ConsPlusTitle"/>
        <w:jc w:val="center"/>
      </w:pPr>
      <w:r>
        <w:t>ВОЛОГОДСКАЯ ОБЛАСТЬ</w:t>
      </w:r>
    </w:p>
    <w:p w:rsidR="005E4BC5" w:rsidRDefault="005E4BC5">
      <w:pPr>
        <w:pStyle w:val="ConsPlusTitle"/>
        <w:jc w:val="center"/>
      </w:pPr>
    </w:p>
    <w:p w:rsidR="005E4BC5" w:rsidRDefault="005E4BC5">
      <w:pPr>
        <w:pStyle w:val="ConsPlusTitle"/>
        <w:jc w:val="center"/>
      </w:pPr>
      <w:r>
        <w:t>ЗАКОН</w:t>
      </w:r>
    </w:p>
    <w:p w:rsidR="005E4BC5" w:rsidRDefault="005E4BC5">
      <w:pPr>
        <w:pStyle w:val="ConsPlusTitle"/>
        <w:jc w:val="center"/>
      </w:pPr>
    </w:p>
    <w:p w:rsidR="005E4BC5" w:rsidRDefault="005E4BC5">
      <w:pPr>
        <w:pStyle w:val="ConsPlusTitle"/>
        <w:jc w:val="center"/>
      </w:pPr>
      <w:r>
        <w:t>ОБ ОБЯЗАТЕЛЬНЫХ ТРЕБОВАНИЯХ, УСТАНАВЛИВАЕМЫХ</w:t>
      </w:r>
    </w:p>
    <w:p w:rsidR="005E4BC5" w:rsidRDefault="005E4BC5">
      <w:pPr>
        <w:pStyle w:val="ConsPlusTitle"/>
        <w:jc w:val="center"/>
      </w:pPr>
      <w:r>
        <w:t>НОРМАТИВНЫМИ ПРАВОВЫМИ АКТАМИ ВОЛОГОДСКОЙ ОБЛАСТИ</w:t>
      </w:r>
    </w:p>
    <w:p w:rsidR="005E4BC5" w:rsidRDefault="005E4BC5">
      <w:pPr>
        <w:pStyle w:val="ConsPlusNormal"/>
        <w:jc w:val="both"/>
      </w:pPr>
    </w:p>
    <w:p w:rsidR="005E4BC5" w:rsidRDefault="005E4BC5">
      <w:pPr>
        <w:pStyle w:val="ConsPlusNormal"/>
        <w:jc w:val="right"/>
      </w:pPr>
      <w:proofErr w:type="gramStart"/>
      <w:r>
        <w:t>Принят</w:t>
      </w:r>
      <w:proofErr w:type="gramEnd"/>
    </w:p>
    <w:p w:rsidR="005E4BC5" w:rsidRDefault="005E4BC5">
      <w:pPr>
        <w:pStyle w:val="ConsPlusNormal"/>
        <w:jc w:val="right"/>
      </w:pPr>
      <w:r>
        <w:t>Постановлением</w:t>
      </w:r>
    </w:p>
    <w:p w:rsidR="005E4BC5" w:rsidRDefault="005E4BC5">
      <w:pPr>
        <w:pStyle w:val="ConsPlusNormal"/>
        <w:jc w:val="right"/>
      </w:pPr>
      <w:r>
        <w:t>Законодательного Собрания</w:t>
      </w:r>
    </w:p>
    <w:p w:rsidR="005E4BC5" w:rsidRDefault="005E4BC5">
      <w:pPr>
        <w:pStyle w:val="ConsPlusNormal"/>
        <w:jc w:val="right"/>
      </w:pPr>
      <w:r>
        <w:t>Вологодской области</w:t>
      </w:r>
    </w:p>
    <w:p w:rsidR="005E4BC5" w:rsidRDefault="005E4BC5">
      <w:pPr>
        <w:pStyle w:val="ConsPlusNormal"/>
        <w:jc w:val="right"/>
      </w:pPr>
      <w:r>
        <w:t>от 24 ноября 2021 г. N 428</w:t>
      </w:r>
    </w:p>
    <w:p w:rsidR="005E4BC5" w:rsidRDefault="005E4BC5">
      <w:pPr>
        <w:pStyle w:val="ConsPlusNormal"/>
        <w:jc w:val="both"/>
      </w:pPr>
    </w:p>
    <w:p w:rsidR="005E4BC5" w:rsidRDefault="005E4BC5">
      <w:pPr>
        <w:pStyle w:val="ConsPlusTitle"/>
        <w:ind w:firstLine="540"/>
        <w:jc w:val="both"/>
        <w:outlineLvl w:val="0"/>
      </w:pPr>
      <w:r>
        <w:t>Статья 1. Сфера применения настоящего закона области</w:t>
      </w:r>
    </w:p>
    <w:p w:rsidR="005E4BC5" w:rsidRDefault="005E4BC5">
      <w:pPr>
        <w:pStyle w:val="ConsPlusNormal"/>
        <w:jc w:val="both"/>
      </w:pPr>
    </w:p>
    <w:p w:rsidR="005E4BC5" w:rsidRDefault="005E4BC5">
      <w:pPr>
        <w:pStyle w:val="ConsPlusNormal"/>
        <w:ind w:firstLine="540"/>
        <w:jc w:val="both"/>
      </w:pPr>
      <w:proofErr w:type="gramStart"/>
      <w:r>
        <w:t xml:space="preserve">Настоящий закон области в соответствии с </w:t>
      </w:r>
      <w:hyperlink r:id="rId5">
        <w:r>
          <w:rPr>
            <w:color w:val="0000FF"/>
          </w:rPr>
          <w:t>пунктом 5 статьи 26(3-3)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6">
        <w:r>
          <w:rPr>
            <w:color w:val="0000FF"/>
          </w:rPr>
          <w:t>законом</w:t>
        </w:r>
      </w:hyperlink>
      <w:r>
        <w:t xml:space="preserve"> от 31 июля 2020 года N 247-ФЗ "Об обязательных требованиях в Российской Федерации" и Федеральным </w:t>
      </w:r>
      <w:hyperlink r:id="rId7">
        <w:r>
          <w:rPr>
            <w:color w:val="0000FF"/>
          </w:rPr>
          <w:t>законом</w:t>
        </w:r>
      </w:hyperlink>
      <w:r>
        <w:t xml:space="preserve"> от 31 июля 2020 года N 248-ФЗ "О</w:t>
      </w:r>
      <w:proofErr w:type="gramEnd"/>
      <w:r>
        <w:t xml:space="preserve"> государственном контроле (надзоре) и муниципальном контроле в Российской Федерации" определяет порядок установления и оценки </w:t>
      </w:r>
      <w:proofErr w:type="gramStart"/>
      <w:r>
        <w:t>применения</w:t>
      </w:r>
      <w:proofErr w:type="gramEnd"/>
      <w:r>
        <w:t xml:space="preserve"> содержащихся в нормативных правовых актах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регионального государственного контроля (надзора), привлечения к административной ответственности, представления лицензий и иных разрешений, аккредитации, оценки соответствия продукции, иных форм оценки и экспертизы (далее - обязательные требования), в том числе оценки фактического воздействия указанных нормативных правовых актов области, а также регулирует отдельные вопросы информирования лиц, обязанных соблюдать обязательные требования, и иных заинтересованных лиц.</w:t>
      </w:r>
    </w:p>
    <w:p w:rsidR="005E4BC5" w:rsidRDefault="005E4BC5">
      <w:pPr>
        <w:pStyle w:val="ConsPlusNormal"/>
        <w:jc w:val="both"/>
      </w:pPr>
    </w:p>
    <w:p w:rsidR="005E4BC5" w:rsidRDefault="005E4BC5">
      <w:pPr>
        <w:pStyle w:val="ConsPlusTitle"/>
        <w:ind w:firstLine="540"/>
        <w:jc w:val="both"/>
        <w:outlineLvl w:val="0"/>
      </w:pPr>
      <w:r>
        <w:t>Статья 2. Порядок установления обязательных требований</w:t>
      </w:r>
    </w:p>
    <w:p w:rsidR="005E4BC5" w:rsidRDefault="005E4BC5">
      <w:pPr>
        <w:pStyle w:val="ConsPlusNormal"/>
        <w:jc w:val="both"/>
      </w:pPr>
    </w:p>
    <w:p w:rsidR="005E4BC5" w:rsidRDefault="005E4BC5">
      <w:pPr>
        <w:pStyle w:val="ConsPlusNormal"/>
        <w:ind w:firstLine="540"/>
        <w:jc w:val="both"/>
      </w:pPr>
      <w:r>
        <w:t xml:space="preserve">1. Обязательные требования устанавливаются нормативными правовыми актами области в соответствии с принципами, определенными Федеральным </w:t>
      </w:r>
      <w:hyperlink r:id="rId8">
        <w:r>
          <w:rPr>
            <w:color w:val="0000FF"/>
          </w:rPr>
          <w:t>законом</w:t>
        </w:r>
      </w:hyperlink>
      <w:r>
        <w:t xml:space="preserve"> от 31 июля 2020 года N 247-ФЗ "Об обязательных требованиях в Российской Федерации".</w:t>
      </w:r>
    </w:p>
    <w:p w:rsidR="005E4BC5" w:rsidRDefault="005E4BC5">
      <w:pPr>
        <w:pStyle w:val="ConsPlusNormal"/>
        <w:spacing w:before="200"/>
        <w:ind w:firstLine="540"/>
        <w:jc w:val="both"/>
      </w:pPr>
      <w:r>
        <w:t>2. При установлении обязательных требований нормативными правовыми актами области должны быть определены следующие условия:</w:t>
      </w:r>
    </w:p>
    <w:p w:rsidR="005E4BC5" w:rsidRDefault="005E4BC5">
      <w:pPr>
        <w:pStyle w:val="ConsPlusNormal"/>
        <w:spacing w:before="200"/>
        <w:ind w:firstLine="540"/>
        <w:jc w:val="both"/>
      </w:pPr>
      <w:r>
        <w:t>1) содержание обязательных требований (условия, ограничения, запреты, обязанности);</w:t>
      </w:r>
    </w:p>
    <w:p w:rsidR="005E4BC5" w:rsidRDefault="005E4BC5">
      <w:pPr>
        <w:pStyle w:val="ConsPlusNormal"/>
        <w:spacing w:before="200"/>
        <w:ind w:firstLine="540"/>
        <w:jc w:val="both"/>
      </w:pPr>
      <w:r>
        <w:t>2) лица, обязанные соблюдать обязательные требования;</w:t>
      </w:r>
    </w:p>
    <w:p w:rsidR="005E4BC5" w:rsidRDefault="005E4BC5">
      <w:pPr>
        <w:pStyle w:val="ConsPlusNormal"/>
        <w:spacing w:before="200"/>
        <w:ind w:firstLine="540"/>
        <w:jc w:val="both"/>
      </w:pPr>
      <w:r>
        <w:t>3) в зависимости от объекта установления обязательных требований:</w:t>
      </w:r>
    </w:p>
    <w:p w:rsidR="005E4BC5" w:rsidRDefault="005E4BC5">
      <w:pPr>
        <w:pStyle w:val="ConsPlusNormal"/>
        <w:spacing w:before="200"/>
        <w:ind w:firstLine="540"/>
        <w:jc w:val="both"/>
      </w:pPr>
      <w:r>
        <w:t>а) осуществляемая деятельность, совершаемые действия, в отношении которых устанавливаются обязательные требования;</w:t>
      </w:r>
    </w:p>
    <w:p w:rsidR="005E4BC5" w:rsidRDefault="005E4BC5">
      <w:pPr>
        <w:pStyle w:val="ConsPlusNormal"/>
        <w:spacing w:before="20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5E4BC5" w:rsidRDefault="005E4BC5">
      <w:pPr>
        <w:pStyle w:val="ConsPlusNormal"/>
        <w:spacing w:before="20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5E4BC5" w:rsidRDefault="005E4BC5">
      <w:pPr>
        <w:pStyle w:val="ConsPlusNormal"/>
        <w:spacing w:before="200"/>
        <w:ind w:firstLine="540"/>
        <w:jc w:val="both"/>
      </w:pPr>
      <w:r>
        <w:t xml:space="preserve">4) формы оценки соблюдения обязательных требований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иные формы оценки и </w:t>
      </w:r>
      <w:r>
        <w:lastRenderedPageBreak/>
        <w:t>экспертизы);</w:t>
      </w:r>
    </w:p>
    <w:p w:rsidR="005E4BC5" w:rsidRDefault="005E4BC5">
      <w:pPr>
        <w:pStyle w:val="ConsPlusNormal"/>
        <w:spacing w:before="200"/>
        <w:ind w:firstLine="540"/>
        <w:jc w:val="both"/>
      </w:pPr>
      <w:r>
        <w:t>5) органы исполнительной государственной власти области, осуществляющие оценку соблюдения обязательных требований.</w:t>
      </w:r>
    </w:p>
    <w:p w:rsidR="005E4BC5" w:rsidRDefault="005E4BC5">
      <w:pPr>
        <w:pStyle w:val="ConsPlusNormal"/>
        <w:spacing w:before="200"/>
        <w:ind w:firstLine="540"/>
        <w:jc w:val="both"/>
      </w:pPr>
      <w:r>
        <w:t>3. В отношении проектов нормативных правовых актов области, устанавливающих обязательные требования, в соответствии с действующим законодательством проводятся правовая экспертиза и оценка регулирующего воздействия.</w:t>
      </w:r>
    </w:p>
    <w:p w:rsidR="005E4BC5" w:rsidRDefault="005E4BC5">
      <w:pPr>
        <w:pStyle w:val="ConsPlusNormal"/>
        <w:jc w:val="both"/>
      </w:pPr>
    </w:p>
    <w:p w:rsidR="005E4BC5" w:rsidRDefault="005E4BC5">
      <w:pPr>
        <w:pStyle w:val="ConsPlusTitle"/>
        <w:ind w:firstLine="540"/>
        <w:jc w:val="both"/>
        <w:outlineLvl w:val="0"/>
      </w:pPr>
      <w:r>
        <w:t>Статья 3. Порядок оценки применения обязательных требований</w:t>
      </w:r>
    </w:p>
    <w:p w:rsidR="005E4BC5" w:rsidRDefault="005E4BC5">
      <w:pPr>
        <w:pStyle w:val="ConsPlusNormal"/>
        <w:jc w:val="both"/>
      </w:pPr>
    </w:p>
    <w:p w:rsidR="005E4BC5" w:rsidRDefault="005E4BC5">
      <w:pPr>
        <w:pStyle w:val="ConsPlusNormal"/>
        <w:ind w:firstLine="540"/>
        <w:jc w:val="both"/>
      </w:pPr>
      <w:r>
        <w:t>1. Целью оценки применения обязательных требований является комплексная оценка обязательных требований, содержащихся в нормативных правовых актах области, оценка достижения целей введения обязательных требований, выявление избыточных обязательных требований.</w:t>
      </w:r>
    </w:p>
    <w:p w:rsidR="005E4BC5" w:rsidRDefault="005E4BC5">
      <w:pPr>
        <w:pStyle w:val="ConsPlusNormal"/>
        <w:spacing w:before="200"/>
        <w:ind w:firstLine="540"/>
        <w:jc w:val="both"/>
      </w:pPr>
      <w:r>
        <w:t>2. Оценка применения обязательных требований включает проведение оценки фактического воздействия нормативных правовых актов области, устанавливающих обязательные требования, и подготовку доклада о достижении целей установления обязательных требований (далее - доклад).</w:t>
      </w:r>
    </w:p>
    <w:p w:rsidR="005E4BC5" w:rsidRDefault="005E4BC5">
      <w:pPr>
        <w:pStyle w:val="ConsPlusNormal"/>
        <w:spacing w:before="200"/>
        <w:ind w:firstLine="540"/>
        <w:jc w:val="both"/>
      </w:pPr>
      <w:r>
        <w:t>3. Оценка фактического воздействия нормативных правовых актов области,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5E4BC5" w:rsidRDefault="005E4BC5">
      <w:pPr>
        <w:pStyle w:val="ConsPlusNormal"/>
        <w:spacing w:before="200"/>
        <w:ind w:firstLine="540"/>
        <w:jc w:val="both"/>
      </w:pPr>
      <w:r>
        <w:t>4. Оценка фактического воздействия нормативных правовых актов области, устанавливающих обязательные требования, проводится уполномоченным органом исполнительной государственной власти области, определенным Правительством области (далее - уполномоченный орган), в соответствии с планом ее проведения.</w:t>
      </w:r>
    </w:p>
    <w:p w:rsidR="005E4BC5" w:rsidRDefault="005E4BC5">
      <w:pPr>
        <w:pStyle w:val="ConsPlusNormal"/>
        <w:spacing w:before="200"/>
        <w:ind w:firstLine="540"/>
        <w:jc w:val="both"/>
      </w:pPr>
      <w:r>
        <w:t xml:space="preserve">5. </w:t>
      </w:r>
      <w:hyperlink r:id="rId9">
        <w:r>
          <w:rPr>
            <w:color w:val="0000FF"/>
          </w:rPr>
          <w:t>Порядок</w:t>
        </w:r>
      </w:hyperlink>
      <w:r>
        <w:t xml:space="preserve"> </w:t>
      </w:r>
      <w:proofErr w:type="gramStart"/>
      <w:r>
        <w:t>подготовки плана проведения оценки фактического воздействия нормативных правовых актов</w:t>
      </w:r>
      <w:proofErr w:type="gramEnd"/>
      <w:r>
        <w:t xml:space="preserve"> области, устанавливающих обязательные требования, и </w:t>
      </w:r>
      <w:hyperlink r:id="rId10">
        <w:r>
          <w:rPr>
            <w:color w:val="0000FF"/>
          </w:rPr>
          <w:t>порядок</w:t>
        </w:r>
      </w:hyperlink>
      <w:r>
        <w:t xml:space="preserve"> проведения оценки фактического воздействия нормативных правовых актов области, устанавливающих обязательные требования, утверждаются Правительством области.</w:t>
      </w:r>
    </w:p>
    <w:p w:rsidR="005E4BC5" w:rsidRDefault="005E4BC5">
      <w:pPr>
        <w:pStyle w:val="ConsPlusNormal"/>
        <w:spacing w:before="200"/>
        <w:ind w:firstLine="540"/>
        <w:jc w:val="both"/>
      </w:pPr>
      <w:r>
        <w:t xml:space="preserve">6. По результатам оценки фактического воздействия нормативного правового акта области уполномоченным органом готовится заключение, которое размещается на </w:t>
      </w:r>
      <w:proofErr w:type="gramStart"/>
      <w:r>
        <w:t>официальном</w:t>
      </w:r>
      <w:proofErr w:type="gramEnd"/>
      <w:r>
        <w:t xml:space="preserve"> интернет-портале правовой информации Вологодской области.</w:t>
      </w:r>
    </w:p>
    <w:p w:rsidR="005E4BC5" w:rsidRDefault="005E4BC5">
      <w:pPr>
        <w:pStyle w:val="ConsPlusNormal"/>
        <w:spacing w:before="200"/>
        <w:ind w:firstLine="540"/>
        <w:jc w:val="both"/>
      </w:pPr>
      <w:r>
        <w:t>7. Заключение по результатам оценки фактического воздействия законов области в течение пяти рабочих дней после дня его подписания руководителем уполномоченного органа направляется в Законодательное Собрание области.</w:t>
      </w:r>
    </w:p>
    <w:p w:rsidR="005E4BC5" w:rsidRDefault="005E4BC5">
      <w:pPr>
        <w:pStyle w:val="ConsPlusNormal"/>
        <w:spacing w:before="200"/>
        <w:ind w:firstLine="540"/>
        <w:jc w:val="both"/>
      </w:pPr>
      <w:r>
        <w:t xml:space="preserve">8. </w:t>
      </w:r>
      <w:proofErr w:type="gramStart"/>
      <w:r>
        <w:t xml:space="preserve">Выводы по результатам оценки фактического воздействия нормативного правового акта области, устанавливающего обязательные требования, а также принципы, определенные Федеральным </w:t>
      </w:r>
      <w:hyperlink r:id="rId11">
        <w:r>
          <w:rPr>
            <w:color w:val="0000FF"/>
          </w:rPr>
          <w:t>законом</w:t>
        </w:r>
      </w:hyperlink>
      <w:r>
        <w:t xml:space="preserve"> от 31 июля 2020 года N 247-ФЗ "Об обязательных требованиях в Российской Федерации", учитываются органом исполнительной государственной власти области, осуществляющим полномочия в соответствующей сфере общественных отношений (далее - орган в соответствующей сфере), при подготовке доклада.</w:t>
      </w:r>
      <w:proofErr w:type="gramEnd"/>
    </w:p>
    <w:p w:rsidR="005E4BC5" w:rsidRDefault="005E4BC5">
      <w:pPr>
        <w:pStyle w:val="ConsPlusNormal"/>
        <w:spacing w:before="200"/>
        <w:ind w:firstLine="540"/>
        <w:jc w:val="both"/>
      </w:pPr>
      <w:r>
        <w:t xml:space="preserve">9. </w:t>
      </w:r>
      <w:hyperlink r:id="rId12">
        <w:r>
          <w:rPr>
            <w:color w:val="0000FF"/>
          </w:rPr>
          <w:t>Порядок</w:t>
        </w:r>
      </w:hyperlink>
      <w:r>
        <w:t xml:space="preserve"> подготовки и </w:t>
      </w:r>
      <w:hyperlink r:id="rId13">
        <w:r>
          <w:rPr>
            <w:color w:val="0000FF"/>
          </w:rPr>
          <w:t>форма</w:t>
        </w:r>
      </w:hyperlink>
      <w:r>
        <w:t xml:space="preserve"> доклада утверждаются Правительством области.</w:t>
      </w:r>
    </w:p>
    <w:p w:rsidR="005E4BC5" w:rsidRDefault="005E4BC5">
      <w:pPr>
        <w:pStyle w:val="ConsPlusNormal"/>
        <w:spacing w:before="200"/>
        <w:ind w:firstLine="540"/>
        <w:jc w:val="both"/>
      </w:pPr>
      <w:r>
        <w:t>10. Доклад утверждается руководителем органа в соответствующей сфере и размещается на официальном сайте указанного органа исполнительной государственной власти области в информационно-телекоммуникационной сети "Интернет".</w:t>
      </w:r>
    </w:p>
    <w:p w:rsidR="005E4BC5" w:rsidRDefault="005E4BC5">
      <w:pPr>
        <w:pStyle w:val="ConsPlusNormal"/>
        <w:spacing w:before="200"/>
        <w:ind w:firstLine="540"/>
        <w:jc w:val="both"/>
      </w:pPr>
      <w:r>
        <w:t>11. Доклад содержит одно из следующих предложений:</w:t>
      </w:r>
    </w:p>
    <w:p w:rsidR="005E4BC5" w:rsidRDefault="005E4BC5">
      <w:pPr>
        <w:pStyle w:val="ConsPlusNormal"/>
        <w:spacing w:before="200"/>
        <w:ind w:firstLine="540"/>
        <w:jc w:val="both"/>
      </w:pPr>
      <w:r>
        <w:t>1) о целесообразности дальнейшего применения обязательного требования без внесения изменений в нормативный правовой акт области;</w:t>
      </w:r>
    </w:p>
    <w:p w:rsidR="005E4BC5" w:rsidRDefault="005E4BC5">
      <w:pPr>
        <w:pStyle w:val="ConsPlusNormal"/>
        <w:spacing w:before="200"/>
        <w:ind w:firstLine="540"/>
        <w:jc w:val="both"/>
      </w:pPr>
      <w:r>
        <w:t>2) о нецелесообразности дальнейшего применения обязательного требования и необходимости внесения изменений в соответствующий нормативный правовой акт области (с описанием предложений);</w:t>
      </w:r>
    </w:p>
    <w:p w:rsidR="005E4BC5" w:rsidRDefault="005E4BC5">
      <w:pPr>
        <w:pStyle w:val="ConsPlusNormal"/>
        <w:spacing w:before="200"/>
        <w:ind w:firstLine="540"/>
        <w:jc w:val="both"/>
      </w:pPr>
      <w:r>
        <w:lastRenderedPageBreak/>
        <w:t xml:space="preserve">3) о нецелесообразности дальнейшего применения обязательного требования и признании </w:t>
      </w:r>
      <w:proofErr w:type="gramStart"/>
      <w:r>
        <w:t>утратившим</w:t>
      </w:r>
      <w:proofErr w:type="gramEnd"/>
      <w:r>
        <w:t xml:space="preserve"> силу нормативного правового акта области, его отдельных положений.</w:t>
      </w:r>
    </w:p>
    <w:p w:rsidR="005E4BC5" w:rsidRDefault="005E4BC5">
      <w:pPr>
        <w:pStyle w:val="ConsPlusNormal"/>
        <w:spacing w:before="200"/>
        <w:ind w:firstLine="540"/>
        <w:jc w:val="both"/>
      </w:pPr>
      <w:r>
        <w:t>12. Доклад о достижении целей установления обязательных требований, содержащихся в законах области, в течение пяти рабочих дней после дня его утверждения направляется органом в соответствующей сфере в Законодательное Собрание области.</w:t>
      </w:r>
    </w:p>
    <w:p w:rsidR="005E4BC5" w:rsidRDefault="005E4BC5">
      <w:pPr>
        <w:pStyle w:val="ConsPlusNormal"/>
        <w:jc w:val="both"/>
      </w:pPr>
    </w:p>
    <w:p w:rsidR="005E4BC5" w:rsidRDefault="005E4BC5">
      <w:pPr>
        <w:pStyle w:val="ConsPlusTitle"/>
        <w:ind w:firstLine="540"/>
        <w:jc w:val="both"/>
        <w:outlineLvl w:val="0"/>
      </w:pPr>
      <w:r>
        <w:t>Статья 4. Руководства по соблюдению обязательных требований и перечни нормативных правовых актов области (их отдельных положений), содержащих обязательные требования</w:t>
      </w:r>
    </w:p>
    <w:p w:rsidR="005E4BC5" w:rsidRDefault="005E4BC5">
      <w:pPr>
        <w:pStyle w:val="ConsPlusNormal"/>
        <w:jc w:val="both"/>
      </w:pPr>
    </w:p>
    <w:p w:rsidR="005E4BC5" w:rsidRDefault="005E4BC5">
      <w:pPr>
        <w:pStyle w:val="ConsPlusNormal"/>
        <w:ind w:firstLine="540"/>
        <w:jc w:val="both"/>
      </w:pPr>
      <w:r>
        <w:t>1. В целях информирования лиц, обязанных соблюдать обязательные требования (далее - контролируемые лица), и иных заинтересованных лиц разрабатываются руководства по соблюдению обязательных требований и перечни нормативных правовых актов области (их отдельных положений), содержащих обязательные требования.</w:t>
      </w:r>
    </w:p>
    <w:p w:rsidR="005E4BC5" w:rsidRDefault="005E4BC5">
      <w:pPr>
        <w:pStyle w:val="ConsPlusNormal"/>
        <w:spacing w:before="200"/>
        <w:ind w:firstLine="540"/>
        <w:jc w:val="both"/>
      </w:pPr>
      <w:r>
        <w:t>2. В руководства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Указанные руководства не могут содержать новые обязательные требования.</w:t>
      </w:r>
    </w:p>
    <w:p w:rsidR="005E4BC5" w:rsidRDefault="005E4BC5">
      <w:pPr>
        <w:pStyle w:val="ConsPlusNormal"/>
        <w:spacing w:before="200"/>
        <w:ind w:firstLine="540"/>
        <w:jc w:val="both"/>
      </w:pPr>
      <w:r>
        <w:t>3. Руководства по соблюдению обязательных требований утверждаются руководителем органа исполнительной государственной власти области, осуществляющего полномочия по региональному государственному контролю (надзору), и размещаются на официальном сайте указанного органа исполнительной государственной власти области в информационно-телекоммуникационной сети "Интернет".</w:t>
      </w:r>
    </w:p>
    <w:p w:rsidR="005E4BC5" w:rsidRDefault="005E4BC5">
      <w:pPr>
        <w:pStyle w:val="ConsPlusNormal"/>
        <w:spacing w:before="200"/>
        <w:ind w:firstLine="540"/>
        <w:jc w:val="both"/>
      </w:pPr>
      <w:r>
        <w:t xml:space="preserve">4. </w:t>
      </w:r>
      <w:hyperlink r:id="rId14">
        <w:r>
          <w:rPr>
            <w:color w:val="0000FF"/>
          </w:rPr>
          <w:t>Порядок</w:t>
        </w:r>
      </w:hyperlink>
      <w:r>
        <w:t xml:space="preserve"> подготовки, размещения и актуализации руководств по соблюдению обязательных требований устанавливается Правительством области.</w:t>
      </w:r>
    </w:p>
    <w:p w:rsidR="005E4BC5" w:rsidRDefault="005E4BC5">
      <w:pPr>
        <w:pStyle w:val="ConsPlusNormal"/>
        <w:spacing w:before="200"/>
        <w:ind w:firstLine="540"/>
        <w:jc w:val="both"/>
      </w:pPr>
      <w:r>
        <w:t>5. Руководства по соблюдению обязательных требований применяются контролируемыми лицами на добровольной основе.</w:t>
      </w:r>
    </w:p>
    <w:p w:rsidR="005E4BC5" w:rsidRDefault="005E4BC5">
      <w:pPr>
        <w:pStyle w:val="ConsPlusNormal"/>
        <w:spacing w:before="200"/>
        <w:ind w:firstLine="540"/>
        <w:jc w:val="both"/>
      </w:pPr>
      <w:r>
        <w:t xml:space="preserve">6. </w:t>
      </w:r>
      <w:proofErr w:type="gramStart"/>
      <w:r>
        <w:t>Перечень нормативных правовых актов области (их отдельных положений), содержащих обязательные требования, оценка соблюдения которых осуществляется в рамках регионального государственного контроля (надзора), привлечения к административной ответственности, предоставления лицензий и иных разрешений, подлежит размещению на официальных сайтах органов государственной власти, осуществляющих региональный государственный контроль (надзор), предоставление лицензий и иных разрешений, с текстами действующих нормативных правовых актов области.</w:t>
      </w:r>
      <w:proofErr w:type="gramEnd"/>
    </w:p>
    <w:p w:rsidR="005E4BC5" w:rsidRDefault="005E4BC5">
      <w:pPr>
        <w:pStyle w:val="ConsPlusNormal"/>
        <w:spacing w:before="200"/>
        <w:ind w:firstLine="540"/>
        <w:jc w:val="both"/>
      </w:pPr>
      <w:r>
        <w:t xml:space="preserve">7. </w:t>
      </w:r>
      <w:hyperlink r:id="rId15">
        <w:r>
          <w:rPr>
            <w:color w:val="0000FF"/>
          </w:rPr>
          <w:t>Порядок</w:t>
        </w:r>
      </w:hyperlink>
      <w:r>
        <w:t xml:space="preserve"> подготовки, размещения и актуализации перечней нормативных правовых актов области (их отдельных положений), содержащих обязательные требования, устанавливается Правительством области.</w:t>
      </w:r>
    </w:p>
    <w:p w:rsidR="005E4BC5" w:rsidRDefault="005E4BC5">
      <w:pPr>
        <w:pStyle w:val="ConsPlusNormal"/>
        <w:jc w:val="both"/>
      </w:pPr>
    </w:p>
    <w:p w:rsidR="005E4BC5" w:rsidRDefault="005E4BC5">
      <w:pPr>
        <w:pStyle w:val="ConsPlusTitle"/>
        <w:ind w:firstLine="540"/>
        <w:jc w:val="both"/>
        <w:outlineLvl w:val="0"/>
      </w:pPr>
      <w:r>
        <w:t>Статья 5. Вступление в силу настоящего закона области</w:t>
      </w:r>
    </w:p>
    <w:p w:rsidR="005E4BC5" w:rsidRDefault="005E4BC5">
      <w:pPr>
        <w:pStyle w:val="ConsPlusNormal"/>
        <w:jc w:val="both"/>
      </w:pPr>
    </w:p>
    <w:p w:rsidR="005E4BC5" w:rsidRDefault="005E4BC5">
      <w:pPr>
        <w:pStyle w:val="ConsPlusNormal"/>
        <w:ind w:firstLine="540"/>
        <w:jc w:val="both"/>
      </w:pPr>
      <w:r>
        <w:t>Настоящий закон области вступает в силу по истечении десяти дней после дня его официального опубликования.</w:t>
      </w:r>
    </w:p>
    <w:p w:rsidR="005E4BC5" w:rsidRDefault="005E4BC5">
      <w:pPr>
        <w:pStyle w:val="ConsPlusNormal"/>
        <w:jc w:val="both"/>
      </w:pPr>
    </w:p>
    <w:p w:rsidR="005E4BC5" w:rsidRDefault="005E4BC5">
      <w:pPr>
        <w:pStyle w:val="ConsPlusNormal"/>
        <w:jc w:val="right"/>
      </w:pPr>
      <w:r>
        <w:t>Губернатор области</w:t>
      </w:r>
    </w:p>
    <w:p w:rsidR="005E4BC5" w:rsidRDefault="005E4BC5">
      <w:pPr>
        <w:pStyle w:val="ConsPlusNormal"/>
        <w:jc w:val="right"/>
      </w:pPr>
      <w:r>
        <w:t>О.А.КУВШИННИКОВ</w:t>
      </w:r>
    </w:p>
    <w:p w:rsidR="005E4BC5" w:rsidRDefault="005E4BC5">
      <w:pPr>
        <w:pStyle w:val="ConsPlusNormal"/>
      </w:pPr>
      <w:r>
        <w:t>г. Вологда</w:t>
      </w:r>
    </w:p>
    <w:p w:rsidR="005E4BC5" w:rsidRDefault="005E4BC5">
      <w:pPr>
        <w:pStyle w:val="ConsPlusNormal"/>
        <w:spacing w:before="200"/>
      </w:pPr>
      <w:r>
        <w:t>7 декабря 2021 года</w:t>
      </w:r>
    </w:p>
    <w:p w:rsidR="005E4BC5" w:rsidRDefault="005E4BC5">
      <w:pPr>
        <w:pStyle w:val="ConsPlusNormal"/>
        <w:spacing w:before="200"/>
      </w:pPr>
      <w:r>
        <w:t>N 5017-ОЗ</w:t>
      </w:r>
    </w:p>
    <w:p w:rsidR="005E4BC5" w:rsidRDefault="005E4BC5">
      <w:pPr>
        <w:pStyle w:val="ConsPlusNormal"/>
        <w:jc w:val="both"/>
      </w:pPr>
    </w:p>
    <w:p w:rsidR="005E4BC5" w:rsidRDefault="005E4BC5">
      <w:pPr>
        <w:pStyle w:val="ConsPlusNormal"/>
        <w:jc w:val="both"/>
      </w:pPr>
    </w:p>
    <w:p w:rsidR="005E4BC5" w:rsidRDefault="005E4BC5">
      <w:pPr>
        <w:pStyle w:val="ConsPlusNormal"/>
        <w:pBdr>
          <w:bottom w:val="single" w:sz="6" w:space="0" w:color="auto"/>
        </w:pBdr>
        <w:spacing w:before="100" w:after="100"/>
        <w:jc w:val="both"/>
        <w:rPr>
          <w:sz w:val="2"/>
          <w:szCs w:val="2"/>
        </w:rPr>
      </w:pPr>
    </w:p>
    <w:p w:rsidR="004D719F" w:rsidRDefault="004D719F"/>
    <w:sectPr w:rsidR="004D719F" w:rsidSect="00424B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rsids>
    <w:rsidRoot w:val="005E4BC5"/>
    <w:rsid w:val="002918F1"/>
    <w:rsid w:val="00395A3C"/>
    <w:rsid w:val="004D719F"/>
    <w:rsid w:val="005E4BC5"/>
    <w:rsid w:val="00624F57"/>
    <w:rsid w:val="007221C7"/>
    <w:rsid w:val="00847E4E"/>
    <w:rsid w:val="00882013"/>
    <w:rsid w:val="00904F49"/>
    <w:rsid w:val="009B1CD8"/>
    <w:rsid w:val="00B04BDC"/>
    <w:rsid w:val="00C70059"/>
    <w:rsid w:val="00D54BA3"/>
    <w:rsid w:val="00D91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BC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E4BC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E4B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C24CFB1A426E76C2F0BADC43D7BD422098738DB5C09AD4DC2CCBA19378236F9AA51719589D74BB1C83A50340040F7F29FCAB868BABD9B0T9qCH" TargetMode="External"/><Relationship Id="rId13" Type="http://schemas.openxmlformats.org/officeDocument/2006/relationships/hyperlink" Target="consultantplus://offline/ref=D9C24CFB1A426E76C2F0A4D155BBE34621912A84B6C691848679CDF6CC28253ADAE5114C1BD979BE1E88F055065A562F6AB7A78692B7D8B3805745ABT4q1H" TargetMode="External"/><Relationship Id="rId3" Type="http://schemas.openxmlformats.org/officeDocument/2006/relationships/webSettings" Target="webSettings.xml"/><Relationship Id="rId7" Type="http://schemas.openxmlformats.org/officeDocument/2006/relationships/hyperlink" Target="consultantplus://offline/ref=D9C24CFB1A426E76C2F0BADC43D7BD4220987688BCC19AD4DC2CCBA19378236F88A54F15599A6ABE1F96F35206T5q3H" TargetMode="External"/><Relationship Id="rId12" Type="http://schemas.openxmlformats.org/officeDocument/2006/relationships/hyperlink" Target="consultantplus://offline/ref=D9C24CFB1A426E76C2F0A4D155BBE34621912A84B6C691848679CDF6CC28253ADAE5114C1BD979BE1E88F057055A562F6AB7A78692B7D8B3805745ABT4q1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9C24CFB1A426E76C2F0BADC43D7BD422098738DB5C09AD4DC2CCBA19378236F9AA51719589D74BD1A83A50340040F7F29FCAB868BABD9B0T9qCH" TargetMode="External"/><Relationship Id="rId11" Type="http://schemas.openxmlformats.org/officeDocument/2006/relationships/hyperlink" Target="consultantplus://offline/ref=D9C24CFB1A426E76C2F0BADC43D7BD422098738DB5C09AD4DC2CCBA19378236F88A54F15599A6ABE1F96F35206T5q3H" TargetMode="External"/><Relationship Id="rId5" Type="http://schemas.openxmlformats.org/officeDocument/2006/relationships/hyperlink" Target="consultantplus://offline/ref=D9C24CFB1A426E76C2F0BADC43D7BD42209A708DB7CE9AD4DC2CCBA19378236F9AA5171E5D957FEB4FCCA45F05561C7F2FFCA88797TAqBH" TargetMode="External"/><Relationship Id="rId15" Type="http://schemas.openxmlformats.org/officeDocument/2006/relationships/hyperlink" Target="consultantplus://offline/ref=D9C24CFB1A426E76C2F0A4D155BBE34621912A84B6C691848679CDF6CC28253ADAE5114C1BD979BE1E88F25A045A562F6AB7A78692B7D8B3805745ABT4q1H" TargetMode="External"/><Relationship Id="rId10" Type="http://schemas.openxmlformats.org/officeDocument/2006/relationships/hyperlink" Target="consultantplus://offline/ref=D9C24CFB1A426E76C2F0A4D155BBE34621912A84B6C691848679CDF6CC28253ADAE5114C1BD979BE1E88F157045A562F6AB7A78692B7D8B3805745ABT4q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9C24CFB1A426E76C2F0A4D155BBE34621912A84B6C691848679CDF6CC28253ADAE5114C1BD979BE1E88F150055A562F6AB7A78692B7D8B3805745ABT4q1H" TargetMode="External"/><Relationship Id="rId14" Type="http://schemas.openxmlformats.org/officeDocument/2006/relationships/hyperlink" Target="consultantplus://offline/ref=D9C24CFB1A426E76C2F0A4D155BBE34621912A84B6C691848679CDF6CC28253ADAE5114C1BD979BE1E88F256025A562F6AB7A78692B7D8B3805745ABT4q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1634</Words>
  <Characters>9314</Characters>
  <Application>Microsoft Office Word</Application>
  <DocSecurity>0</DocSecurity>
  <Lines>77</Lines>
  <Paragraphs>21</Paragraphs>
  <ScaleCrop>false</ScaleCrop>
  <Company>Microsoft</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Ekonomika1</dc:creator>
  <cp:keywords/>
  <dc:description/>
  <cp:lastModifiedBy>Ekonomika1</cp:lastModifiedBy>
  <cp:revision>1</cp:revision>
  <dcterms:created xsi:type="dcterms:W3CDTF">2022-11-17T07:42:00Z</dcterms:created>
  <dcterms:modified xsi:type="dcterms:W3CDTF">2022-11-17T07:43:00Z</dcterms:modified>
</cp:coreProperties>
</file>