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rPr>
          <w:rFonts w:ascii="Courier New" w:hAnsi="Courier New"/>
          <w:sz w:val="16"/>
        </w:rPr>
      </w:pPr>
    </w:p>
    <w:p w14:paraId="06000000">
      <w:pPr>
        <w:ind/>
        <w:jc w:val="center"/>
        <w:rPr>
          <w:rFonts w:ascii="Tinos" w:hAnsi="Tinos"/>
          <w:sz w:val="28"/>
        </w:rPr>
      </w:pPr>
      <w:r>
        <w:rPr>
          <w:rFonts w:ascii="Tinos" w:hAnsi="Tinos"/>
          <w:sz w:val="28"/>
        </w:rPr>
        <w:t>АДМИНИСТРАЦИЯ  КИРИЛЛОВСКОГО  МУНИЦИПАЛЬНОГО  ОКРУГА</w:t>
      </w:r>
    </w:p>
    <w:p w14:paraId="07000000">
      <w:pPr>
        <w:ind/>
        <w:jc w:val="center"/>
        <w:rPr>
          <w:rFonts w:ascii="Tinos" w:hAnsi="Tinos"/>
          <w:sz w:val="32"/>
        </w:rPr>
      </w:pPr>
      <w:r>
        <w:rPr>
          <w:rFonts w:ascii="Tinos" w:hAnsi="Tinos"/>
          <w:sz w:val="32"/>
        </w:rPr>
        <w:t>Вологодской области</w:t>
      </w:r>
    </w:p>
    <w:p w14:paraId="08000000">
      <w:pPr>
        <w:rPr>
          <w:rFonts w:ascii="Tinos" w:hAnsi="Tinos"/>
          <w:sz w:val="32"/>
        </w:rPr>
      </w:pPr>
      <w:r>
        <w:rPr>
          <w:rFonts w:ascii="Tinos" w:hAnsi="Tinos"/>
          <w:sz w:val="32"/>
        </w:rPr>
        <w:t xml:space="preserve">                              </w:t>
      </w:r>
    </w:p>
    <w:p w14:paraId="09000000">
      <w:pPr>
        <w:rPr>
          <w:rFonts w:ascii="Tinos" w:hAnsi="Tinos"/>
          <w:sz w:val="32"/>
        </w:rPr>
      </w:pPr>
    </w:p>
    <w:p w14:paraId="0A000000">
      <w:pPr>
        <w:ind/>
        <w:jc w:val="center"/>
        <w:rPr>
          <w:rFonts w:ascii="Tinos" w:hAnsi="Tinos"/>
          <w:sz w:val="32"/>
        </w:rPr>
      </w:pPr>
      <w:r>
        <w:rPr>
          <w:rFonts w:ascii="Tinos" w:hAnsi="Tinos"/>
          <w:sz w:val="32"/>
        </w:rPr>
        <w:t>П</w:t>
      </w:r>
      <w:r>
        <w:rPr>
          <w:rFonts w:ascii="Tinos" w:hAnsi="Tinos"/>
          <w:sz w:val="32"/>
        </w:rPr>
        <w:t xml:space="preserve"> О С Т А Н О В Л Е Н И Е           </w:t>
      </w:r>
    </w:p>
    <w:p w14:paraId="0B000000">
      <w:pPr>
        <w:rPr>
          <w:rFonts w:ascii="Tinos" w:hAnsi="Tinos"/>
          <w:sz w:val="28"/>
        </w:rPr>
      </w:pPr>
    </w:p>
    <w:p w14:paraId="0C000000">
      <w:pPr>
        <w:rPr>
          <w:rFonts w:ascii="Tinos" w:hAnsi="Tinos"/>
          <w:sz w:val="28"/>
        </w:rPr>
      </w:pPr>
    </w:p>
    <w:tbl>
      <w:tblPr>
        <w:tblStyle w:val="Style_3"/>
        <w:tblLayout w:type="fixed"/>
      </w:tblPr>
      <w:tblGrid>
        <w:gridCol w:w="534"/>
        <w:gridCol w:w="2126"/>
        <w:gridCol w:w="549"/>
        <w:gridCol w:w="868"/>
      </w:tblGrid>
      <w:tr>
        <w:tc>
          <w:tcPr>
            <w:tcW w:type="dxa" w:w="534"/>
            <w:shd w:fill="auto" w:val="clear"/>
          </w:tcPr>
          <w:p w14:paraId="0D000000">
            <w:pPr>
              <w:widowControl w:val="0"/>
              <w:ind/>
              <w:rPr>
                <w:rFonts w:ascii="Tinos" w:hAnsi="Tinos"/>
                <w:b w:val="1"/>
                <w:sz w:val="27"/>
              </w:rPr>
            </w:pPr>
            <w:r>
              <w:rPr>
                <w:rFonts w:ascii="Tinos" w:hAnsi="Tinos"/>
                <w:sz w:val="27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shd w:fill="auto" w:val="clear"/>
          </w:tcPr>
          <w:p w14:paraId="0E000000">
            <w:pPr>
              <w:widowControl w:val="0"/>
              <w:ind/>
              <w:jc w:val="center"/>
              <w:rPr>
                <w:rFonts w:ascii="Tinos" w:hAnsi="Tinos"/>
                <w:sz w:val="27"/>
              </w:rPr>
            </w:pPr>
          </w:p>
        </w:tc>
        <w:tc>
          <w:tcPr>
            <w:tcW w:type="dxa" w:w="549"/>
            <w:shd w:fill="auto" w:val="clear"/>
          </w:tcPr>
          <w:p w14:paraId="0F000000">
            <w:pPr>
              <w:widowControl w:val="0"/>
              <w:ind/>
              <w:rPr>
                <w:rFonts w:ascii="Tinos" w:hAnsi="Tinos"/>
                <w:b w:val="1"/>
                <w:sz w:val="27"/>
              </w:rPr>
            </w:pPr>
            <w:r>
              <w:rPr>
                <w:rFonts w:ascii="Tinos" w:hAnsi="Tinos"/>
                <w:sz w:val="27"/>
              </w:rPr>
              <w:t>№</w:t>
            </w:r>
          </w:p>
        </w:tc>
        <w:tc>
          <w:tcPr>
            <w:tcW w:type="dxa" w:w="868"/>
            <w:tcBorders>
              <w:bottom w:color="000000" w:sz="4" w:val="single"/>
            </w:tcBorders>
            <w:shd w:fill="auto" w:val="clear"/>
          </w:tcPr>
          <w:p w14:paraId="10000000">
            <w:pPr>
              <w:widowControl w:val="0"/>
              <w:ind/>
              <w:jc w:val="center"/>
              <w:rPr>
                <w:rFonts w:ascii="Tinos" w:hAnsi="Tinos"/>
                <w:sz w:val="27"/>
              </w:rPr>
            </w:pPr>
          </w:p>
        </w:tc>
      </w:tr>
    </w:tbl>
    <w:p w14:paraId="11000000">
      <w:pPr>
        <w:rPr>
          <w:rFonts w:ascii="Tinos" w:hAnsi="Tinos"/>
          <w:sz w:val="27"/>
        </w:rPr>
      </w:pPr>
    </w:p>
    <w:tbl>
      <w:tblPr>
        <w:tblStyle w:val="Style_3"/>
        <w:tblLayout w:type="fixed"/>
      </w:tblPr>
      <w:tblGrid>
        <w:gridCol w:w="5917"/>
      </w:tblGrid>
      <w:tr>
        <w:trPr>
          <w:trHeight w:hRule="atLeast" w:val="2897"/>
        </w:trPr>
        <w:tc>
          <w:tcPr>
            <w:tcW w:type="dxa" w:w="5917"/>
            <w:shd w:fill="auto" w:val="clear"/>
          </w:tcPr>
          <w:p w14:paraId="12000000">
            <w:pPr>
              <w:widowControl w:val="0"/>
              <w:ind/>
            </w:pPr>
            <w:r>
              <w:rPr>
                <w:rFonts w:ascii="Tinos" w:hAnsi="Tinos"/>
                <w:sz w:val="28"/>
              </w:rPr>
              <w:t xml:space="preserve">Об утверждении Порядка </w:t>
            </w:r>
            <w:r>
              <w:rPr>
                <w:rFonts w:ascii="Tinos" w:hAnsi="Tinos"/>
                <w:sz w:val="28"/>
              </w:rPr>
              <w:t>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</w:t>
            </w:r>
            <w:r>
              <w:rPr>
                <w:rFonts w:ascii="Tinos" w:hAnsi="Tinos"/>
                <w:sz w:val="28"/>
              </w:rPr>
              <w:t xml:space="preserve"> </w:t>
            </w:r>
            <w:r>
              <w:rPr>
                <w:rFonts w:ascii="Tinos" w:hAnsi="Tinos"/>
                <w:sz w:val="28"/>
              </w:rPr>
              <w:t xml:space="preserve">Кирилловского </w:t>
            </w:r>
            <w:r>
              <w:rPr>
                <w:rFonts w:ascii="Tinos" w:hAnsi="Tinos"/>
                <w:sz w:val="28"/>
              </w:rPr>
              <w:t>м</w:t>
            </w:r>
            <w:r>
              <w:rPr>
                <w:rFonts w:ascii="Tinos" w:hAnsi="Tinos"/>
                <w:sz w:val="28"/>
              </w:rPr>
              <w:t>униципального округа</w:t>
            </w:r>
          </w:p>
        </w:tc>
      </w:tr>
    </w:tbl>
    <w:p w14:paraId="13000000">
      <w:pPr>
        <w:pStyle w:val="Style_4"/>
        <w:spacing w:line="276" w:lineRule="auto"/>
        <w:ind w:firstLine="708" w:left="0"/>
        <w:jc w:val="both"/>
        <w:rPr>
          <w:rFonts w:ascii="Tinos" w:hAnsi="Tinos"/>
          <w:sz w:val="28"/>
        </w:rPr>
      </w:pPr>
    </w:p>
    <w:p w14:paraId="14000000">
      <w:pPr>
        <w:pStyle w:val="Style_4"/>
        <w:spacing w:line="276" w:lineRule="auto"/>
        <w:ind w:firstLine="708" w:left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со статьей 78 Бюджетного кодекса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nos" w:hAnsi="Tinos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25.10.2023 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1782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/>
          <w:sz w:val="28"/>
        </w:rPr>
        <w:t xml:space="preserve"> числе грантов в форме субсидий» </w:t>
      </w:r>
      <w:r>
        <w:rPr>
          <w:rFonts w:ascii="Tinos" w:hAnsi="Tinos"/>
          <w:sz w:val="28"/>
        </w:rPr>
        <w:t>администрация округа</w:t>
      </w:r>
    </w:p>
    <w:p w14:paraId="15000000">
      <w:pPr>
        <w:spacing w:line="276" w:lineRule="auto"/>
        <w:ind/>
        <w:rPr>
          <w:rFonts w:ascii="Tinos" w:hAnsi="Tinos"/>
          <w:b w:val="1"/>
          <w:sz w:val="28"/>
        </w:rPr>
      </w:pPr>
      <w:r>
        <w:rPr>
          <w:rFonts w:ascii="Tinos" w:hAnsi="Tinos"/>
          <w:b w:val="1"/>
          <w:sz w:val="28"/>
        </w:rPr>
        <w:t>ПОСТАНОВЛЯЕТ:</w:t>
      </w:r>
    </w:p>
    <w:p w14:paraId="16000000">
      <w:pPr>
        <w:tabs>
          <w:tab w:leader="none" w:pos="993" w:val="left"/>
        </w:tabs>
        <w:spacing w:line="276" w:lineRule="auto"/>
        <w:ind/>
        <w:jc w:val="both"/>
        <w:rPr>
          <w:rFonts w:ascii="Tinos" w:hAnsi="Tinos"/>
          <w:highlight w:val="white"/>
        </w:rPr>
      </w:pPr>
    </w:p>
    <w:p w14:paraId="17000000">
      <w:pPr>
        <w:tabs>
          <w:tab w:leader="none" w:pos="993" w:val="left"/>
        </w:tabs>
        <w:spacing w:line="276" w:lineRule="auto"/>
        <w:ind w:firstLine="708" w:left="0"/>
        <w:jc w:val="both"/>
        <w:rPr>
          <w:sz w:val="28"/>
        </w:rPr>
      </w:pPr>
      <w:r>
        <w:rPr>
          <w:rFonts w:ascii="Tinos" w:hAnsi="Tinos"/>
          <w:sz w:val="28"/>
          <w:highlight w:val="white"/>
        </w:rPr>
        <w:t xml:space="preserve">1. Утвердить </w:t>
      </w:r>
      <w:r>
        <w:rPr>
          <w:rFonts w:ascii="Tinos" w:hAnsi="Tinos"/>
          <w:sz w:val="28"/>
          <w:highlight w:val="white"/>
        </w:rPr>
        <w:t>прилагаемый</w:t>
      </w:r>
      <w:r>
        <w:rPr>
          <w:rFonts w:ascii="Tinos" w:hAnsi="Tinos"/>
          <w:sz w:val="28"/>
          <w:highlight w:val="white"/>
        </w:rPr>
        <w:t xml:space="preserve"> </w:t>
      </w:r>
      <w:r>
        <w:rPr>
          <w:rFonts w:ascii="Tinos" w:hAnsi="Tinos"/>
          <w:sz w:val="28"/>
        </w:rPr>
        <w:t>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</w:t>
      </w:r>
      <w:r>
        <w:rPr>
          <w:rFonts w:ascii="Tinos" w:hAnsi="Tinos"/>
          <w:sz w:val="28"/>
        </w:rPr>
        <w:t xml:space="preserve"> Кирилловского муниципального округа</w:t>
      </w:r>
      <w:r>
        <w:rPr>
          <w:rFonts w:ascii="Tinos" w:hAnsi="Tinos"/>
          <w:sz w:val="28"/>
          <w:highlight w:val="white"/>
        </w:rPr>
        <w:t>.</w:t>
      </w:r>
    </w:p>
    <w:p w14:paraId="18000000">
      <w:pPr>
        <w:tabs>
          <w:tab w:leader="none" w:pos="0" w:val="left"/>
        </w:tabs>
        <w:spacing w:line="276" w:lineRule="auto"/>
        <w:ind w:firstLine="708" w:left="0"/>
        <w:jc w:val="both"/>
        <w:rPr>
          <w:sz w:val="28"/>
        </w:rPr>
      </w:pPr>
      <w:r>
        <w:rPr>
          <w:rFonts w:ascii="Tinos" w:hAnsi="Tinos"/>
          <w:sz w:val="28"/>
        </w:rPr>
        <w:t>2.</w:t>
      </w:r>
      <w:r>
        <w:rPr>
          <w:rFonts w:ascii="Tinos" w:hAnsi="Tinos"/>
          <w:sz w:val="28"/>
        </w:rPr>
        <w:tab/>
      </w:r>
      <w:r>
        <w:rPr>
          <w:rFonts w:ascii="Tinos" w:hAnsi="Tinos"/>
          <w:sz w:val="28"/>
        </w:rPr>
        <w:t>Настоящее постановление вступает в силу со дня его официального</w:t>
      </w: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опубликования</w:t>
      </w:r>
      <w:r>
        <w:rPr>
          <w:rFonts w:ascii="Tinos" w:hAnsi="Tinos"/>
          <w:sz w:val="28"/>
          <w:highlight w:val="white"/>
        </w:rPr>
        <w:t>.</w:t>
      </w:r>
    </w:p>
    <w:tbl>
      <w:tblPr>
        <w:tblStyle w:val="Style_3"/>
        <w:tblInd w:type="dxa" w:w="-176"/>
        <w:tblLayout w:type="fixed"/>
      </w:tblPr>
      <w:tblGrid>
        <w:gridCol w:w="5044"/>
        <w:gridCol w:w="4738"/>
      </w:tblGrid>
      <w:tr>
        <w:trPr>
          <w:trHeight w:hRule="atLeast" w:val="437"/>
        </w:trPr>
        <w:tc>
          <w:tcPr>
            <w:tcW w:type="dxa" w:w="5044"/>
          </w:tcPr>
          <w:p w14:paraId="19000000">
            <w:pPr>
              <w:widowControl w:val="0"/>
              <w:tabs>
                <w:tab w:leader="none" w:pos="4153" w:val="center"/>
                <w:tab w:leader="none" w:pos="8306" w:val="right"/>
              </w:tabs>
              <w:ind/>
              <w:rPr>
                <w:rFonts w:ascii="Tinos" w:hAnsi="Tinos"/>
                <w:sz w:val="28"/>
              </w:rPr>
            </w:pPr>
          </w:p>
          <w:p w14:paraId="1A000000">
            <w:pPr>
              <w:widowControl w:val="0"/>
              <w:tabs>
                <w:tab w:leader="none" w:pos="4153" w:val="center"/>
                <w:tab w:leader="none" w:pos="8306" w:val="right"/>
              </w:tabs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Глава </w:t>
            </w:r>
            <w:r>
              <w:rPr>
                <w:rFonts w:ascii="Tinos" w:hAnsi="Tinos"/>
                <w:sz w:val="28"/>
              </w:rPr>
              <w:t>округа</w:t>
            </w:r>
          </w:p>
          <w:p w14:paraId="1B000000">
            <w:pPr>
              <w:widowControl w:val="0"/>
              <w:tabs>
                <w:tab w:leader="none" w:pos="4153" w:val="center"/>
                <w:tab w:leader="none" w:pos="8306" w:val="right"/>
              </w:tabs>
              <w:ind/>
              <w:rPr>
                <w:rFonts w:ascii="Tinos" w:hAnsi="Tinos"/>
                <w:sz w:val="28"/>
              </w:rPr>
            </w:pPr>
          </w:p>
        </w:tc>
        <w:tc>
          <w:tcPr>
            <w:tcW w:type="dxa" w:w="4738"/>
          </w:tcPr>
          <w:p w14:paraId="1C000000">
            <w:pPr>
              <w:widowControl w:val="0"/>
              <w:tabs>
                <w:tab w:leader="none" w:pos="4153" w:val="center"/>
                <w:tab w:leader="none" w:pos="8306" w:val="right"/>
              </w:tabs>
              <w:ind w:right="-108"/>
              <w:jc w:val="righ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     </w:t>
            </w:r>
          </w:p>
          <w:p w14:paraId="1D000000">
            <w:pPr>
              <w:widowControl w:val="0"/>
              <w:tabs>
                <w:tab w:leader="none" w:pos="4153" w:val="center"/>
                <w:tab w:leader="none" w:pos="8306" w:val="right"/>
              </w:tabs>
              <w:ind w:right="-108"/>
              <w:jc w:val="righ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 </w:t>
            </w:r>
            <w:r>
              <w:rPr>
                <w:rFonts w:ascii="Tinos" w:hAnsi="Tinos"/>
                <w:sz w:val="28"/>
              </w:rPr>
              <w:t>А.Н.Тюляндин</w:t>
            </w:r>
          </w:p>
        </w:tc>
      </w:tr>
    </w:tbl>
    <w:p w14:paraId="1E000000">
      <w:pPr>
        <w:rPr>
          <w:rFonts w:ascii="Tinos" w:hAnsi="Tinos"/>
          <w:sz w:val="28"/>
        </w:rPr>
      </w:pPr>
    </w:p>
    <w:p w14:paraId="1F000000">
      <w:pPr>
        <w:rPr>
          <w:rFonts w:ascii="Tinos" w:hAnsi="Tinos"/>
          <w:sz w:val="28"/>
        </w:rPr>
      </w:pPr>
    </w:p>
    <w:p w14:paraId="20000000">
      <w:pPr>
        <w:rPr>
          <w:rFonts w:ascii="Tinos" w:hAnsi="Tinos"/>
          <w:sz w:val="28"/>
        </w:rPr>
      </w:pPr>
    </w:p>
    <w:p w14:paraId="21000000">
      <w:pPr>
        <w:rPr>
          <w:rFonts w:ascii="Tinos" w:hAnsi="Tinos"/>
          <w:sz w:val="28"/>
        </w:rPr>
      </w:pPr>
    </w:p>
    <w:p w14:paraId="22000000">
      <w:pPr>
        <w:rPr>
          <w:rFonts w:ascii="Tinos" w:hAnsi="Tinos"/>
          <w:sz w:val="28"/>
        </w:rPr>
      </w:pPr>
    </w:p>
    <w:p w14:paraId="23000000">
      <w:pPr>
        <w:rPr>
          <w:rFonts w:ascii="Tinos" w:hAnsi="Tinos"/>
          <w:sz w:val="28"/>
        </w:rPr>
      </w:pPr>
    </w:p>
    <w:p w14:paraId="24000000">
      <w:pPr>
        <w:ind w:firstLine="6236" w:left="0"/>
        <w:jc w:val="both"/>
      </w:pPr>
      <w:r>
        <w:rPr>
          <w:b w:val="1"/>
          <w:sz w:val="28"/>
        </w:rPr>
        <w:t>УТВЕРЖДЕН</w:t>
      </w:r>
    </w:p>
    <w:p w14:paraId="25000000">
      <w:pPr>
        <w:ind w:firstLine="0" w:left="6236"/>
        <w:rPr>
          <w:sz w:val="28"/>
        </w:rPr>
      </w:pPr>
      <w:r>
        <w:rPr>
          <w:sz w:val="28"/>
        </w:rPr>
        <w:t>постановлением администрации округа</w:t>
      </w:r>
    </w:p>
    <w:p w14:paraId="26000000">
      <w:pPr>
        <w:ind w:firstLine="0" w:left="6236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                 </w:t>
      </w:r>
      <w:r>
        <w:rPr>
          <w:sz w:val="28"/>
        </w:rPr>
        <w:t xml:space="preserve"> №</w:t>
      </w:r>
    </w:p>
    <w:p w14:paraId="27000000">
      <w:pPr>
        <w:ind w:hanging="6236" w:left="6236"/>
        <w:rPr>
          <w:sz w:val="28"/>
        </w:rPr>
      </w:pP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Порядок  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редоставления субсидии на возмещение части затрат организациям любых форм собственности и индивидуальным  предпринимателям, занимающимся доставкой товаров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социально значимые магазины в малонаселенных 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(или) труднодоступных населенных пунктах</w:t>
      </w: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Кирилловского</w:t>
      </w:r>
      <w:r>
        <w:rPr>
          <w:b w:val="1"/>
          <w:sz w:val="28"/>
        </w:rPr>
        <w:t xml:space="preserve"> муниципального </w:t>
      </w:r>
      <w:r>
        <w:rPr>
          <w:b w:val="1"/>
          <w:sz w:val="28"/>
        </w:rPr>
        <w:t>округа</w:t>
      </w:r>
    </w:p>
    <w:p w14:paraId="2B000000">
      <w:pPr>
        <w:ind/>
        <w:jc w:val="center"/>
        <w:rPr>
          <w:sz w:val="28"/>
        </w:rPr>
      </w:pPr>
      <w:r>
        <w:rPr>
          <w:sz w:val="28"/>
        </w:rPr>
        <w:t>(далее - Порядок)</w:t>
      </w:r>
    </w:p>
    <w:p w14:paraId="2C000000">
      <w:pPr>
        <w:spacing w:line="276" w:lineRule="auto"/>
        <w:ind/>
        <w:jc w:val="center"/>
        <w:rPr>
          <w:sz w:val="28"/>
        </w:rPr>
      </w:pPr>
    </w:p>
    <w:p w14:paraId="2D000000">
      <w:pPr>
        <w:pStyle w:val="Style_5"/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2E000000">
      <w:pPr>
        <w:pStyle w:val="Style_5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1.1. </w:t>
      </w:r>
      <w:r>
        <w:rPr>
          <w:rFonts w:ascii="Times New Roman" w:hAnsi="Times New Roman"/>
          <w:b w:val="0"/>
          <w:sz w:val="28"/>
        </w:rPr>
        <w:t xml:space="preserve">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</w:t>
      </w:r>
      <w:r>
        <w:rPr>
          <w:rFonts w:ascii="Times New Roman" w:hAnsi="Times New Roman"/>
          <w:b w:val="0"/>
          <w:sz w:val="28"/>
        </w:rPr>
        <w:t>Кирилловского муниципального округа</w:t>
      </w:r>
      <w:r>
        <w:rPr>
          <w:rFonts w:ascii="Times New Roman" w:hAnsi="Times New Roman"/>
          <w:b w:val="0"/>
          <w:sz w:val="28"/>
        </w:rPr>
        <w:t xml:space="preserve"> (далее – субсидия на доставку</w:t>
      </w:r>
      <w:r>
        <w:rPr>
          <w:rFonts w:ascii="Times New Roman" w:hAnsi="Times New Roman"/>
          <w:b w:val="0"/>
          <w:sz w:val="28"/>
        </w:rPr>
        <w:t xml:space="preserve"> товаров в социально значимые магазины), цели, условия и порядок предоставления субсидии на доставку товаров в социально значимые магазины, порядок 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</w:r>
    </w:p>
    <w:p w14:paraId="2F000000">
      <w:pPr>
        <w:ind w:firstLine="567" w:left="0"/>
        <w:jc w:val="both"/>
        <w:rPr>
          <w:sz w:val="28"/>
        </w:rPr>
      </w:pPr>
      <w:bookmarkStart w:id="1" w:name="P43"/>
      <w:bookmarkEnd w:id="1"/>
      <w:r>
        <w:rPr>
          <w:sz w:val="28"/>
        </w:rPr>
        <w:t>В Порядке используются следующие понятия:</w:t>
      </w:r>
    </w:p>
    <w:p w14:paraId="30000000">
      <w:pPr>
        <w:ind w:firstLine="567" w:left="0"/>
        <w:jc w:val="both"/>
        <w:rPr>
          <w:sz w:val="28"/>
        </w:rPr>
      </w:pPr>
      <w:r>
        <w:rPr>
          <w:sz w:val="28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14:paraId="3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малонаселенный населенный пункт – сельский населенный пункт, число постоянно проживающего </w:t>
      </w:r>
      <w:r>
        <w:rPr>
          <w:sz w:val="28"/>
        </w:rPr>
        <w:t>населения</w:t>
      </w:r>
      <w:r>
        <w:rPr>
          <w:sz w:val="28"/>
        </w:rPr>
        <w:t xml:space="preserve"> в котором составляет до 100 человек, не имеющий действующих стационарных торговых объектов.</w:t>
      </w:r>
    </w:p>
    <w:p w14:paraId="32000000">
      <w:pPr>
        <w:ind w:firstLine="567" w:left="0"/>
        <w:jc w:val="both"/>
        <w:rPr>
          <w:sz w:val="28"/>
        </w:rPr>
      </w:pPr>
      <w:r>
        <w:rPr>
          <w:sz w:val="28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14:paraId="3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Целью предоставления субсидии на доставку товаров в социально значимые магазины является создание условий для обеспечения жителей сельских населенных пунктов, входящих в состав  </w:t>
      </w:r>
      <w:r>
        <w:rPr>
          <w:sz w:val="28"/>
        </w:rPr>
        <w:t xml:space="preserve">Кирилловского </w:t>
      </w:r>
      <w:r>
        <w:rPr>
          <w:sz w:val="28"/>
        </w:rPr>
        <w:t>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</w:t>
      </w:r>
      <w:r>
        <w:rPr>
          <w:sz w:val="28"/>
        </w:rPr>
        <w:t xml:space="preserve"> при доставке продовольственных товаров в социально значимый магазин,  в рамках  реализации муниципальной программы «</w:t>
      </w:r>
      <w:r>
        <w:rPr>
          <w:sz w:val="28"/>
        </w:rPr>
        <w:t>Социально-экономическое развитие Кирилловского муниципального округа на 2024-2029 годы</w:t>
      </w:r>
      <w:r>
        <w:rPr>
          <w:sz w:val="28"/>
        </w:rPr>
        <w:t>», утвержденной постановлением администрации</w:t>
      </w:r>
      <w:r>
        <w:rPr>
          <w:sz w:val="28"/>
        </w:rPr>
        <w:t xml:space="preserve"> округа от 24.01.2024 №72</w:t>
      </w:r>
      <w:r>
        <w:rPr>
          <w:sz w:val="28"/>
        </w:rPr>
        <w:t xml:space="preserve">. </w:t>
      </w:r>
    </w:p>
    <w:p w14:paraId="34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Направлением затрат, на возмещение которых предоставляется субсидия на доставку товаров в социально значимые магазины, является компенсация части фактических затрат организаций и ИП,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</w:p>
    <w:p w14:paraId="35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Субсидия на доставку товаров в социально значимые магазины предоставляется на возмещение части затрат на все виды горюче-смазочных материалов, за исключением автомобильных масел.</w:t>
      </w:r>
    </w:p>
    <w:p w14:paraId="3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товаров в социально значимые магазины, осуществляет администрация </w:t>
      </w:r>
      <w:r>
        <w:rPr>
          <w:sz w:val="28"/>
        </w:rPr>
        <w:t>Кирилловского муниципального округа</w:t>
      </w:r>
      <w:r>
        <w:rPr>
          <w:sz w:val="28"/>
        </w:rPr>
        <w:t xml:space="preserve">. </w:t>
      </w:r>
    </w:p>
    <w:p w14:paraId="37000000">
      <w:pPr>
        <w:ind w:firstLine="567" w:left="0"/>
        <w:jc w:val="both"/>
        <w:rPr>
          <w:sz w:val="28"/>
        </w:rPr>
      </w:pPr>
      <w:bookmarkStart w:id="2" w:name="P44"/>
      <w:bookmarkEnd w:id="2"/>
      <w:r>
        <w:rPr>
          <w:sz w:val="28"/>
        </w:rPr>
        <w:t xml:space="preserve">1.6. Получателями субсидии на доставку товаров в социально значимые магазины являются организации и ИП,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округа.</w:t>
      </w:r>
    </w:p>
    <w:p w14:paraId="38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Субсидия на доставку товаров в социально значимые магазины предоставляется администрацией </w:t>
      </w:r>
      <w:r>
        <w:rPr>
          <w:rFonts w:ascii="Times New Roman" w:hAnsi="Times New Roman"/>
          <w:sz w:val="28"/>
        </w:rPr>
        <w:t>Кирилловского муниципального округа</w:t>
      </w:r>
      <w:r>
        <w:rPr>
          <w:rFonts w:ascii="Times New Roman" w:hAnsi="Times New Roman"/>
          <w:sz w:val="28"/>
        </w:rPr>
        <w:t xml:space="preserve"> (далее - Администрация)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14:paraId="39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Способом предоставления субсидии является возмещение части затрат на горюче-смазочные материалы, произведенных при доставке товаров в социально значимые магазины.</w:t>
      </w:r>
    </w:p>
    <w:p w14:paraId="3A000000">
      <w:pPr>
        <w:ind w:firstLine="540" w:left="0"/>
        <w:jc w:val="both"/>
        <w:rPr>
          <w:sz w:val="28"/>
        </w:rPr>
      </w:pPr>
      <w:r>
        <w:rPr>
          <w:sz w:val="28"/>
        </w:rPr>
        <w:t>1.9. Организациям и ИП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14:paraId="3B000000">
      <w:pPr>
        <w:pStyle w:val="Style_6"/>
        <w:ind w:firstLine="539" w:left="0"/>
        <w:jc w:val="both"/>
        <w:rPr>
          <w:rFonts w:ascii="Times New Roman" w:hAnsi="Times New Roman"/>
          <w:strike w:val="1"/>
          <w:sz w:val="28"/>
        </w:rPr>
      </w:pPr>
    </w:p>
    <w:p w14:paraId="3C000000">
      <w:pPr>
        <w:pStyle w:val="Style_6"/>
        <w:ind w:firstLine="53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2.Условия и порядок предоставления субсидии</w:t>
      </w:r>
    </w:p>
    <w:p w14:paraId="3D000000">
      <w:pPr>
        <w:pStyle w:val="Style_6"/>
        <w:ind w:firstLine="540" w:left="0"/>
        <w:jc w:val="both"/>
      </w:pPr>
    </w:p>
    <w:p w14:paraId="3E000000">
      <w:pPr>
        <w:ind w:firstLine="567" w:left="0"/>
        <w:jc w:val="both"/>
        <w:rPr>
          <w:color w:val="0000FF"/>
          <w:sz w:val="28"/>
        </w:rPr>
      </w:pPr>
      <w:r>
        <w:rPr>
          <w:sz w:val="28"/>
        </w:rPr>
        <w:t xml:space="preserve">2.1. Объявление о проведении отбора получателей субсидий на доставку товаров в социально значимые магазины размещается Администрацией на официальном сайте </w:t>
      </w:r>
      <w:r>
        <w:rPr>
          <w:sz w:val="28"/>
        </w:rPr>
        <w:t>Кирилловского муниципального округа</w:t>
      </w:r>
      <w:r>
        <w:rPr>
          <w:sz w:val="28"/>
        </w:rPr>
        <w:t xml:space="preserve"> в информационно-телекоммуникационной сети «Интернет» не позднее 15 </w:t>
      </w:r>
      <w:r>
        <w:rPr>
          <w:sz w:val="28"/>
        </w:rPr>
        <w:t>июня</w:t>
      </w:r>
      <w:r>
        <w:rPr>
          <w:sz w:val="28"/>
        </w:rPr>
        <w:t xml:space="preserve"> года предоставления субсидии</w:t>
      </w:r>
      <w:r>
        <w:rPr>
          <w:color w:val="0000FF"/>
          <w:sz w:val="28"/>
        </w:rPr>
        <w:t>.</w:t>
      </w:r>
    </w:p>
    <w:p w14:paraId="3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объявлении </w:t>
      </w:r>
      <w:r>
        <w:rPr>
          <w:sz w:val="28"/>
        </w:rPr>
        <w:t>указываются</w:t>
      </w:r>
      <w:r>
        <w:rPr>
          <w:sz w:val="28"/>
        </w:rPr>
        <w:t xml:space="preserve"> дата начала подачи заявлений и дата окончания приема заявлений, которая не может быть ранее 10-го календарного дня, следующего за днем размещения объявления.</w:t>
      </w:r>
    </w:p>
    <w:p w14:paraId="4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z w:val="28"/>
        </w:rPr>
        <w:t>получения субсидии участник отбора в сроки, указанные в объявлении о проведении отбора получателей субсидий, представляет заявление по форме, утвержденной Приложением 1 к настоящему Порядку.</w:t>
      </w:r>
    </w:p>
    <w:p w14:paraId="41000000">
      <w:pPr>
        <w:ind w:firstLine="567" w:left="0"/>
        <w:rPr>
          <w:sz w:val="28"/>
        </w:rPr>
      </w:pPr>
      <w:r>
        <w:rPr>
          <w:sz w:val="28"/>
        </w:rPr>
        <w:t>К заявлению прилагаются:</w:t>
      </w:r>
      <w:bookmarkStart w:id="3" w:name="P62"/>
      <w:bookmarkEnd w:id="3"/>
    </w:p>
    <w:p w14:paraId="42000000">
      <w:pPr>
        <w:pStyle w:val="Style_7"/>
        <w:tabs>
          <w:tab w:leader="none" w:pos="993" w:val="left"/>
        </w:tabs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1) выписка из Единого государственного реестра юридических лиц (в</w:t>
      </w:r>
      <w:r>
        <w:rPr>
          <w:sz w:val="28"/>
        </w:rPr>
        <w:t>ы</w:t>
      </w:r>
      <w:r>
        <w:rPr>
          <w:sz w:val="28"/>
        </w:rPr>
        <w:t>писка из Единого государственного реестра индивидуальных предпринимат</w:t>
      </w:r>
      <w:r>
        <w:rPr>
          <w:sz w:val="28"/>
        </w:rPr>
        <w:t>е</w:t>
      </w:r>
      <w:r>
        <w:rPr>
          <w:sz w:val="28"/>
        </w:rPr>
        <w:t>лей), выданная налоговым органом не ранее, чем за 15 дней  до даты подачи заявления;</w:t>
      </w:r>
    </w:p>
    <w:p w14:paraId="43000000">
      <w:pPr>
        <w:pStyle w:val="Style_7"/>
        <w:tabs>
          <w:tab w:leader="none" w:pos="993" w:val="left"/>
        </w:tabs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2) справка, подтверждающая, что у участника отбора на едином налог</w:t>
      </w:r>
      <w:r>
        <w:rPr>
          <w:sz w:val="28"/>
        </w:rPr>
        <w:t>о</w:t>
      </w:r>
      <w:r>
        <w:rPr>
          <w:sz w:val="28"/>
        </w:rPr>
        <w:t>вом счете отсутствует или не превышает размер, определенный пунктом 3 ст</w:t>
      </w:r>
      <w:r>
        <w:rPr>
          <w:sz w:val="28"/>
        </w:rPr>
        <w:t>а</w:t>
      </w:r>
      <w:r>
        <w:rPr>
          <w:sz w:val="28"/>
        </w:rPr>
        <w:t>тьи 47 Налогового кодекса Российской Федерации, задолженность по уплате налогов, сборов и страховых взносов в бюджеты бюджетной системы Росси</w:t>
      </w:r>
      <w:r>
        <w:rPr>
          <w:sz w:val="28"/>
        </w:rPr>
        <w:t>й</w:t>
      </w:r>
      <w:r>
        <w:rPr>
          <w:sz w:val="28"/>
        </w:rPr>
        <w:t>ской Федерации;</w:t>
      </w:r>
    </w:p>
    <w:p w14:paraId="44000000">
      <w:pPr>
        <w:pStyle w:val="Style_7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</w:t>
      </w:r>
      <w:r>
        <w:rPr>
          <w:sz w:val="28"/>
        </w:rPr>
        <w:t>и</w:t>
      </w:r>
      <w:r>
        <w:rPr>
          <w:sz w:val="28"/>
        </w:rPr>
        <w:t>дуальном предпринимателе - производителе товаров, работ, услуг, являюще</w:t>
      </w:r>
      <w:r>
        <w:rPr>
          <w:sz w:val="28"/>
        </w:rPr>
        <w:t>м</w:t>
      </w:r>
      <w:r>
        <w:rPr>
          <w:sz w:val="28"/>
        </w:rPr>
        <w:t>ся заявителем, выданная налоговым органом не ранее, чем за 15 дней  до даты подачи заявления.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Адрес для направления заявок с документами: 16</w:t>
      </w:r>
      <w:r>
        <w:rPr>
          <w:sz w:val="28"/>
        </w:rPr>
        <w:t>1100</w:t>
      </w:r>
      <w:r>
        <w:rPr>
          <w:sz w:val="28"/>
        </w:rPr>
        <w:t xml:space="preserve">, Вологодская область,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Кириллов, ул. Преображенского</w:t>
      </w:r>
      <w:r>
        <w:rPr>
          <w:sz w:val="28"/>
        </w:rPr>
        <w:t>, д</w:t>
      </w:r>
      <w:r>
        <w:rPr>
          <w:sz w:val="28"/>
        </w:rPr>
        <w:t xml:space="preserve">. </w:t>
      </w:r>
      <w:r>
        <w:rPr>
          <w:sz w:val="28"/>
        </w:rPr>
        <w:t xml:space="preserve">4, </w:t>
      </w:r>
      <w:r>
        <w:rPr>
          <w:sz w:val="28"/>
        </w:rPr>
        <w:t>управление социально-экономического развития округа администрации округа</w:t>
      </w:r>
      <w:r>
        <w:rPr>
          <w:sz w:val="28"/>
        </w:rPr>
        <w:t xml:space="preserve"> (далее – Управление)</w:t>
      </w:r>
      <w:r>
        <w:rPr>
          <w:sz w:val="28"/>
        </w:rPr>
        <w:t xml:space="preserve">, кабинет № </w:t>
      </w:r>
      <w:r>
        <w:rPr>
          <w:sz w:val="28"/>
        </w:rPr>
        <w:t>32</w:t>
      </w:r>
      <w:r>
        <w:rPr>
          <w:sz w:val="28"/>
        </w:rPr>
        <w:t xml:space="preserve"> (понедельник</w:t>
      </w:r>
      <w:r>
        <w:rPr>
          <w:sz w:val="28"/>
        </w:rPr>
        <w:t xml:space="preserve"> - пятница</w:t>
      </w:r>
      <w:r>
        <w:rPr>
          <w:sz w:val="28"/>
        </w:rPr>
        <w:t>: с 08.</w:t>
      </w:r>
      <w:r>
        <w:rPr>
          <w:sz w:val="28"/>
        </w:rPr>
        <w:t>3</w:t>
      </w:r>
      <w:r>
        <w:rPr>
          <w:sz w:val="28"/>
        </w:rPr>
        <w:t>0 до 17.</w:t>
      </w:r>
      <w:r>
        <w:rPr>
          <w:sz w:val="28"/>
        </w:rPr>
        <w:t>30</w:t>
      </w:r>
      <w:r>
        <w:rPr>
          <w:sz w:val="28"/>
        </w:rPr>
        <w:t>, обед с 1</w:t>
      </w:r>
      <w:r>
        <w:rPr>
          <w:sz w:val="28"/>
        </w:rPr>
        <w:t>3</w:t>
      </w:r>
      <w:r>
        <w:rPr>
          <w:sz w:val="28"/>
        </w:rPr>
        <w:t>.00 до 1</w:t>
      </w:r>
      <w:r>
        <w:rPr>
          <w:sz w:val="28"/>
        </w:rPr>
        <w:t>4</w:t>
      </w:r>
      <w:r>
        <w:rPr>
          <w:sz w:val="28"/>
        </w:rPr>
        <w:t>.00).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Уполномоченное </w:t>
      </w:r>
      <w:r>
        <w:rPr>
          <w:sz w:val="28"/>
        </w:rPr>
        <w:t xml:space="preserve">лицо </w:t>
      </w:r>
      <w:r>
        <w:rPr>
          <w:sz w:val="28"/>
        </w:rPr>
        <w:t xml:space="preserve">от </w:t>
      </w:r>
      <w:r>
        <w:rPr>
          <w:sz w:val="28"/>
        </w:rPr>
        <w:t>Администрации, ответственное за прием и регистрацию входящей корреспонденции в день поступления заявления: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осуществляет регистрацию заявления и прилагаемых документов в журнале регистрации входящей корреспонденции</w:t>
      </w:r>
      <w:r>
        <w:rPr>
          <w:sz w:val="28"/>
        </w:rPr>
        <w:t xml:space="preserve"> Управления</w:t>
      </w:r>
      <w:r>
        <w:rPr>
          <w:sz w:val="28"/>
        </w:rPr>
        <w:t>;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в случае личного обращения заявителя в Администрацию ставит отметку о получении (на экземпляре заявителя).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После регистрации, заявление и прилагаемые к нему документы направляются ответственному исполнителю</w:t>
      </w:r>
      <w:r>
        <w:rPr>
          <w:sz w:val="28"/>
        </w:rPr>
        <w:t xml:space="preserve"> из числа сотрудников Управления</w:t>
      </w:r>
      <w:r>
        <w:rPr>
          <w:sz w:val="28"/>
        </w:rPr>
        <w:t>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2.2.Требования, которым должен соответствовать участник отбора на 1 число месяца, предшествующего месяцу, в котором планируется заключение соглашения о предоставлении субсидии: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sz w:val="28"/>
        </w:rPr>
        <w:t xml:space="preserve">включенные в утвержденный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"https://login.consultant.ru/link/?req=doc&amp;base=LAW&amp;n=420230&amp;dst=100010"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государств и территорий, используемых для промежуточного (</w:t>
      </w:r>
      <w:r>
        <w:rPr>
          <w:sz w:val="28"/>
        </w:rPr>
        <w:t>офшорного</w:t>
      </w:r>
      <w:r>
        <w:rPr>
          <w:sz w:val="28"/>
        </w:rPr>
        <w:t xml:space="preserve">) владения активами в Российской Федерации (далее - </w:t>
      </w:r>
      <w:r>
        <w:rPr>
          <w:sz w:val="28"/>
        </w:rPr>
        <w:t>офшорные</w:t>
      </w:r>
      <w:r>
        <w:rPr>
          <w:sz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sz w:val="28"/>
        </w:rPr>
        <w:t>офшорных</w:t>
      </w:r>
      <w:r>
        <w:rPr>
          <w:sz w:val="28"/>
        </w:rPr>
        <w:t xml:space="preserve"> компаний</w:t>
      </w:r>
      <w:r>
        <w:rPr>
          <w:sz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>
        <w:rPr>
          <w:sz w:val="28"/>
        </w:rPr>
        <w:t xml:space="preserve">При расчете доли участия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r>
        <w:rPr>
          <w:sz w:val="28"/>
        </w:rPr>
        <w:t xml:space="preserve"> акционерных обществ;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участник отбора не находится в составляемых в рамках реализации полномочий,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"https://login.consultant.ru/link/?req=doc&amp;base=LAW&amp;n=121087&amp;dst=100142"</w:instrText>
      </w:r>
      <w:r>
        <w:rPr>
          <w:sz w:val="28"/>
        </w:rPr>
        <w:fldChar w:fldCharType="separate"/>
      </w:r>
      <w:r>
        <w:rPr>
          <w:sz w:val="28"/>
        </w:rPr>
        <w:t>главой VII</w:t>
      </w:r>
      <w:r>
        <w:rPr>
          <w:sz w:val="28"/>
        </w:rPr>
        <w:fldChar w:fldCharType="end"/>
      </w:r>
      <w:r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000000">
      <w:pPr>
        <w:ind w:firstLine="540" w:left="0"/>
        <w:jc w:val="both"/>
        <w:rPr>
          <w:sz w:val="28"/>
        </w:rPr>
      </w:pPr>
      <w:r>
        <w:rPr>
          <w:sz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4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участник отбора не является иностранным агентом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"https://login.consultant.ru/link/?req=doc&amp;base=LAW&amp;n=471842"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«О </w:t>
      </w:r>
      <w:r>
        <w:rPr>
          <w:sz w:val="28"/>
        </w:rPr>
        <w:t>контроле за</w:t>
      </w:r>
      <w:r>
        <w:rPr>
          <w:sz w:val="28"/>
        </w:rPr>
        <w:t xml:space="preserve"> деятельностью лиц, находящихся под иностранным влиянием»;</w:t>
      </w:r>
    </w:p>
    <w:p w14:paraId="5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у участника отбора на едином налоговом счете отсутствует или не превышает размер, определенный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"https://login.consultant.ru/link/?req=doc&amp;base=LAW&amp;n=453958&amp;dst=5769"</w:instrText>
      </w:r>
      <w:r>
        <w:rPr>
          <w:sz w:val="28"/>
        </w:rPr>
        <w:fldChar w:fldCharType="separate"/>
      </w:r>
      <w:r>
        <w:rPr>
          <w:sz w:val="28"/>
        </w:rPr>
        <w:t>пунктом 3 статьи 47</w:t>
      </w:r>
      <w:r>
        <w:rPr>
          <w:sz w:val="28"/>
        </w:rPr>
        <w:fldChar w:fldCharType="end"/>
      </w:r>
      <w:r>
        <w:rPr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1000000">
      <w:pPr>
        <w:ind w:firstLine="540" w:left="0"/>
        <w:jc w:val="both"/>
        <w:rPr>
          <w:sz w:val="28"/>
        </w:rPr>
      </w:pPr>
      <w:r>
        <w:rPr>
          <w:sz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r>
        <w:rPr>
          <w:sz w:val="28"/>
        </w:rPr>
        <w:t xml:space="preserve"> субъекта Российской Федерации (местной администрацией);</w:t>
      </w:r>
    </w:p>
    <w:p w14:paraId="52000000">
      <w:pPr>
        <w:ind w:firstLine="540" w:left="0"/>
        <w:jc w:val="both"/>
        <w:rPr>
          <w:sz w:val="28"/>
        </w:rPr>
      </w:pPr>
      <w:r>
        <w:rPr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рассмотрения представленных участником отбора документов в течение 3 рабочих дней после истечения срока, предусмотренного абзацем вторым пункта 2.1 настоящего Порядка, Администрация принимает решение о предоставлении субсидии на доставку товаров в социально значимые магазины или об отказе в предоставлении субсидии на доставку товаров в социально значимые магазины с указанием причин отказа.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Основания отказа в предоставлении субсидии на доставку товаров в социально значимые магазины: 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несоответствие представленных заявителем документов требованиям, установленным пунктом 2.1 настоящего Порядка, или непредставление (предоставление не в полном объеме) указанных документов;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установление факта недостоверности представленной получателем субсидии информации.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предоставлении или об отказе в предоставлении субсидии на доставку товаров в социально значимые магазины принимается в форме </w:t>
      </w:r>
      <w:r>
        <w:rPr>
          <w:sz w:val="28"/>
        </w:rPr>
        <w:t>постановления</w:t>
      </w:r>
      <w:r>
        <w:rPr>
          <w:sz w:val="28"/>
        </w:rPr>
        <w:t xml:space="preserve"> Администрации.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Уведомление о принятом решении направляется участнику отбора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14:paraId="5A000000">
      <w:pPr>
        <w:ind w:firstLine="709" w:left="0"/>
        <w:jc w:val="both"/>
        <w:rPr>
          <w:sz w:val="28"/>
        </w:rPr>
      </w:pPr>
      <w:bookmarkStart w:id="4" w:name="P70"/>
      <w:bookmarkEnd w:id="4"/>
      <w:r>
        <w:rPr>
          <w:sz w:val="28"/>
        </w:rPr>
        <w:t>2.3. На основании принятого решения о предоставлении субсидии с организациями или ИП заключается соглашение, предусматривающее выплаты субсидии на возмещение  части затрат организациям любых форм  собственности и индивидуальным  предпринимателям на доставку товаров  в социально значимые магазины в малонаселенных  и (или) труднодоступных населенных пунктах</w:t>
      </w:r>
      <w:r>
        <w:rPr>
          <w:sz w:val="28"/>
        </w:rPr>
        <w:t xml:space="preserve"> Кирилловского</w:t>
      </w:r>
      <w:r>
        <w:rPr>
          <w:sz w:val="28"/>
        </w:rPr>
        <w:t xml:space="preserve"> муниципального округа/района (далее – Соглашение). 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Соглашение дополнительно должно содержать обязательства организации и ИП по обеспечению доставки продовольственных товаров в </w:t>
      </w:r>
      <w:r>
        <w:rPr>
          <w:sz w:val="28"/>
        </w:rPr>
        <w:t>социально значимые магазины в течение года (с периодичностью не реже 1 раза в месяц), в котором осуществляется предоставление субсидии.</w:t>
      </w:r>
    </w:p>
    <w:p w14:paraId="5C000000">
      <w:pPr>
        <w:widowControl w:val="0"/>
        <w:ind w:firstLine="540" w:left="0"/>
        <w:jc w:val="both"/>
        <w:rPr>
          <w:sz w:val="28"/>
        </w:rPr>
      </w:pPr>
    </w:p>
    <w:p w14:paraId="5D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Участник отбора, в отношении которого принято решение о предоставлении субсидии на доставку товаров до социально значимого магазина, в течение 2 рабочих дней после получения уведомления о предоставлении субсидии обращается в Администрацию для заключения Соглашения.</w:t>
      </w:r>
    </w:p>
    <w:p w14:paraId="5E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о предоставлении субсидии составляется Администрацией в соответствии с </w:t>
      </w:r>
      <w:r>
        <w:rPr>
          <w:rFonts w:ascii="Times New Roman" w:hAnsi="Times New Roman"/>
          <w:sz w:val="28"/>
        </w:rPr>
        <w:t xml:space="preserve">утвержденной </w:t>
      </w:r>
      <w:r>
        <w:rPr>
          <w:rFonts w:ascii="Times New Roman" w:hAnsi="Times New Roman"/>
          <w:sz w:val="28"/>
        </w:rPr>
        <w:t>типовой формой</w:t>
      </w:r>
      <w:r>
        <w:rPr>
          <w:rFonts w:ascii="Times New Roman" w:hAnsi="Times New Roman"/>
          <w:sz w:val="28"/>
        </w:rPr>
        <w:t xml:space="preserve"> соглашения (договора) о предоставлении из бюджета округа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</w:t>
      </w:r>
      <w:r>
        <w:rPr>
          <w:rFonts w:ascii="Times New Roman" w:hAnsi="Times New Roman"/>
          <w:sz w:val="28"/>
        </w:rPr>
        <w:t>(далее – типовая форма Соглашения) в срок, не превышающий 2 рабочих дней со дня обращения участника отбора за его заключением, и подписывается сторонами Соглашения о предоставлении субсидии</w:t>
      </w:r>
      <w:r>
        <w:rPr>
          <w:rFonts w:ascii="Times New Roman" w:hAnsi="Times New Roman"/>
          <w:sz w:val="28"/>
        </w:rPr>
        <w:t xml:space="preserve"> на доставку товаров в социально значимые магазины.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Соглашением о предоставлении субсидии на доставку товаров в социально значимые магазины устанавливается значение результата предоставления субсидии на доставку товаров до социально значимого магазина, выраженного в количестве  малонаселенных и труднодоступных населенных пунктов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округа, в которых функционируют социально значимые магазины, утвержденном муниципальным правовым актом муниципального округа, (единиц) в соответствии с маршрутами, указанными в таком Соглашении (далее - значение результата предоставления субсидии</w:t>
      </w:r>
      <w:r>
        <w:rPr>
          <w:sz w:val="28"/>
        </w:rPr>
        <w:t xml:space="preserve"> на доставку товаров в социально значимые магазины).</w:t>
      </w:r>
    </w:p>
    <w:p w14:paraId="60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на доставку товаров в социально значимые магазины заключается при условии:</w:t>
      </w:r>
    </w:p>
    <w:p w14:paraId="61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bookmarkStart w:id="5" w:name="P71"/>
      <w:bookmarkEnd w:id="5"/>
      <w:bookmarkStart w:id="6" w:name="P79"/>
      <w:bookmarkEnd w:id="6"/>
      <w:r>
        <w:rPr>
          <w:rFonts w:ascii="Times New Roman" w:hAnsi="Times New Roman"/>
          <w:sz w:val="28"/>
        </w:rPr>
        <w:t>принятия получателем субсидии обязательств по предоставлению отчетности, предусмотренной Соглашением о предоставлении субсидии на доставку товаров в социально значимые магазины в соответствии с пунктом 3.1 настоящего Порядка,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доставку товаров в социально значимые магазины;</w:t>
      </w:r>
    </w:p>
    <w:p w14:paraId="62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обращения получателя субсидии в сроки, указанные в абзаце первом настоящего пункта;</w:t>
      </w:r>
    </w:p>
    <w:p w14:paraId="63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согласия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магазины.</w:t>
      </w:r>
    </w:p>
    <w:p w14:paraId="64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Соглашением о предоставлении субсидии на доставку товаров в социально значимые магазины должно быть предусмотрено условие о </w:t>
      </w:r>
      <w:r>
        <w:rPr>
          <w:rFonts w:ascii="Times New Roman" w:hAnsi="Times New Roman"/>
          <w:sz w:val="28"/>
        </w:rPr>
        <w:t>согласовании новых условий такого соглашения или о расторжении такого соглашения при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 согласия по новым условиям в случае:</w:t>
      </w:r>
    </w:p>
    <w:p w14:paraId="65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уменьшения Администрацией ранее доведенных лимитов бюджетных обязательств, приводящего к невозможности предоставления субсидии на доставку товаров в социально значимые магазины в размере, определенном в Соглашении о предоставлении субсидии на доставку товаров в социально значимые магазины;</w:t>
      </w:r>
    </w:p>
    <w:p w14:paraId="66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потребности.</w:t>
      </w:r>
    </w:p>
    <w:p w14:paraId="67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Соглашения о предоставлении субсидии на доставку товаров в социально значимые магазины,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14:paraId="68000000">
      <w:pPr>
        <w:pStyle w:val="Style_6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не позднее 2 рабочих дней </w:t>
      </w:r>
      <w:r>
        <w:rPr>
          <w:rFonts w:ascii="Times New Roman" w:hAnsi="Times New Roman"/>
          <w:sz w:val="28"/>
        </w:rPr>
        <w:t>с даты заключения</w:t>
      </w:r>
      <w:r>
        <w:rPr>
          <w:rFonts w:ascii="Times New Roman" w:hAnsi="Times New Roman"/>
          <w:sz w:val="28"/>
        </w:rPr>
        <w:t xml:space="preserve"> соглашения представляет его копии в </w:t>
      </w:r>
      <w:r>
        <w:rPr>
          <w:rFonts w:ascii="Times New Roman" w:hAnsi="Times New Roman"/>
          <w:sz w:val="28"/>
        </w:rPr>
        <w:t>управление финансов</w:t>
      </w:r>
      <w:r>
        <w:rPr>
          <w:rFonts w:ascii="Times New Roman" w:hAnsi="Times New Roman"/>
          <w:sz w:val="28"/>
        </w:rPr>
        <w:t xml:space="preserve"> Администрации.</w:t>
      </w:r>
    </w:p>
    <w:p w14:paraId="69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>Для получения субсидии на доставку товаров в социально значимые магазины получатель субсидии представляет в Администрацию в сроки, указанные в Соглашении о предоставлении субсидии, заявление на получение субсидии по форме, установленной Соглашением о предоставлении субсидии на доставку товаров в социально значимые магазины, с приложением следующих документов, подтверждающих затраты, произведенные при доставке товаров в социально значимые магазины:</w:t>
      </w:r>
    </w:p>
    <w:p w14:paraId="6A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копий первичных документов, подтверждающих фактические затраты организаций и ИП на горюче-смазочные материалы, произведенные при доставке товаров в социально значимые магазины: </w:t>
      </w:r>
    </w:p>
    <w:p w14:paraId="6B000000">
      <w:pPr>
        <w:pStyle w:val="Style_6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путевых листов, </w:t>
      </w:r>
    </w:p>
    <w:p w14:paraId="6C000000">
      <w:pPr>
        <w:pStyle w:val="Style_6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материалов),</w:t>
      </w:r>
    </w:p>
    <w:p w14:paraId="6D000000">
      <w:pPr>
        <w:pStyle w:val="Style_6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14:paraId="6E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 должны быть представлены получателем субсидии на доставку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14:paraId="6F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отчета о достижении значения результата предоставления субсидии на доставку товаров в социально значимые магазины по форме, утвержденной </w:t>
      </w:r>
      <w:r>
        <w:rPr>
          <w:rFonts w:ascii="Times New Roman" w:hAnsi="Times New Roman"/>
          <w:sz w:val="28"/>
        </w:rPr>
        <w:t>Соглашением.</w:t>
      </w:r>
    </w:p>
    <w:p w14:paraId="70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14:paraId="71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регистрируются в течение 3 рабочих дней со дня их поступления.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Адрес для направления заявок с документами: 16</w:t>
      </w:r>
      <w:r>
        <w:rPr>
          <w:sz w:val="28"/>
        </w:rPr>
        <w:t>1100</w:t>
      </w:r>
      <w:r>
        <w:rPr>
          <w:sz w:val="28"/>
        </w:rPr>
        <w:t xml:space="preserve">, Вологодская область,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Кириллов, ул. Преображенского</w:t>
      </w:r>
      <w:r>
        <w:rPr>
          <w:sz w:val="28"/>
        </w:rPr>
        <w:t>, д</w:t>
      </w:r>
      <w:r>
        <w:rPr>
          <w:sz w:val="28"/>
        </w:rPr>
        <w:t xml:space="preserve">. </w:t>
      </w:r>
      <w:r>
        <w:rPr>
          <w:sz w:val="28"/>
        </w:rPr>
        <w:t xml:space="preserve">4, </w:t>
      </w:r>
      <w:r>
        <w:rPr>
          <w:sz w:val="28"/>
        </w:rPr>
        <w:t>управление социально-экономического развития округа администрации округа (далее – Управление)</w:t>
      </w:r>
      <w:r>
        <w:rPr>
          <w:sz w:val="28"/>
        </w:rPr>
        <w:t xml:space="preserve">, кабинет № </w:t>
      </w:r>
      <w:r>
        <w:rPr>
          <w:sz w:val="28"/>
        </w:rPr>
        <w:t>32</w:t>
      </w:r>
      <w:r>
        <w:rPr>
          <w:sz w:val="28"/>
        </w:rPr>
        <w:t xml:space="preserve"> (понедельник</w:t>
      </w:r>
      <w:r>
        <w:rPr>
          <w:sz w:val="28"/>
        </w:rPr>
        <w:t xml:space="preserve"> - пятница</w:t>
      </w:r>
      <w:r>
        <w:rPr>
          <w:sz w:val="28"/>
        </w:rPr>
        <w:t>: с 08.</w:t>
      </w:r>
      <w:r>
        <w:rPr>
          <w:sz w:val="28"/>
        </w:rPr>
        <w:t>3</w:t>
      </w:r>
      <w:r>
        <w:rPr>
          <w:sz w:val="28"/>
        </w:rPr>
        <w:t>0 до 17.</w:t>
      </w:r>
      <w:r>
        <w:rPr>
          <w:sz w:val="28"/>
        </w:rPr>
        <w:t>30</w:t>
      </w:r>
      <w:r>
        <w:rPr>
          <w:sz w:val="28"/>
        </w:rPr>
        <w:t>, обед с 1</w:t>
      </w:r>
      <w:r>
        <w:rPr>
          <w:sz w:val="28"/>
        </w:rPr>
        <w:t>3</w:t>
      </w:r>
      <w:r>
        <w:rPr>
          <w:sz w:val="28"/>
        </w:rPr>
        <w:t>.00 до 1</w:t>
      </w:r>
      <w:r>
        <w:rPr>
          <w:sz w:val="28"/>
        </w:rPr>
        <w:t>4</w:t>
      </w:r>
      <w:r>
        <w:rPr>
          <w:sz w:val="28"/>
        </w:rPr>
        <w:t>.00).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Уполномоченное </w:t>
      </w:r>
      <w:r>
        <w:rPr>
          <w:sz w:val="28"/>
        </w:rPr>
        <w:t xml:space="preserve">лицо </w:t>
      </w:r>
      <w:r>
        <w:rPr>
          <w:sz w:val="28"/>
        </w:rPr>
        <w:t xml:space="preserve">от </w:t>
      </w:r>
      <w:r>
        <w:rPr>
          <w:sz w:val="28"/>
        </w:rPr>
        <w:t>Администрации, ответственное за прием и регистрацию входящей корреспонденции в день поступления заявления: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осуществляет регистрацию заявления и прилагаемых документов в журнале регистрации входящей корреспонденции</w:t>
      </w:r>
      <w:r>
        <w:rPr>
          <w:sz w:val="28"/>
        </w:rPr>
        <w:t xml:space="preserve"> Управления</w:t>
      </w:r>
      <w:r>
        <w:rPr>
          <w:sz w:val="28"/>
        </w:rPr>
        <w:t>;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в случае личного обращения заявителя в Администрацию ставит отметку о получении (на экземпляре заявителя).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После регистрации, заявление и прилагаемые к нему документы направляются ответственному исполнителю</w:t>
      </w:r>
      <w:r>
        <w:rPr>
          <w:sz w:val="28"/>
        </w:rPr>
        <w:t xml:space="preserve"> из числа сотрудников Управления</w:t>
      </w:r>
      <w:r>
        <w:rPr>
          <w:sz w:val="28"/>
        </w:rPr>
        <w:t xml:space="preserve"> (далее – ответственный исполнитель)</w:t>
      </w:r>
      <w:r>
        <w:rPr>
          <w:sz w:val="28"/>
        </w:rPr>
        <w:t>.</w:t>
      </w:r>
    </w:p>
    <w:p w14:paraId="77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Размер возмещения организациям и ИП части затрат на горюче-смазочные материалы, произведенных при доставке товаров в социально значимые магазины, составляет не более 60  %  фактически произведенных организациями и ИП затрат.</w:t>
      </w:r>
    </w:p>
    <w:p w14:paraId="78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объема субсидии на доставку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 </w:t>
      </w:r>
    </w:p>
    <w:p w14:paraId="79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= ∑С</w:t>
      </w:r>
    </w:p>
    <w:p w14:paraId="7A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ежедневных затрат на горюче-смазочных материалы рассчитывается по формуле:</w:t>
      </w:r>
    </w:p>
    <w:p w14:paraId="7B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= S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P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z w:val="28"/>
        </w:rPr>
        <w:t xml:space="preserve"> N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,</w:t>
      </w:r>
    </w:p>
    <w:p w14:paraId="7C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7D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сумма</w:t>
      </w:r>
      <w:r>
        <w:rPr>
          <w:rFonts w:ascii="Times New Roman" w:hAnsi="Times New Roman"/>
          <w:sz w:val="28"/>
        </w:rPr>
        <w:t xml:space="preserve"> ежедневных затрат горюче-смазочных материалов, руб.;</w:t>
      </w:r>
    </w:p>
    <w:p w14:paraId="7E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– расстояние до социально значимых магазинов, </w:t>
      </w:r>
      <w:r>
        <w:rPr>
          <w:rFonts w:ascii="Times New Roman" w:hAnsi="Times New Roman"/>
          <w:sz w:val="28"/>
        </w:rPr>
        <w:t>км</w:t>
      </w:r>
      <w:r>
        <w:rPr>
          <w:rFonts w:ascii="Times New Roman" w:hAnsi="Times New Roman"/>
          <w:sz w:val="28"/>
        </w:rPr>
        <w:t xml:space="preserve">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магазины);​</w:t>
      </w:r>
    </w:p>
    <w:p w14:paraId="7F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– цена  горюче-смазочных материалов, руб. за единицу объема;</w:t>
      </w:r>
    </w:p>
    <w:p w14:paraId="80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 - норма расхода горюче-смазочных материалов на 1 километр; </w:t>
      </w:r>
    </w:p>
    <w:p w14:paraId="81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82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– коэффициент компенсации произведенных затрат, установленный абзацем 1 настоящего пункта на уровне не более 60 %.</w:t>
      </w:r>
    </w:p>
    <w:p w14:paraId="83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потребности, пропорционально снижается коэффициент компенсации произведенных расходов (К).</w:t>
      </w:r>
    </w:p>
    <w:p w14:paraId="84000000">
      <w:pPr>
        <w:pStyle w:val="Style_6"/>
        <w:tabs>
          <w:tab w:leader="none" w:pos="567" w:val="left"/>
        </w:tabs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Выплата субсидии на доставку товаров в социально значимые магазины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</w:t>
      </w:r>
    </w:p>
    <w:p w14:paraId="85000000">
      <w:pPr>
        <w:pStyle w:val="Style_6"/>
        <w:tabs>
          <w:tab w:leader="none" w:pos="567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</w:t>
      </w:r>
      <w:r>
        <w:rPr>
          <w:rFonts w:ascii="Times New Roman" w:hAnsi="Times New Roman"/>
          <w:sz w:val="28"/>
        </w:rPr>
        <w:t>Ответственный исполнитель</w:t>
      </w:r>
      <w:r>
        <w:rPr>
          <w:rFonts w:ascii="Times New Roman" w:hAnsi="Times New Roman"/>
          <w:sz w:val="28"/>
        </w:rPr>
        <w:t xml:space="preserve"> в течение 2 рабочих дней со дня регистрации документов, указанных пункте 2.5 настоящего Порядка, осуществляет проверку представленных документов на соответствие требованиям, установленным пунктом 2.5 настоящего Порядка и Соглашением о предоставлении субсидии на доставку товаров в социально значимые магазины.</w:t>
      </w:r>
    </w:p>
    <w:p w14:paraId="86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доставку товаров в социально значимые магазины или об отказе в выплате субсидии с указанием причин отказа.</w:t>
      </w:r>
    </w:p>
    <w:p w14:paraId="87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отказа в выплате субсидии на доставку товаров в социально значимые магазины являются:</w:t>
      </w:r>
    </w:p>
    <w:p w14:paraId="88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получателем субсидии документов требованиям, установленным пунктом 2.5 настоящего Порядка, или непредставление (предоставление не в полном объеме) указанных документов;</w:t>
      </w:r>
    </w:p>
    <w:p w14:paraId="89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недостоверность представленной получателем субсидии информации.</w:t>
      </w:r>
    </w:p>
    <w:p w14:paraId="8A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принимается решение отказать получателю в выплате субсидии на доставку товаров в социально значимые магазины, заявление с прилагаемыми документами возврату не подлежат.</w:t>
      </w:r>
    </w:p>
    <w:p w14:paraId="8B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выплате или об отказе в выплате субсидии на доставку товаров в социально значимые магазины принимается в форме </w:t>
      </w:r>
      <w:r>
        <w:rPr>
          <w:rFonts w:ascii="Times New Roman" w:hAnsi="Times New Roman"/>
          <w:sz w:val="28"/>
        </w:rPr>
        <w:t>постаеновления</w:t>
      </w:r>
      <w:r>
        <w:rPr>
          <w:rFonts w:ascii="Times New Roman" w:hAnsi="Times New Roman"/>
          <w:sz w:val="28"/>
        </w:rPr>
        <w:t xml:space="preserve"> Администрации.</w:t>
      </w:r>
    </w:p>
    <w:p w14:paraId="8C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 течение 2 рабочих дней со дня принятия соответствующего решения уведомляет получателя субсидии на доставку товаров в социально значимые магазины:</w:t>
      </w:r>
    </w:p>
    <w:p w14:paraId="8D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принятии решения о выплате субсидии на доставку товаров в социально значимые магазины (с приложением двух экземпляров подписанного со стороны Администрации дополнительного соглашения к Соглашению о предоставлении субсидии на доставку товаров в социально значимые магазины с указанием суммы выплаты);</w:t>
      </w:r>
    </w:p>
    <w:p w14:paraId="8E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выплате субсидии на доставку товаров в социально значимые магазины с указанием</w:t>
      </w:r>
      <w:r>
        <w:rPr>
          <w:rFonts w:ascii="Times New Roman" w:hAnsi="Times New Roman"/>
          <w:sz w:val="28"/>
        </w:rPr>
        <w:t xml:space="preserve"> причин отказа.</w:t>
      </w:r>
    </w:p>
    <w:p w14:paraId="8F000000">
      <w:pPr>
        <w:ind w:firstLine="567" w:left="0"/>
        <w:jc w:val="both"/>
        <w:rPr>
          <w:i w:val="1"/>
          <w:sz w:val="28"/>
        </w:rPr>
      </w:pPr>
      <w:r>
        <w:rPr>
          <w:sz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товаров в социально значимые магазины (его представителю).</w:t>
      </w:r>
      <w:r>
        <w:rPr>
          <w:i w:val="1"/>
          <w:sz w:val="28"/>
        </w:rPr>
        <w:t xml:space="preserve"> </w:t>
      </w:r>
    </w:p>
    <w:p w14:paraId="90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Получатель субсидии на доставку товаров в социально значимые магазины, в </w:t>
      </w:r>
      <w:r>
        <w:rPr>
          <w:rFonts w:ascii="Times New Roman" w:hAnsi="Times New Roman"/>
          <w:sz w:val="28"/>
        </w:rPr>
        <w:t>отношении</w:t>
      </w:r>
      <w:r>
        <w:rPr>
          <w:rFonts w:ascii="Times New Roman" w:hAnsi="Times New Roman"/>
          <w:sz w:val="28"/>
        </w:rPr>
        <w:t xml:space="preserve"> которого принято решение о выплате субсидии, в течение 2 рабочих дней после получения уведомления, предусмотренного пунктом 2.8 настоящего Порядка, представляет в Администрацию один подписанный экземпляр дополнительного соглашения к Соглашению о предоставлении субсидии на доставку товаров в социально значимые магазины.</w:t>
      </w:r>
    </w:p>
    <w:p w14:paraId="91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</w:t>
      </w:r>
      <w:r>
        <w:rPr>
          <w:rFonts w:ascii="Times New Roman" w:hAnsi="Times New Roman"/>
          <w:sz w:val="28"/>
        </w:rPr>
        <w:t xml:space="preserve">Субсидия на доставку товаров в социально значимые магазины перечисляется на основании решения Администрации о выплате субсидии на доставку товаров в социально значимые магазины и в соответствии с Соглашением о предоставлении субсидии на доставку товаров в социально значимые магазины с лицевого счета Администрации, открытого в управлении </w:t>
      </w:r>
      <w:r>
        <w:rPr>
          <w:rFonts w:ascii="Times New Roman" w:hAnsi="Times New Roman"/>
          <w:sz w:val="28"/>
        </w:rPr>
        <w:t>финансов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Кирилловского</w:t>
      </w:r>
      <w:r>
        <w:rPr>
          <w:rFonts w:ascii="Times New Roman" w:hAnsi="Times New Roman"/>
          <w:sz w:val="28"/>
        </w:rPr>
        <w:t xml:space="preserve"> муниципального округа, на расчетные или корреспондентские счета, открытые получателям субсидии в учреждениях</w:t>
      </w:r>
      <w:r>
        <w:rPr>
          <w:rFonts w:ascii="Times New Roman" w:hAnsi="Times New Roman"/>
          <w:sz w:val="28"/>
        </w:rPr>
        <w:t xml:space="preserve"> Центрального банка Российской Федерации или кредитных организациях, в течение 10 рабочих дней со дня принятия решения о выплате субсидии на доставку товаров в социально значимые магазины.</w:t>
      </w:r>
    </w:p>
    <w:p w14:paraId="92000000">
      <w:pPr>
        <w:ind w:firstLine="539" w:left="0"/>
        <w:jc w:val="both"/>
        <w:rPr>
          <w:sz w:val="28"/>
        </w:rPr>
      </w:pPr>
      <w:r>
        <w:rPr>
          <w:sz w:val="28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93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"https://login.consultant.ru/link/?req=doc&amp;base=LAW&amp;n=471848&amp;dst=217"</w:instrText>
      </w:r>
      <w:r>
        <w:rPr>
          <w:sz w:val="28"/>
        </w:rPr>
        <w:fldChar w:fldCharType="separate"/>
      </w:r>
      <w:r>
        <w:rPr>
          <w:sz w:val="28"/>
        </w:rPr>
        <w:t>абзацем вторым пункта 5 статьи 23</w:t>
      </w:r>
      <w:r>
        <w:rPr>
          <w:sz w:val="28"/>
        </w:rPr>
        <w:fldChar w:fldCharType="end"/>
      </w:r>
      <w:r>
        <w:rPr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r>
        <w:rPr>
          <w:sz w:val="28"/>
        </w:rPr>
        <w:t xml:space="preserve"> </w:t>
      </w:r>
      <w:r>
        <w:rPr>
          <w:sz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14:paraId="94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"https://login.consultant.ru/link/?req=doc&amp;base=LAW&amp;n=471848&amp;dst=217"</w:instrText>
      </w:r>
      <w:r>
        <w:rPr>
          <w:sz w:val="28"/>
        </w:rPr>
        <w:fldChar w:fldCharType="separate"/>
      </w:r>
      <w:r>
        <w:rPr>
          <w:sz w:val="28"/>
        </w:rPr>
        <w:t>абзацем вторым пункта 5 статьи 23</w:t>
      </w:r>
      <w:r>
        <w:rPr>
          <w:sz w:val="28"/>
        </w:rPr>
        <w:fldChar w:fldCharType="end"/>
      </w:r>
      <w:r>
        <w:rPr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"https://login.consultant.ru/link/?req=doc&amp;base=LAW&amp;n=394431&amp;dst=100104"</w:instrText>
      </w:r>
      <w:r>
        <w:rPr>
          <w:sz w:val="28"/>
        </w:rPr>
        <w:fldChar w:fldCharType="separate"/>
      </w:r>
      <w:r>
        <w:rPr>
          <w:sz w:val="28"/>
        </w:rPr>
        <w:t>статьей 18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«О крестьянском (фермерском) хозяйстве», в </w:t>
      </w:r>
      <w:r>
        <w:rPr>
          <w:sz w:val="28"/>
        </w:rPr>
        <w:t>соглашение вносятся изменения путем заключения дополнительного соглашения к соглашению в части перемены лица в</w:t>
      </w:r>
      <w:r>
        <w:rPr>
          <w:sz w:val="28"/>
        </w:rPr>
        <w:t xml:space="preserve"> </w:t>
      </w:r>
      <w:r>
        <w:rPr>
          <w:sz w:val="28"/>
        </w:rPr>
        <w:t>обязательстве</w:t>
      </w:r>
      <w:r>
        <w:rPr>
          <w:sz w:val="28"/>
        </w:rPr>
        <w:t xml:space="preserve"> с указанием стороны в соглашении иного лица, являющегося правопреемником.</w:t>
      </w:r>
    </w:p>
    <w:p w14:paraId="95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</w:p>
    <w:p w14:paraId="96000000">
      <w:pPr>
        <w:pStyle w:val="Style_6"/>
        <w:spacing w:before="220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Требования к отчетности</w:t>
      </w:r>
    </w:p>
    <w:p w14:paraId="97000000">
      <w:pPr>
        <w:pStyle w:val="Style_6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Для подтверждения </w:t>
      </w:r>
      <w:r>
        <w:rPr>
          <w:rFonts w:ascii="Times New Roman" w:hAnsi="Times New Roman"/>
          <w:sz w:val="28"/>
        </w:rPr>
        <w:t>достижения значения результата предоставления субсидии</w:t>
      </w:r>
      <w:r>
        <w:rPr>
          <w:rFonts w:ascii="Times New Roman" w:hAnsi="Times New Roman"/>
          <w:sz w:val="28"/>
        </w:rPr>
        <w:t xml:space="preserve">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магазины, получатель субсидии  представляет в Администрацию отчет в соответствии с подпунктом 2 пункта 2.5 настоящего Порядка.</w:t>
      </w:r>
    </w:p>
    <w:p w14:paraId="98000000">
      <w:pPr>
        <w:ind w:firstLine="540" w:left="0"/>
        <w:jc w:val="both"/>
        <w:rPr>
          <w:sz w:val="28"/>
        </w:rPr>
      </w:pPr>
      <w:r>
        <w:rPr>
          <w:sz w:val="28"/>
        </w:rPr>
        <w:t>3.2. Администрация вправе устанавливать в Соглашении о предоставлении субсидии на доставку товаров в социально значимые магазины сроки и формы представления получателем субсидии дополнительной отчетности.</w:t>
      </w:r>
    </w:p>
    <w:p w14:paraId="99000000">
      <w:pPr>
        <w:pStyle w:val="Style_6"/>
        <w:ind w:firstLine="539" w:left="0"/>
        <w:jc w:val="center"/>
        <w:rPr>
          <w:rFonts w:ascii="Times New Roman" w:hAnsi="Times New Roman"/>
          <w:b w:val="1"/>
          <w:sz w:val="28"/>
        </w:rPr>
      </w:pPr>
    </w:p>
    <w:p w14:paraId="9A000000">
      <w:pPr>
        <w:pStyle w:val="Style_6"/>
        <w:spacing w:before="220"/>
        <w:ind w:firstLine="5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Требования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осуществлению </w:t>
      </w:r>
      <w:r>
        <w:rPr>
          <w:rFonts w:ascii="Times New Roman" w:hAnsi="Times New Roman"/>
          <w:b w:val="1"/>
          <w:sz w:val="28"/>
        </w:rPr>
        <w:t>контроля за</w:t>
      </w:r>
      <w:r>
        <w:rPr>
          <w:rFonts w:ascii="Times New Roman" w:hAnsi="Times New Roman"/>
          <w:b w:val="1"/>
          <w:sz w:val="28"/>
        </w:rPr>
        <w:t xml:space="preserve"> соблюдением условий и порядка предоставления субсидий и ответственности за их нарушение</w:t>
      </w:r>
    </w:p>
    <w:p w14:paraId="9B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9C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доставку товаров в социально значимые магазины.</w:t>
      </w:r>
    </w:p>
    <w:p w14:paraId="9D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4.2. Субсидия на доставку товаров в социально значимые магазины подлежит возврату в бюджет </w:t>
      </w:r>
      <w:r>
        <w:rPr>
          <w:sz w:val="28"/>
        </w:rPr>
        <w:t>округа</w:t>
      </w:r>
      <w:r>
        <w:rPr>
          <w:sz w:val="28"/>
        </w:rPr>
        <w:t xml:space="preserve"> в случае нарушения получателем субсидии условий, установленных при предоставлении субсидии на доставку товаров в социально значимые магазины, выявленного по фактам проверок, предусмотренных пунктом 4.1 настоящего Порядка.</w:t>
      </w:r>
    </w:p>
    <w:p w14:paraId="9E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доставку товаров в социально значимые магазины заказным письмом с уведомлением о вручении </w:t>
      </w:r>
      <w:r>
        <w:rPr>
          <w:sz w:val="28"/>
        </w:rPr>
        <w:t>требование</w:t>
      </w:r>
      <w:r>
        <w:rPr>
          <w:sz w:val="28"/>
        </w:rPr>
        <w:t xml:space="preserve">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14:paraId="9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4.4. В случае не</w:t>
      </w:r>
      <w:r>
        <w:rPr>
          <w:sz w:val="28"/>
        </w:rPr>
        <w:t xml:space="preserve"> </w:t>
      </w:r>
      <w:r>
        <w:rPr>
          <w:sz w:val="28"/>
        </w:rPr>
        <w:t>поступления сре</w:t>
      </w:r>
      <w:r>
        <w:rPr>
          <w:sz w:val="28"/>
        </w:rPr>
        <w:t>дств в т</w:t>
      </w:r>
      <w:r>
        <w:rPr>
          <w:sz w:val="28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14:paraId="A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4.5. Организации и ИП несут предусмотренную действующим законодательством ответственность за нарушение условий предоставления субсидии на доставку товаров в социально значимые магазины. </w:t>
      </w:r>
    </w:p>
    <w:p w14:paraId="A1000000">
      <w:pPr>
        <w:ind w:firstLine="540" w:left="0"/>
        <w:jc w:val="both"/>
        <w:rPr>
          <w:sz w:val="28"/>
        </w:rPr>
      </w:pPr>
      <w:r>
        <w:rPr>
          <w:sz w:val="28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доставку товаров в социально значимые магазины.</w:t>
      </w:r>
    </w:p>
    <w:p w14:paraId="A2000000">
      <w:pPr>
        <w:ind w:firstLine="540" w:left="0"/>
        <w:jc w:val="both"/>
        <w:rPr>
          <w:sz w:val="28"/>
        </w:rPr>
      </w:pPr>
    </w:p>
    <w:p w14:paraId="A3000000">
      <w:pPr>
        <w:pStyle w:val="Style_6"/>
        <w:ind/>
        <w:jc w:val="right"/>
        <w:outlineLvl w:val="1"/>
      </w:pPr>
    </w:p>
    <w:p w14:paraId="A4000000">
      <w:pPr>
        <w:pStyle w:val="Style_8"/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A5000000">
      <w:pPr>
        <w:pStyle w:val="Style_6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14:paraId="A600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</w:p>
    <w:p w14:paraId="A700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продовольственных товаров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малонаселенные</w:t>
      </w:r>
    </w:p>
    <w:p w14:paraId="A800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(или) </w:t>
      </w:r>
      <w:r>
        <w:rPr>
          <w:rFonts w:ascii="Times New Roman" w:hAnsi="Times New Roman"/>
          <w:sz w:val="28"/>
        </w:rPr>
        <w:t>труднодоступные населенные пункты</w:t>
      </w:r>
    </w:p>
    <w:p w14:paraId="A9000000">
      <w:pPr>
        <w:pStyle w:val="Style_6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Кирилловского</w:t>
      </w:r>
      <w:r>
        <w:rPr>
          <w:rFonts w:ascii="Times New Roman" w:hAnsi="Times New Roman"/>
          <w:sz w:val="28"/>
        </w:rPr>
        <w:t xml:space="preserve"> муниципального округа/района</w:t>
      </w:r>
    </w:p>
    <w:p w14:paraId="AA000000">
      <w:pPr>
        <w:pStyle w:val="Style_6"/>
        <w:ind/>
        <w:jc w:val="right"/>
        <w:outlineLvl w:val="1"/>
        <w:rPr>
          <w:rFonts w:ascii="Times New Roman" w:hAnsi="Times New Roman"/>
          <w:sz w:val="28"/>
        </w:rPr>
      </w:pPr>
    </w:p>
    <w:p w14:paraId="AB000000">
      <w:pPr>
        <w:pStyle w:val="Style_9"/>
        <w:tabs>
          <w:tab w:leader="none" w:pos="3308" w:val="left"/>
          <w:tab w:leader="none" w:pos="5862" w:val="left"/>
        </w:tabs>
        <w:spacing w:after="0" w:line="240" w:lineRule="auto"/>
        <w:ind w:firstLine="689" w:left="0"/>
        <w:jc w:val="both"/>
        <w:rPr>
          <w:spacing w:val="0"/>
          <w:sz w:val="28"/>
        </w:rPr>
      </w:pPr>
      <w:r>
        <w:rPr>
          <w:spacing w:val="0"/>
          <w:sz w:val="28"/>
        </w:rPr>
        <w:t>С целью заключения Соглашения о предоставлении субсидии на возм</w:t>
      </w:r>
      <w:r>
        <w:rPr>
          <w:spacing w:val="0"/>
          <w:sz w:val="28"/>
        </w:rPr>
        <w:t>е</w:t>
      </w:r>
      <w:r>
        <w:rPr>
          <w:spacing w:val="0"/>
          <w:sz w:val="28"/>
        </w:rPr>
        <w:t>щение части затрат на горюче-смазочные материалы, произведенных при до</w:t>
      </w:r>
      <w:r>
        <w:rPr>
          <w:spacing w:val="0"/>
          <w:sz w:val="28"/>
        </w:rPr>
        <w:t>с</w:t>
      </w:r>
      <w:r>
        <w:rPr>
          <w:spacing w:val="0"/>
          <w:sz w:val="28"/>
        </w:rPr>
        <w:t xml:space="preserve">тавке продовольственных товаров в малонаселенные и (или) труднодоступные населенные пункты ____________________________ </w:t>
      </w:r>
    </w:p>
    <w:p w14:paraId="AC000000">
      <w:pPr>
        <w:pStyle w:val="Style_9"/>
        <w:tabs>
          <w:tab w:leader="none" w:pos="3308" w:val="left"/>
          <w:tab w:leader="none" w:pos="5862" w:val="left"/>
        </w:tabs>
        <w:spacing w:after="0" w:line="240" w:lineRule="auto"/>
        <w:ind w:firstLine="689" w:left="0"/>
        <w:jc w:val="both"/>
        <w:rPr>
          <w:spacing w:val="0"/>
          <w:sz w:val="22"/>
        </w:rPr>
      </w:pPr>
      <w:r>
        <w:rPr>
          <w:spacing w:val="0"/>
          <w:sz w:val="22"/>
        </w:rPr>
        <w:t xml:space="preserve">                                                                                 (наименование организации или ИП) </w:t>
      </w:r>
    </w:p>
    <w:p w14:paraId="AD000000">
      <w:pPr>
        <w:pStyle w:val="Style_9"/>
        <w:tabs>
          <w:tab w:leader="none" w:pos="3308" w:val="left"/>
          <w:tab w:leader="none" w:pos="5862" w:val="left"/>
        </w:tabs>
        <w:spacing w:after="0" w:line="240" w:lineRule="auto"/>
        <w:ind w:firstLine="689" w:left="0"/>
        <w:jc w:val="both"/>
        <w:rPr>
          <w:spacing w:val="0"/>
          <w:sz w:val="28"/>
        </w:rPr>
      </w:pPr>
      <w:r>
        <w:rPr>
          <w:spacing w:val="0"/>
          <w:sz w:val="28"/>
        </w:rPr>
        <w:t>направляет:</w:t>
      </w:r>
    </w:p>
    <w:p w14:paraId="AE000000">
      <w:pPr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</w:t>
      </w:r>
      <w:r>
        <w:rPr>
          <w:sz w:val="28"/>
        </w:rPr>
        <w:t>и</w:t>
      </w:r>
      <w:r>
        <w:rPr>
          <w:sz w:val="28"/>
        </w:rPr>
        <w:t xml:space="preserve">мателей, </w:t>
      </w:r>
      <w:r>
        <w:rPr>
          <w:sz w:val="28"/>
        </w:rPr>
        <w:t>выданная</w:t>
      </w:r>
      <w:r>
        <w:rPr>
          <w:sz w:val="28"/>
        </w:rPr>
        <w:t xml:space="preserve"> налоговым органом не ранее, чем за 15 дней до даты под</w:t>
      </w:r>
      <w:r>
        <w:rPr>
          <w:sz w:val="28"/>
        </w:rPr>
        <w:t>а</w:t>
      </w:r>
      <w:r>
        <w:rPr>
          <w:sz w:val="28"/>
        </w:rPr>
        <w:t>чи заявления;</w:t>
      </w:r>
    </w:p>
    <w:p w14:paraId="AF000000">
      <w:pPr>
        <w:pStyle w:val="Style_7"/>
        <w:numPr>
          <w:ilvl w:val="0"/>
          <w:numId w:val="2"/>
        </w:numPr>
        <w:tabs>
          <w:tab w:leader="none" w:pos="993" w:val="left"/>
        </w:tabs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справку, подтверждающую, что у участника отбора на едином налог</w:t>
      </w:r>
      <w:r>
        <w:rPr>
          <w:sz w:val="28"/>
        </w:rPr>
        <w:t>о</w:t>
      </w:r>
      <w:r>
        <w:rPr>
          <w:sz w:val="28"/>
        </w:rPr>
        <w:t>вом счете отсутствует или не превышает размер, определенный пунктом 3 ст</w:t>
      </w:r>
      <w:r>
        <w:rPr>
          <w:sz w:val="28"/>
        </w:rPr>
        <w:t>а</w:t>
      </w:r>
      <w:r>
        <w:rPr>
          <w:sz w:val="28"/>
        </w:rPr>
        <w:t>тьи 47 Налогового кодекса Российской Федерации, задолженность по уплате налогов, сборов и страховых взносов в бюджеты бюджетной системы Росси</w:t>
      </w:r>
      <w:r>
        <w:rPr>
          <w:sz w:val="28"/>
        </w:rPr>
        <w:t>й</w:t>
      </w:r>
      <w:r>
        <w:rPr>
          <w:sz w:val="28"/>
        </w:rPr>
        <w:t>ской Федерации;</w:t>
      </w:r>
    </w:p>
    <w:p w14:paraId="B0000000">
      <w:pPr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</w:t>
      </w:r>
      <w:r>
        <w:rPr>
          <w:sz w:val="28"/>
        </w:rPr>
        <w:t>р</w:t>
      </w:r>
      <w:r>
        <w:rPr>
          <w:sz w:val="28"/>
        </w:rPr>
        <w:t>гана, о лице, исполняющем функции единоличного исполнительного органа, о главном бухгалтере либо об индивидуальном предпринимателе - производит</w:t>
      </w:r>
      <w:r>
        <w:rPr>
          <w:sz w:val="28"/>
        </w:rPr>
        <w:t>е</w:t>
      </w:r>
      <w:r>
        <w:rPr>
          <w:sz w:val="28"/>
        </w:rPr>
        <w:t>ле товаров, работ, услуг.</w:t>
      </w:r>
    </w:p>
    <w:p w14:paraId="B1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 xml:space="preserve">   </w:t>
      </w:r>
    </w:p>
    <w:p w14:paraId="B2000000">
      <w:pPr>
        <w:pStyle w:val="Style_6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заявлением подтверждаю, что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  <w:sz w:val="28"/>
        </w:rPr>
        <w:t>по состоянию на 1 число месяца, предшествующего месяцу, в котором заключ</w:t>
      </w:r>
      <w:r>
        <w:rPr>
          <w:rFonts w:ascii="Times New Roman" w:hAnsi="Times New Roman"/>
          <w:sz w:val="28"/>
        </w:rPr>
        <w:t>ается</w:t>
      </w:r>
      <w:r>
        <w:rPr>
          <w:rFonts w:ascii="Times New Roman" w:hAnsi="Times New Roman"/>
          <w:sz w:val="28"/>
        </w:rPr>
        <w:t xml:space="preserve"> 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предоставлении субсидии</w:t>
      </w:r>
      <w:r>
        <w:rPr>
          <w:rFonts w:ascii="Times New Roman" w:hAnsi="Times New Roman"/>
          <w:sz w:val="28"/>
        </w:rPr>
        <w:t>:</w:t>
      </w:r>
    </w:p>
    <w:p w14:paraId="B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участник</w:t>
      </w:r>
      <w:r>
        <w:rPr>
          <w:sz w:val="28"/>
        </w:rPr>
        <w:t xml:space="preserve">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"https://login.consultant.ru/link/?req=doc&amp;base=LAW&amp;n=420230&amp;dst=100010"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государств и территорий, используемых для промежуточного (</w:t>
      </w:r>
      <w:r>
        <w:rPr>
          <w:sz w:val="28"/>
        </w:rPr>
        <w:t>офшорного</w:t>
      </w:r>
      <w:r>
        <w:rPr>
          <w:sz w:val="28"/>
        </w:rPr>
        <w:t xml:space="preserve">) владения активами в Российской Федерации (далее - </w:t>
      </w:r>
      <w:r>
        <w:rPr>
          <w:sz w:val="28"/>
        </w:rPr>
        <w:t>офшорные</w:t>
      </w:r>
      <w:r>
        <w:rPr>
          <w:sz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rPr>
          <w:sz w:val="28"/>
        </w:rPr>
        <w:t>офшорных</w:t>
      </w:r>
      <w:r>
        <w:rPr>
          <w:sz w:val="28"/>
        </w:rPr>
        <w:t xml:space="preserve"> компаний</w:t>
      </w:r>
      <w:r>
        <w:rPr>
          <w:sz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r>
        <w:rPr>
          <w:sz w:val="28"/>
        </w:rPr>
        <w:t xml:space="preserve">При расчете доли участия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публичных акционерных обществ (в </w:t>
      </w:r>
      <w:r>
        <w:rPr>
          <w:sz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rPr>
          <w:sz w:val="28"/>
        </w:rPr>
        <w:t>офшорных</w:t>
      </w:r>
      <w:r>
        <w:rPr>
          <w:sz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r>
        <w:rPr>
          <w:sz w:val="28"/>
        </w:rPr>
        <w:t xml:space="preserve"> акционерных обществ;</w:t>
      </w:r>
    </w:p>
    <w:p w14:paraId="B4000000">
      <w:pPr>
        <w:ind w:firstLine="540" w:left="0"/>
        <w:jc w:val="both"/>
        <w:rPr>
          <w:sz w:val="28"/>
        </w:rPr>
      </w:pPr>
      <w:r>
        <w:rPr>
          <w:sz w:val="28"/>
        </w:rPr>
        <w:t>- участник</w:t>
      </w:r>
      <w:r>
        <w:rPr>
          <w:sz w:val="28"/>
        </w:rPr>
        <w:t xml:space="preserve">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B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участник отбора не находится в составляемых в рамках реализации полномочий,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"https://login.consultant.ru/link/?req=doc&amp;base=LAW&amp;n=121087&amp;dst=100142"</w:instrText>
      </w:r>
      <w:r>
        <w:rPr>
          <w:sz w:val="28"/>
        </w:rPr>
        <w:fldChar w:fldCharType="separate"/>
      </w:r>
      <w:r>
        <w:rPr>
          <w:sz w:val="28"/>
        </w:rPr>
        <w:t>главой VII</w:t>
      </w:r>
      <w:r>
        <w:rPr>
          <w:sz w:val="28"/>
        </w:rPr>
        <w:fldChar w:fldCharType="end"/>
      </w:r>
      <w:r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B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B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участник отбора не является иностранным агентом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"https://login.consultant.ru/link/?req=doc&amp;base=LAW&amp;n=471842"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«О </w:t>
      </w:r>
      <w:r>
        <w:rPr>
          <w:sz w:val="28"/>
        </w:rPr>
        <w:t>контроле за</w:t>
      </w:r>
      <w:r>
        <w:rPr>
          <w:sz w:val="28"/>
        </w:rPr>
        <w:t xml:space="preserve"> деятельностью лиц, находящихся под иностранным влиянием»;</w:t>
      </w:r>
    </w:p>
    <w:p w14:paraId="B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 участника отбора на едином налоговом счете отсутствует или не превышает размер, определенный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"https://login.consultant.ru/link/?req=doc&amp;base=LAW&amp;n=453958&amp;dst=5769"</w:instrText>
      </w:r>
      <w:r>
        <w:rPr>
          <w:sz w:val="28"/>
        </w:rPr>
        <w:fldChar w:fldCharType="separate"/>
      </w:r>
      <w:r>
        <w:rPr>
          <w:sz w:val="28"/>
        </w:rPr>
        <w:t>пунктом 3 статьи 47</w:t>
      </w:r>
      <w:r>
        <w:rPr>
          <w:sz w:val="28"/>
        </w:rPr>
        <w:fldChar w:fldCharType="end"/>
      </w:r>
      <w:r>
        <w:rPr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B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r>
        <w:rPr>
          <w:sz w:val="28"/>
        </w:rPr>
        <w:t xml:space="preserve"> субъекта Российской Федерации (местной администрацией);</w:t>
      </w:r>
    </w:p>
    <w:p w14:paraId="B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>
        <w:rPr>
          <w:sz w:val="28"/>
        </w:rPr>
        <w:t>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BC000000">
      <w:pPr>
        <w:pStyle w:val="Style_6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Участник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отбора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несет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ответственность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</w:t>
      </w:r>
      <w:r>
        <w:rPr>
          <w:rFonts w:ascii="Times New Roman" w:hAnsi="Times New Roman"/>
          <w:sz w:val="28"/>
          <w:highlight w:val="white"/>
        </w:rPr>
        <w:t xml:space="preserve"> представление недостоверной информации в соответствии с законодательством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BD000000">
      <w:pPr>
        <w:tabs>
          <w:tab w:leader="none" w:pos="1134" w:val="left"/>
        </w:tabs>
        <w:ind/>
        <w:jc w:val="both"/>
        <w:rPr>
          <w:sz w:val="28"/>
        </w:rPr>
      </w:pPr>
    </w:p>
    <w:p w14:paraId="BE000000">
      <w:pPr>
        <w:ind w:firstLine="0" w:left="709"/>
        <w:jc w:val="both"/>
        <w:rPr>
          <w:sz w:val="28"/>
        </w:rPr>
      </w:pPr>
    </w:p>
    <w:p w14:paraId="BF000000">
      <w:pPr>
        <w:pStyle w:val="Style_9"/>
        <w:tabs>
          <w:tab w:leader="none" w:pos="3308" w:val="left"/>
          <w:tab w:leader="none" w:pos="5862" w:val="left"/>
        </w:tabs>
        <w:spacing w:after="0" w:line="240" w:lineRule="auto"/>
        <w:ind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Приложение: на ___ </w:t>
      </w:r>
      <w:r>
        <w:rPr>
          <w:spacing w:val="0"/>
          <w:sz w:val="28"/>
        </w:rPr>
        <w:t>л</w:t>
      </w:r>
      <w:r>
        <w:rPr>
          <w:spacing w:val="0"/>
          <w:sz w:val="28"/>
        </w:rPr>
        <w:t>. в ___ экз.</w:t>
      </w:r>
    </w:p>
    <w:p w14:paraId="C0000000">
      <w:pPr>
        <w:pStyle w:val="Style_6"/>
        <w:ind/>
        <w:jc w:val="right"/>
        <w:outlineLvl w:val="1"/>
        <w:rPr>
          <w:rFonts w:ascii="Times New Roman" w:hAnsi="Times New Roman"/>
          <w:sz w:val="28"/>
        </w:rPr>
      </w:pPr>
    </w:p>
    <w:p w14:paraId="C1000000">
      <w:pPr>
        <w:pStyle w:val="Style_6"/>
        <w:ind/>
        <w:jc w:val="right"/>
        <w:outlineLvl w:val="1"/>
        <w:rPr>
          <w:rFonts w:ascii="Times New Roman" w:hAnsi="Times New Roman"/>
          <w:sz w:val="28"/>
        </w:rPr>
      </w:pPr>
    </w:p>
    <w:p w14:paraId="C2000000">
      <w:pPr>
        <w:pStyle w:val="Style_6"/>
        <w:ind/>
        <w:jc w:val="both"/>
        <w:outlineLvl w:val="1"/>
        <w:rPr>
          <w:rFonts w:ascii="Times New Roman" w:hAnsi="Times New Roman"/>
          <w:sz w:val="28"/>
        </w:rPr>
      </w:pPr>
    </w:p>
    <w:p w14:paraId="C3000000">
      <w:pPr>
        <w:pStyle w:val="Style_6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    ______________________   _____________________</w:t>
      </w:r>
    </w:p>
    <w:p w14:paraId="C4000000">
      <w:pPr>
        <w:pStyle w:val="Style_6"/>
        <w:ind/>
        <w:jc w:val="both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14:paraId="C5000000">
      <w:pPr>
        <w:pStyle w:val="Style_6"/>
        <w:ind/>
        <w:jc w:val="both"/>
        <w:outlineLvl w:val="1"/>
        <w:rPr>
          <w:rFonts w:ascii="Times New Roman" w:hAnsi="Times New Roman"/>
          <w:sz w:val="28"/>
        </w:rPr>
      </w:pPr>
    </w:p>
    <w:p w14:paraId="C6000000">
      <w:pPr>
        <w:pStyle w:val="Style_6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 (при наличии)</w:t>
      </w:r>
    </w:p>
    <w:p w14:paraId="C7000000">
      <w:pPr>
        <w:ind/>
        <w:jc w:val="center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567" w:footer="397" w:gutter="0" w:header="397" w:left="1701" w:right="709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478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anchor="t" bIns="45720" lIns="91440" rIns="91440" tIns="4572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353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1713"/>
      </w:pPr>
    </w:lvl>
    <w:lvl w:ilvl="3">
      <w:start w:val="1"/>
      <w:numFmt w:val="decimal"/>
      <w:lvlText w:val="%1.%2.%3.%4."/>
      <w:lvlJc w:val="left"/>
      <w:pPr>
        <w:ind w:hanging="1080" w:left="2073"/>
      </w:pPr>
    </w:lvl>
    <w:lvl w:ilvl="4">
      <w:start w:val="1"/>
      <w:numFmt w:val="decimal"/>
      <w:lvlText w:val="%1.%2.%3.%4.%5."/>
      <w:lvlJc w:val="left"/>
      <w:pPr>
        <w:ind w:hanging="1080" w:left="2073"/>
      </w:pPr>
    </w:lvl>
    <w:lvl w:ilvl="5">
      <w:start w:val="1"/>
      <w:numFmt w:val="decimal"/>
      <w:lvlText w:val="%1.%2.%3.%4.%5.%6."/>
      <w:lvlJc w:val="left"/>
      <w:pPr>
        <w:ind w:hanging="1440" w:left="2433"/>
      </w:pPr>
    </w:lvl>
    <w:lvl w:ilvl="6">
      <w:start w:val="1"/>
      <w:numFmt w:val="decimal"/>
      <w:lvlText w:val="%1.%2.%3.%4.%5.%6.%7."/>
      <w:lvlJc w:val="left"/>
      <w:pPr>
        <w:ind w:hanging="1800" w:left="2793"/>
      </w:pPr>
    </w:lvl>
    <w:lvl w:ilvl="7">
      <w:start w:val="1"/>
      <w:numFmt w:val="decimal"/>
      <w:lvlText w:val="%1.%2.%3.%4.%5.%6.%7.%8."/>
      <w:lvlJc w:val="left"/>
      <w:pPr>
        <w:ind w:hanging="1800" w:left="2793"/>
      </w:pPr>
    </w:lvl>
    <w:lvl w:ilvl="8">
      <w:start w:val="1"/>
      <w:numFmt w:val="decimal"/>
      <w:lvlText w:val="%1.%2.%3.%4.%5.%6.%7.%8.%9."/>
      <w:lvlJc w:val="left"/>
      <w:pPr>
        <w:ind w:hanging="2160" w:left="3153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4"/>
    <w:next w:val="Style_10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10"/>
    <w:next w:val="Style_10"/>
    <w:link w:val="Style_14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4_ch" w:type="character">
    <w:name w:val="heading 7"/>
    <w:basedOn w:val="Style_10_ch"/>
    <w:link w:val="Style_14"/>
    <w:rPr>
      <w:b w:val="1"/>
      <w:i w:val="1"/>
      <w:sz w:val="26"/>
    </w:rPr>
  </w:style>
  <w:style w:styleId="Style_15" w:type="paragraph">
    <w:name w:val="Heading 2"/>
    <w:link w:val="Style_15_ch"/>
    <w:rPr>
      <w:sz w:val="28"/>
    </w:rPr>
  </w:style>
  <w:style w:styleId="Style_15_ch" w:type="character">
    <w:name w:val="Heading 2"/>
    <w:link w:val="Style_15"/>
    <w:rPr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Название1"/>
    <w:link w:val="Style_18_ch"/>
    <w:rPr>
      <w:rFonts w:ascii="XO Thames" w:hAnsi="XO Thames"/>
      <w:b w:val="1"/>
      <w:caps w:val="1"/>
      <w:sz w:val="40"/>
    </w:rPr>
  </w:style>
  <w:style w:styleId="Style_18_ch" w:type="character">
    <w:name w:val="Название1"/>
    <w:link w:val="Style_18"/>
    <w:rPr>
      <w:rFonts w:ascii="XO Thames" w:hAnsi="XO Thames"/>
      <w:b w:val="1"/>
      <w:caps w:val="1"/>
      <w:sz w:val="4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Интернет-ссылка"/>
    <w:link w:val="Style_20_ch"/>
    <w:rPr>
      <w:color w:val="0000FF"/>
      <w:u w:val="single"/>
    </w:rPr>
  </w:style>
  <w:style w:styleId="Style_20_ch" w:type="character">
    <w:name w:val="Интернет-ссылка"/>
    <w:link w:val="Style_20"/>
    <w:rPr>
      <w:color w:val="0000FF"/>
      <w:u w:val="single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basedOn w:val="Style_10"/>
    <w:next w:val="Style_10"/>
    <w:link w:val="Style_22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22_ch" w:type="character">
    <w:name w:val="heading 3"/>
    <w:basedOn w:val="Style_10_ch"/>
    <w:link w:val="Style_22"/>
    <w:rPr>
      <w:b w:val="1"/>
      <w:sz w:val="28"/>
    </w:rPr>
  </w:style>
  <w:style w:styleId="Style_23" w:type="paragraph">
    <w:name w:val="Заголовок"/>
    <w:basedOn w:val="Style_10"/>
    <w:next w:val="Style_24"/>
    <w:link w:val="Style_2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3_ch" w:type="character">
    <w:name w:val="Заголовок"/>
    <w:basedOn w:val="Style_10_ch"/>
    <w:link w:val="Style_23"/>
    <w:rPr>
      <w:rFonts w:ascii="PT Astra Serif" w:hAnsi="PT Astra Serif"/>
      <w:sz w:val="28"/>
    </w:rPr>
  </w:style>
  <w:style w:styleId="Style_25" w:type="paragraph">
    <w:name w:val="Heading 4"/>
    <w:link w:val="Style_25_ch"/>
    <w:rPr>
      <w:sz w:val="28"/>
    </w:rPr>
  </w:style>
  <w:style w:styleId="Style_25_ch" w:type="character">
    <w:name w:val="Heading 4"/>
    <w:link w:val="Style_25"/>
    <w:rPr>
      <w:sz w:val="28"/>
    </w:rPr>
  </w:style>
  <w:style w:styleId="Style_24" w:type="paragraph">
    <w:name w:val="Body Text"/>
    <w:basedOn w:val="Style_10"/>
    <w:link w:val="Style_24_ch"/>
    <w:rPr>
      <w:sz w:val="28"/>
    </w:rPr>
  </w:style>
  <w:style w:styleId="Style_24_ch" w:type="character">
    <w:name w:val="Body Text"/>
    <w:basedOn w:val="Style_10_ch"/>
    <w:link w:val="Style_24"/>
    <w:rPr>
      <w:sz w:val="28"/>
    </w:rPr>
  </w:style>
  <w:style w:styleId="Style_26" w:type="paragraph">
    <w:name w:val="Heading 5"/>
    <w:link w:val="Style_26_ch"/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" w:type="paragraph">
    <w:name w:val="Footer"/>
    <w:basedOn w:val="Style_10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10_ch"/>
    <w:link w:val="Style_2"/>
  </w:style>
  <w:style w:styleId="Style_27" w:type="paragraph">
    <w:name w:val="ConsPlusNormal Знак"/>
    <w:link w:val="Style_27_ch"/>
    <w:rPr>
      <w:sz w:val="22"/>
    </w:rPr>
  </w:style>
  <w:style w:styleId="Style_27_ch" w:type="character">
    <w:name w:val="ConsPlusNormal Знак"/>
    <w:link w:val="Style_27"/>
    <w:rPr>
      <w:sz w:val="22"/>
    </w:rPr>
  </w:style>
  <w:style w:styleId="Style_28" w:type="paragraph">
    <w:name w:val="Колонтитул"/>
    <w:link w:val="Style_28_ch"/>
    <w:pPr>
      <w:ind/>
      <w:jc w:val="both"/>
    </w:pPr>
    <w:rPr>
      <w:rFonts w:ascii="XO Thames" w:hAnsi="XO Thames"/>
    </w:rPr>
  </w:style>
  <w:style w:styleId="Style_28_ch" w:type="character">
    <w:name w:val="Колонтитул"/>
    <w:link w:val="Style_28"/>
    <w:rPr>
      <w:rFonts w:ascii="XO Thames" w:hAnsi="XO Thames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Heading 7"/>
    <w:link w:val="Style_32_ch"/>
    <w:rPr>
      <w:b w:val="1"/>
      <w:i w:val="1"/>
      <w:sz w:val="26"/>
    </w:rPr>
  </w:style>
  <w:style w:styleId="Style_32_ch" w:type="character">
    <w:name w:val="Heading 7"/>
    <w:link w:val="Style_32"/>
    <w:rPr>
      <w:b w:val="1"/>
      <w:i w:val="1"/>
      <w:sz w:val="26"/>
    </w:rPr>
  </w:style>
  <w:style w:styleId="Style_33" w:type="paragraph">
    <w:name w:val="Содержимое таблицы"/>
    <w:basedOn w:val="Style_10"/>
    <w:link w:val="Style_33_ch"/>
    <w:pPr>
      <w:widowControl w:val="0"/>
      <w:ind/>
    </w:pPr>
  </w:style>
  <w:style w:styleId="Style_33_ch" w:type="character">
    <w:name w:val="Содержимое таблицы"/>
    <w:basedOn w:val="Style_10_ch"/>
    <w:link w:val="Style_33"/>
  </w:style>
  <w:style w:styleId="Style_34" w:type="paragraph">
    <w:name w:val="Подзаголовок1"/>
    <w:link w:val="Style_34_ch"/>
    <w:rPr>
      <w:rFonts w:ascii="XO Thames" w:hAnsi="XO Thames"/>
      <w:i w:val="1"/>
      <w:sz w:val="24"/>
    </w:rPr>
  </w:style>
  <w:style w:styleId="Style_34_ch" w:type="character">
    <w:name w:val="Подзаголовок1"/>
    <w:link w:val="Style_34"/>
    <w:rPr>
      <w:rFonts w:ascii="XO Thames" w:hAnsi="XO Thames"/>
      <w:i w:val="1"/>
      <w:sz w:val="24"/>
    </w:rPr>
  </w:style>
  <w:style w:styleId="Style_35" w:type="paragraph">
    <w:name w:val="toc 3"/>
    <w:next w:val="Style_10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Caption"/>
    <w:basedOn w:val="Style_10"/>
    <w:link w:val="Style_37_ch"/>
    <w:pPr>
      <w:spacing w:after="120" w:before="120"/>
      <w:ind/>
    </w:pPr>
    <w:rPr>
      <w:rFonts w:ascii="PT Astra Serif" w:hAnsi="PT Astra Serif"/>
      <w:i w:val="1"/>
      <w:sz w:val="24"/>
    </w:rPr>
  </w:style>
  <w:style w:styleId="Style_37_ch" w:type="character">
    <w:name w:val="Caption"/>
    <w:basedOn w:val="Style_10_ch"/>
    <w:link w:val="Style_37"/>
    <w:rPr>
      <w:rFonts w:ascii="PT Astra Serif" w:hAnsi="PT Astra Serif"/>
      <w:i w:val="1"/>
      <w:sz w:val="24"/>
    </w:rPr>
  </w:style>
  <w:style w:styleId="Style_38" w:type="paragraph">
    <w:name w:val="Contents 3"/>
    <w:link w:val="Style_38_ch"/>
    <w:rPr>
      <w:rFonts w:ascii="XO Thames" w:hAnsi="XO Thames"/>
      <w:sz w:val="28"/>
    </w:rPr>
  </w:style>
  <w:style w:styleId="Style_38_ch" w:type="character">
    <w:name w:val="Contents 3"/>
    <w:link w:val="Style_38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39" w:type="paragraph">
    <w:name w:val="Header"/>
    <w:link w:val="Style_39_ch"/>
  </w:style>
  <w:style w:styleId="Style_39_ch" w:type="character">
    <w:name w:val="Header"/>
    <w:link w:val="Style_39"/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40" w:type="paragraph">
    <w:name w:val="heading 5"/>
    <w:next w:val="Style_10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8" w:type="paragraph">
    <w:name w:val="List Paragraph"/>
    <w:basedOn w:val="Style_10"/>
    <w:link w:val="Style_8_ch"/>
    <w:pPr>
      <w:spacing w:after="200" w:line="276" w:lineRule="auto"/>
      <w:ind w:firstLine="0" w:left="720"/>
      <w:contextualSpacing w:val="1"/>
    </w:pPr>
    <w:rPr>
      <w:rFonts w:ascii="Calibri" w:hAnsi="Calibri"/>
      <w:color w:val="000000"/>
      <w:sz w:val="22"/>
    </w:rPr>
  </w:style>
  <w:style w:styleId="Style_8_ch" w:type="character">
    <w:name w:val="List Paragraph"/>
    <w:basedOn w:val="Style_10_ch"/>
    <w:link w:val="Style_8"/>
    <w:rPr>
      <w:rFonts w:ascii="Calibri" w:hAnsi="Calibri"/>
      <w:color w:val="000000"/>
      <w:sz w:val="22"/>
    </w:rPr>
  </w:style>
  <w:style w:styleId="Style_41" w:type="paragraph">
    <w:name w:val="heading 1"/>
    <w:basedOn w:val="Style_10"/>
    <w:next w:val="Style_10"/>
    <w:link w:val="Style_41_ch"/>
    <w:uiPriority w:val="9"/>
    <w:qFormat/>
    <w:pPr>
      <w:keepNext w:val="1"/>
      <w:ind/>
      <w:outlineLvl w:val="0"/>
    </w:pPr>
    <w:rPr>
      <w:sz w:val="28"/>
    </w:rPr>
  </w:style>
  <w:style w:styleId="Style_41_ch" w:type="character">
    <w:name w:val="heading 1"/>
    <w:basedOn w:val="Style_10_ch"/>
    <w:link w:val="Style_41"/>
    <w:rPr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Calibri" w:hAnsi="Calibri"/>
      <w:b w:val="1"/>
      <w:sz w:val="22"/>
    </w:rPr>
  </w:style>
  <w:style w:styleId="Style_5_ch" w:type="character">
    <w:name w:val="ConsPlusTitle"/>
    <w:link w:val="Style_5"/>
    <w:rPr>
      <w:rFonts w:ascii="Calibri" w:hAnsi="Calibri"/>
      <w:b w:val="1"/>
      <w:sz w:val="22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10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7" w:type="paragraph">
    <w:name w:val="Normal (Web)"/>
    <w:basedOn w:val="Style_10"/>
    <w:link w:val="Style_7_ch"/>
    <w:pPr>
      <w:spacing w:afterAutospacing="on" w:beforeAutospacing="on"/>
      <w:ind/>
    </w:pPr>
    <w:rPr>
      <w:color w:val="000000"/>
      <w:sz w:val="24"/>
    </w:rPr>
  </w:style>
  <w:style w:styleId="Style_7_ch" w:type="character">
    <w:name w:val="Normal (Web)"/>
    <w:basedOn w:val="Style_10_ch"/>
    <w:link w:val="Style_7"/>
    <w:rPr>
      <w:color w:val="000000"/>
      <w:sz w:val="24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index heading"/>
    <w:basedOn w:val="Style_10"/>
    <w:link w:val="Style_47_ch"/>
    <w:rPr>
      <w:rFonts w:ascii="PT Astra Serif" w:hAnsi="PT Astra Serif"/>
    </w:rPr>
  </w:style>
  <w:style w:styleId="Style_47_ch" w:type="character">
    <w:name w:val="index heading"/>
    <w:basedOn w:val="Style_10_ch"/>
    <w:link w:val="Style_47"/>
    <w:rPr>
      <w:rFonts w:ascii="PT Astra Serif" w:hAnsi="PT Astra Serif"/>
    </w:rPr>
  </w:style>
  <w:style w:styleId="Style_48" w:type="paragraph">
    <w:name w:val="toc 9"/>
    <w:next w:val="Style_10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Содержимое врезки"/>
    <w:basedOn w:val="Style_10"/>
    <w:link w:val="Style_50_ch"/>
  </w:style>
  <w:style w:styleId="Style_50_ch" w:type="character">
    <w:name w:val="Содержимое врезки"/>
    <w:basedOn w:val="Style_10_ch"/>
    <w:link w:val="Style_50"/>
  </w:style>
  <w:style w:styleId="Style_51" w:type="paragraph">
    <w:name w:val="Heading 3"/>
    <w:link w:val="Style_51_ch"/>
    <w:rPr>
      <w:b w:val="1"/>
      <w:sz w:val="28"/>
    </w:rPr>
  </w:style>
  <w:style w:styleId="Style_51_ch" w:type="character">
    <w:name w:val="Heading 3"/>
    <w:link w:val="Style_51"/>
    <w:rPr>
      <w:b w:val="1"/>
      <w:sz w:val="28"/>
    </w:rPr>
  </w:style>
  <w:style w:styleId="Style_52" w:type="paragraph">
    <w:name w:val="Heading 1"/>
    <w:link w:val="Style_52_ch"/>
    <w:rPr>
      <w:sz w:val="28"/>
    </w:rPr>
  </w:style>
  <w:style w:styleId="Style_52_ch" w:type="character">
    <w:name w:val="Heading 1"/>
    <w:link w:val="Style_52"/>
    <w:rPr>
      <w:sz w:val="28"/>
    </w:rPr>
  </w:style>
  <w:style w:styleId="Style_53" w:type="paragraph">
    <w:name w:val="toc 8"/>
    <w:next w:val="Style_10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Footer"/>
    <w:link w:val="Style_54_ch"/>
  </w:style>
  <w:style w:styleId="Style_54_ch" w:type="character">
    <w:name w:val="Footer"/>
    <w:link w:val="Style_54"/>
  </w:style>
  <w:style w:styleId="Style_55" w:type="paragraph">
    <w:name w:val="Text body"/>
    <w:link w:val="Style_55_ch"/>
    <w:rPr>
      <w:sz w:val="28"/>
    </w:rPr>
  </w:style>
  <w:style w:styleId="Style_55_ch" w:type="character">
    <w:name w:val="Text body"/>
    <w:link w:val="Style_55"/>
    <w:rPr>
      <w:sz w:val="28"/>
    </w:rPr>
  </w:style>
  <w:style w:styleId="Style_56" w:type="paragraph">
    <w:name w:val="Contents 7"/>
    <w:link w:val="Style_56_ch"/>
    <w:rPr>
      <w:rFonts w:ascii="XO Thames" w:hAnsi="XO Thames"/>
      <w:sz w:val="28"/>
    </w:rPr>
  </w:style>
  <w:style w:styleId="Style_56_ch" w:type="character">
    <w:name w:val="Contents 7"/>
    <w:link w:val="Style_56"/>
    <w:rPr>
      <w:rFonts w:ascii="XO Thames" w:hAnsi="XO Thames"/>
      <w:sz w:val="28"/>
    </w:rPr>
  </w:style>
  <w:style w:styleId="Style_57" w:type="paragraph">
    <w:name w:val="Balloon Text"/>
    <w:basedOn w:val="Style_10"/>
    <w:link w:val="Style_57_ch"/>
    <w:rPr>
      <w:rFonts w:ascii="Segoe UI" w:hAnsi="Segoe UI"/>
      <w:sz w:val="18"/>
    </w:rPr>
  </w:style>
  <w:style w:styleId="Style_57_ch" w:type="character">
    <w:name w:val="Balloon Text"/>
    <w:basedOn w:val="Style_10_ch"/>
    <w:link w:val="Style_57"/>
    <w:rPr>
      <w:rFonts w:ascii="Segoe UI" w:hAnsi="Segoe UI"/>
      <w:sz w:val="18"/>
    </w:rPr>
  </w:style>
  <w:style w:styleId="Style_58" w:type="paragraph">
    <w:name w:val="toc 5"/>
    <w:next w:val="Style_10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Subtitle"/>
    <w:next w:val="Style_10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List"/>
    <w:basedOn w:val="Style_24"/>
    <w:link w:val="Style_60_ch"/>
    <w:rPr>
      <w:rFonts w:ascii="PT Astra Serif" w:hAnsi="PT Astra Serif"/>
    </w:rPr>
  </w:style>
  <w:style w:styleId="Style_60_ch" w:type="character">
    <w:name w:val="List"/>
    <w:basedOn w:val="Style_24_ch"/>
    <w:link w:val="Style_60"/>
    <w:rPr>
      <w:rFonts w:ascii="PT Astra Serif" w:hAnsi="PT Astra Serif"/>
    </w:rPr>
  </w:style>
  <w:style w:styleId="Style_61" w:type="paragraph">
    <w:name w:val="Title"/>
    <w:next w:val="Style_10"/>
    <w:link w:val="Style_6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basedOn w:val="Style_10"/>
    <w:next w:val="Style_10"/>
    <w:link w:val="Style_62_ch"/>
    <w:uiPriority w:val="9"/>
    <w:qFormat/>
    <w:pPr>
      <w:keepNext w:val="1"/>
      <w:ind/>
      <w:outlineLvl w:val="3"/>
    </w:pPr>
    <w:rPr>
      <w:sz w:val="28"/>
    </w:rPr>
  </w:style>
  <w:style w:styleId="Style_62_ch" w:type="character">
    <w:name w:val="heading 4"/>
    <w:basedOn w:val="Style_10_ch"/>
    <w:link w:val="Style_62"/>
    <w:rPr>
      <w:sz w:val="28"/>
    </w:rPr>
  </w:style>
  <w:style w:styleId="Style_63" w:type="paragraph">
    <w:name w:val="Contents 9"/>
    <w:link w:val="Style_63_ch"/>
    <w:rPr>
      <w:rFonts w:ascii="XO Thames" w:hAnsi="XO Thames"/>
      <w:sz w:val="28"/>
    </w:rPr>
  </w:style>
  <w:style w:styleId="Style_63_ch" w:type="character">
    <w:name w:val="Contents 9"/>
    <w:link w:val="Style_63"/>
    <w:rPr>
      <w:rFonts w:ascii="XO Thames" w:hAnsi="XO Thames"/>
      <w:sz w:val="28"/>
    </w:rPr>
  </w:style>
  <w:style w:styleId="Style_64" w:type="paragraph">
    <w:name w:val="Contents 2"/>
    <w:link w:val="Style_64_ch"/>
    <w:rPr>
      <w:rFonts w:ascii="XO Thames" w:hAnsi="XO Thames"/>
      <w:sz w:val="28"/>
    </w:rPr>
  </w:style>
  <w:style w:styleId="Style_64_ch" w:type="character">
    <w:name w:val="Contents 2"/>
    <w:link w:val="Style_64"/>
    <w:rPr>
      <w:rFonts w:ascii="XO Thames" w:hAnsi="XO Thames"/>
      <w:sz w:val="28"/>
    </w:rPr>
  </w:style>
  <w:style w:styleId="Style_9" w:type="paragraph">
    <w:name w:val="Основной текст1"/>
    <w:basedOn w:val="Style_10"/>
    <w:link w:val="Style_9_ch"/>
    <w:pPr>
      <w:widowControl w:val="0"/>
      <w:spacing w:after="240" w:line="317" w:lineRule="exact"/>
      <w:ind/>
      <w:jc w:val="center"/>
    </w:pPr>
    <w:rPr>
      <w:spacing w:val="9"/>
    </w:rPr>
  </w:style>
  <w:style w:styleId="Style_9_ch" w:type="character">
    <w:name w:val="Основной текст1"/>
    <w:basedOn w:val="Style_10_ch"/>
    <w:link w:val="Style_9"/>
    <w:rPr>
      <w:spacing w:val="9"/>
    </w:rPr>
  </w:style>
  <w:style w:styleId="Style_65" w:type="paragraph">
    <w:name w:val="heading 2"/>
    <w:basedOn w:val="Style_10"/>
    <w:next w:val="Style_10"/>
    <w:link w:val="Style_65_ch"/>
    <w:uiPriority w:val="9"/>
    <w:qFormat/>
    <w:pPr>
      <w:keepNext w:val="1"/>
      <w:ind/>
      <w:jc w:val="center"/>
      <w:outlineLvl w:val="1"/>
    </w:pPr>
    <w:rPr>
      <w:sz w:val="28"/>
    </w:rPr>
  </w:style>
  <w:style w:styleId="Style_65_ch" w:type="character">
    <w:name w:val="heading 2"/>
    <w:basedOn w:val="Style_10_ch"/>
    <w:link w:val="Style_65"/>
    <w:rPr>
      <w:sz w:val="28"/>
    </w:rPr>
  </w:style>
  <w:style w:styleId="Style_66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2024-05-15T13:55:35Z</dcterms:modified>
</cp:coreProperties>
</file>