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32" w:rsidRDefault="008A2909">
      <w:pPr>
        <w:pStyle w:val="2"/>
        <w:ind w:left="7080" w:firstLine="708"/>
      </w:pPr>
      <w:r>
        <w:t xml:space="preserve"> проект</w:t>
      </w:r>
    </w:p>
    <w:p w:rsidR="00974632" w:rsidRDefault="00974632">
      <w:pPr>
        <w:rPr>
          <w:rFonts w:ascii="Courier New" w:hAnsi="Courier New"/>
          <w:sz w:val="16"/>
        </w:rPr>
      </w:pPr>
    </w:p>
    <w:p w:rsidR="00974632" w:rsidRDefault="008A2909">
      <w:pPr>
        <w:jc w:val="center"/>
        <w:rPr>
          <w:sz w:val="28"/>
        </w:rPr>
      </w:pPr>
      <w:proofErr w:type="gramStart"/>
      <w:r>
        <w:rPr>
          <w:sz w:val="28"/>
        </w:rPr>
        <w:t>АДМИНИСТРАЦИЯ  КИРИЛЛОВСКОГО</w:t>
      </w:r>
      <w:proofErr w:type="gramEnd"/>
      <w:r>
        <w:rPr>
          <w:sz w:val="28"/>
        </w:rPr>
        <w:t xml:space="preserve">  МУНИЦИПАЛЬНОГО  РАЙОНА</w:t>
      </w:r>
    </w:p>
    <w:p w:rsidR="00974632" w:rsidRDefault="008A2909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974632" w:rsidRDefault="008A2909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974632" w:rsidRDefault="00974632">
      <w:pPr>
        <w:rPr>
          <w:sz w:val="32"/>
        </w:rPr>
      </w:pPr>
    </w:p>
    <w:p w:rsidR="00974632" w:rsidRDefault="008A2909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974632" w:rsidRDefault="00974632">
      <w:pPr>
        <w:rPr>
          <w:sz w:val="28"/>
        </w:rPr>
      </w:pPr>
    </w:p>
    <w:p w:rsidR="00974632" w:rsidRDefault="0097463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974632">
        <w:tc>
          <w:tcPr>
            <w:tcW w:w="534" w:type="dxa"/>
            <w:shd w:val="clear" w:color="auto" w:fill="auto"/>
          </w:tcPr>
          <w:p w:rsidR="00974632" w:rsidRDefault="008A2909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74632" w:rsidRDefault="00974632">
            <w:pPr>
              <w:jc w:val="center"/>
              <w:rPr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974632" w:rsidRDefault="008A2909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74632" w:rsidRDefault="00974632">
            <w:pPr>
              <w:jc w:val="center"/>
              <w:rPr>
                <w:sz w:val="28"/>
              </w:rPr>
            </w:pPr>
          </w:p>
        </w:tc>
      </w:tr>
    </w:tbl>
    <w:p w:rsidR="00974632" w:rsidRDefault="0097463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97463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74632" w:rsidRDefault="008A29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утверждении программы «Профилактика рисков причинения вреда (ущерба) охраняемым законом </w:t>
            </w:r>
            <w:r>
              <w:rPr>
                <w:sz w:val="26"/>
              </w:rPr>
              <w:t>ценностям по муниципальному жилищному контролю на территории Кирилловского муниципального округа на 2024 год»</w:t>
            </w:r>
          </w:p>
          <w:p w:rsidR="00974632" w:rsidRDefault="00974632">
            <w:pPr>
              <w:pStyle w:val="ConsPlusTitle"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</w:tbl>
    <w:p w:rsidR="00974632" w:rsidRDefault="00974632">
      <w:pPr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</w:t>
      </w:r>
      <w:r>
        <w:rPr>
          <w:sz w:val="26"/>
        </w:rPr>
        <w:t>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</w:t>
      </w:r>
      <w:r>
        <w:rPr>
          <w:sz w:val="26"/>
        </w:rPr>
        <w:t>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Кирилловского муниципального района от 21.09.2021 №40 «Об утверждении Положения о муниципальн</w:t>
      </w:r>
      <w:r>
        <w:rPr>
          <w:sz w:val="26"/>
        </w:rPr>
        <w:t xml:space="preserve">ом жилищном контроле на территории Кирилловского муниципального района», </w:t>
      </w:r>
      <w:r>
        <w:rPr>
          <w:sz w:val="25"/>
        </w:rPr>
        <w:t xml:space="preserve">администрация района  </w:t>
      </w:r>
    </w:p>
    <w:p w:rsidR="00974632" w:rsidRDefault="008A2909">
      <w:pPr>
        <w:tabs>
          <w:tab w:val="left" w:pos="709"/>
        </w:tabs>
        <w:jc w:val="both"/>
        <w:rPr>
          <w:b/>
          <w:sz w:val="25"/>
        </w:rPr>
      </w:pPr>
      <w:r>
        <w:rPr>
          <w:b/>
          <w:sz w:val="25"/>
        </w:rPr>
        <w:t>ПОСТАНОВЛЯЕТ:</w:t>
      </w:r>
    </w:p>
    <w:p w:rsidR="00974632" w:rsidRDefault="00974632">
      <w:pPr>
        <w:tabs>
          <w:tab w:val="left" w:pos="709"/>
        </w:tabs>
        <w:jc w:val="both"/>
        <w:rPr>
          <w:sz w:val="25"/>
        </w:rPr>
      </w:pPr>
    </w:p>
    <w:p w:rsidR="00974632" w:rsidRDefault="008A2909">
      <w:pPr>
        <w:pStyle w:val="af1"/>
        <w:ind w:firstLine="708"/>
      </w:pPr>
      <w:r>
        <w:t>1.Утвердить программу «Профилактика рисков причинения вреда (ущерба) охраняемым законом ценностям по муниципальному жилищному контролю на террито</w:t>
      </w:r>
      <w:r>
        <w:t>рии Кирилловского муниципального округа» на 2024 год» согласно приложению.</w:t>
      </w:r>
    </w:p>
    <w:p w:rsidR="00974632" w:rsidRDefault="008A2909">
      <w:pPr>
        <w:pStyle w:val="af1"/>
        <w:ind w:firstLine="708"/>
      </w:pPr>
      <w:r>
        <w:t>2. Признать утратившим силу постановление администрации Кирилловского муниципального района от 29.11.2022 №900 «Об утверждении программы «Профилактика рисков причинения вреда (ущерб</w:t>
      </w:r>
      <w:r>
        <w:t>а) охраняемым законом ценностям по муниципальному жилищному контролю на территории Кирилловского муниципального района на 2023 год».</w:t>
      </w:r>
    </w:p>
    <w:p w:rsidR="00974632" w:rsidRDefault="008A2909">
      <w:pPr>
        <w:ind w:firstLine="708"/>
        <w:jc w:val="both"/>
        <w:rPr>
          <w:sz w:val="25"/>
        </w:rPr>
      </w:pPr>
      <w:r>
        <w:rPr>
          <w:sz w:val="25"/>
        </w:rPr>
        <w:t>2. Настоящее постановление подлежит размещению на сайте Кирилловского муниципального района в информационно-телекоммуникаци</w:t>
      </w:r>
      <w:r>
        <w:rPr>
          <w:sz w:val="25"/>
        </w:rPr>
        <w:t>онной сети «Интернет» в течение 5 дней со дня его принятия.</w:t>
      </w: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 xml:space="preserve">Руководитель администрации района                                                         </w:t>
      </w:r>
      <w:proofErr w:type="spellStart"/>
      <w:r>
        <w:rPr>
          <w:sz w:val="26"/>
        </w:rPr>
        <w:t>А.Л.Кузнецов</w:t>
      </w:r>
      <w:proofErr w:type="spellEnd"/>
      <w:r>
        <w:rPr>
          <w:sz w:val="26"/>
        </w:rPr>
        <w:t xml:space="preserve"> </w:t>
      </w: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Приложение к постановлению </w:t>
      </w: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администрации района </w:t>
      </w:r>
    </w:p>
    <w:p w:rsidR="00974632" w:rsidRDefault="008A2909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 ________________ №_____</w:t>
      </w:r>
    </w:p>
    <w:p w:rsidR="00974632" w:rsidRDefault="00974632">
      <w:pPr>
        <w:tabs>
          <w:tab w:val="left" w:pos="284"/>
        </w:tabs>
        <w:jc w:val="both"/>
        <w:rPr>
          <w:sz w:val="26"/>
        </w:rPr>
      </w:pPr>
    </w:p>
    <w:p w:rsidR="00974632" w:rsidRDefault="008A2909">
      <w:pPr>
        <w:jc w:val="center"/>
        <w:rPr>
          <w:b/>
          <w:sz w:val="26"/>
        </w:rPr>
      </w:pPr>
      <w:r>
        <w:rPr>
          <w:b/>
          <w:sz w:val="26"/>
        </w:rPr>
        <w:t xml:space="preserve">ПРОГРАММА </w:t>
      </w:r>
    </w:p>
    <w:p w:rsidR="00974632" w:rsidRDefault="008A2909">
      <w:pPr>
        <w:jc w:val="center"/>
        <w:rPr>
          <w:b/>
          <w:sz w:val="26"/>
        </w:rPr>
      </w:pPr>
      <w:r>
        <w:rPr>
          <w:b/>
          <w:sz w:val="26"/>
        </w:rPr>
        <w:t xml:space="preserve">профилактики рисков причинения вреда (ущерба) охраняемым законом </w:t>
      </w:r>
    </w:p>
    <w:p w:rsidR="00974632" w:rsidRDefault="008A2909">
      <w:pPr>
        <w:jc w:val="center"/>
        <w:rPr>
          <w:b/>
          <w:sz w:val="26"/>
        </w:rPr>
      </w:pPr>
      <w:r>
        <w:rPr>
          <w:b/>
          <w:sz w:val="26"/>
        </w:rPr>
        <w:t xml:space="preserve">ценностям по муниципальному жилищному контролю </w:t>
      </w:r>
    </w:p>
    <w:p w:rsidR="00974632" w:rsidRDefault="008A2909">
      <w:pPr>
        <w:jc w:val="center"/>
        <w:rPr>
          <w:b/>
          <w:sz w:val="26"/>
        </w:rPr>
      </w:pPr>
      <w:r>
        <w:rPr>
          <w:b/>
          <w:sz w:val="26"/>
        </w:rPr>
        <w:t>на территории Кирилловского муниципального округа на 2024 год</w:t>
      </w:r>
    </w:p>
    <w:p w:rsidR="00974632" w:rsidRDefault="00974632">
      <w:pPr>
        <w:jc w:val="center"/>
        <w:rPr>
          <w:b/>
          <w:sz w:val="26"/>
        </w:rPr>
      </w:pPr>
    </w:p>
    <w:p w:rsidR="00974632" w:rsidRDefault="008A2909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Раздел I. </w:t>
      </w:r>
    </w:p>
    <w:p w:rsidR="00974632" w:rsidRDefault="008A2909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Анализ текущего </w:t>
      </w:r>
      <w:r>
        <w:rPr>
          <w:b/>
          <w:sz w:val="26"/>
        </w:rPr>
        <w:t>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74632" w:rsidRDefault="00974632">
      <w:pPr>
        <w:jc w:val="center"/>
        <w:outlineLvl w:val="1"/>
        <w:rPr>
          <w:b/>
          <w:sz w:val="26"/>
        </w:rPr>
      </w:pPr>
    </w:p>
    <w:p w:rsidR="00974632" w:rsidRDefault="00974632">
      <w:pPr>
        <w:ind w:firstLine="708"/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Органом админист</w:t>
      </w:r>
      <w:r>
        <w:rPr>
          <w:sz w:val="26"/>
        </w:rPr>
        <w:t xml:space="preserve">рации Кирилловского муниципального округа, осуществляющим муниципальный жилищный контроль, является комитет по управлению имуществом администрации округа (далее – Комитет). 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Предметом муниципального жилищного контроля является соблюдение юридическими лицам</w:t>
      </w:r>
      <w:r>
        <w:rPr>
          <w:sz w:val="26"/>
        </w:rPr>
        <w:t>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Федерации, в отношении муниципального жилищного фонда.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Осуществление муниципального жилищного контроля </w:t>
      </w:r>
      <w:r>
        <w:rPr>
          <w:sz w:val="26"/>
        </w:rPr>
        <w:t>регулируется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 № 248-ФЗ), решением Представительного Собрания Кирилловского муниципального район</w:t>
      </w:r>
      <w:r>
        <w:rPr>
          <w:sz w:val="26"/>
        </w:rPr>
        <w:t>а от 21.09.2021 №40 «Об утверждении Положения о муниципальном жилищном контроле на территории Кирилловского муниципального района»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Информация об указанных нормативных правовых актах опубликована на официальном сайте Кирилловского муниципального района в ин</w:t>
      </w:r>
      <w:r>
        <w:rPr>
          <w:sz w:val="26"/>
        </w:rPr>
        <w:t>формационной телекоммуникационной сети «Интернет»: kirillov-adm.ru.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Программа профилактики рисков причинения вреда (ущерба) охраняемым за-коном ценностям при осуществлении муниципального земельного контроля (далее – Программа) разработана в соответствии с </w:t>
      </w:r>
      <w:r>
        <w:rPr>
          <w:sz w:val="26"/>
        </w:rPr>
        <w:t>разделом IV Федерального закона № 248-ФЗ и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</w:t>
      </w:r>
      <w:r>
        <w:rPr>
          <w:sz w:val="26"/>
        </w:rPr>
        <w:t>м ценностям»  и утверждена постановлением администрации Кирилловского муниципального района от 29 ноября 2022 г. № 900.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На основании постановления Правительства РФ от 10 марта 2022 г. № 336 "Об особенностях организации и осуществления государственного конт</w:t>
      </w:r>
      <w:r>
        <w:rPr>
          <w:sz w:val="26"/>
        </w:rPr>
        <w:t>роля (надзора), муниципального контроля" в 2023 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</w:t>
      </w:r>
      <w:r>
        <w:rPr>
          <w:sz w:val="26"/>
        </w:rPr>
        <w:t xml:space="preserve">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</w:t>
      </w:r>
      <w:r>
        <w:rPr>
          <w:sz w:val="26"/>
        </w:rPr>
        <w:lastRenderedPageBreak/>
        <w:t>индивидуальных предпринимателей при осуществлении государственного контроля</w:t>
      </w:r>
      <w:r>
        <w:rPr>
          <w:sz w:val="26"/>
        </w:rPr>
        <w:t xml:space="preserve"> (надзора) и муниципального контроля".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Согласно п. 10 постановления Правительства РФ от 10 марта 2022 г. № 336 "Об особенностях организации и осуществления государственного контроля (надзора), муниципального контроля" допускалось проведение профилактически</w:t>
      </w:r>
      <w:r>
        <w:rPr>
          <w:sz w:val="26"/>
        </w:rPr>
        <w:t>х мероприятий, мероприятий по профилактике нарушения обязательных требований, контрольных (надзорных) мероприятий без взаимодействия в отношении контролируемых лиц, данные мероприятия не требовали согласования с органами прокуратуры.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В 2023 году Комитетом </w:t>
      </w:r>
      <w:r>
        <w:rPr>
          <w:sz w:val="26"/>
        </w:rPr>
        <w:t xml:space="preserve">не проводилось контрольно-надзорных мероприятий со взаимодействием с контролируемым лицом, контрольно-надзорных мероприятий без взаимодействия с контролируемым лицом так же не проводились в связи с отсутствием обращений в администрацию района на нарушение </w:t>
      </w:r>
      <w:r>
        <w:rPr>
          <w:sz w:val="26"/>
        </w:rPr>
        <w:t>обязательных требований в области жилищного законодательства.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В целях предотвращения нарушений проводились профилактические мероприятия: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информирование посредством размещения сведений, предусмотренных частью 3 статьи 46 Федерального закона № 248-ФЗ, на офи</w:t>
      </w:r>
      <w:r>
        <w:rPr>
          <w:sz w:val="26"/>
        </w:rPr>
        <w:t xml:space="preserve">циальном сайте Кирилловского муниципального района в сети «Интернет»; 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консультирование контролируемых лиц и их представителей по обращениям с вопросами, связанными с организацией и осуществлением муниципального жилищного контроля (оказано 2 консультаций в</w:t>
      </w:r>
      <w:r>
        <w:rPr>
          <w:sz w:val="26"/>
        </w:rPr>
        <w:t xml:space="preserve"> устной форме по телефону).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Программа направлена на решение следующих проблем: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увеличение рисков причинения вреда охраняемым законом</w:t>
      </w:r>
      <w:r>
        <w:rPr>
          <w:sz w:val="26"/>
        </w:rPr>
        <w:t xml:space="preserve"> ценностям;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снижение доли законопослушных подконтрольных субъектов.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Ожидаемые результаты реализации программы: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развитие системы профилактических мероприятий контрольного органа;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обеспечение квалифицированной профилактической работы должностных лиц ко</w:t>
      </w:r>
      <w:r>
        <w:rPr>
          <w:sz w:val="26"/>
        </w:rPr>
        <w:t>нтрольного органа;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повышение прозрачности деятельности контрольного органа.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Срок реализации Программы: 2024 год.</w:t>
      </w:r>
    </w:p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 xml:space="preserve">Раздел 2. </w:t>
      </w:r>
    </w:p>
    <w:p w:rsidR="00974632" w:rsidRDefault="008A29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Цели и задачи реализации Программы</w:t>
      </w:r>
    </w:p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Целями Программы является: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- стимулирование добросовестного соблюдения обязательных </w:t>
      </w:r>
      <w:r>
        <w:rPr>
          <w:sz w:val="26"/>
        </w:rPr>
        <w:t>требований всеми контролируемыми лицами;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создание условий для доведения обязательных требован</w:t>
      </w:r>
      <w:r>
        <w:rPr>
          <w:sz w:val="26"/>
        </w:rPr>
        <w:t>ий до контролируемых лиц, повышение информированности о способах их соблюдения.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Задачами Программы являются: 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 и требова</w:t>
      </w:r>
      <w:r>
        <w:rPr>
          <w:sz w:val="26"/>
        </w:rPr>
        <w:t>ний, установленных муниципальными правовыми актами, определение способов устранения или снижения рисков их возникновения;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- устранение причин, факторов и условий, способствующих возможному причинению вреда охраняемым законом ценностям и нарушению обязатель</w:t>
      </w:r>
      <w:r>
        <w:rPr>
          <w:sz w:val="26"/>
        </w:rPr>
        <w:t>ных требований и требований, установленных муниципальными правовыми актами;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повышение правосознания и правовой культуры подконтрольных субъектов;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формирование единого понимания обязательных требований и требований, установленных муниципальными правовым</w:t>
      </w:r>
      <w:r>
        <w:rPr>
          <w:sz w:val="26"/>
        </w:rPr>
        <w:t>и актами, в соответствующей сфере у всех участников контрольно-надзорной деятельности.</w:t>
      </w:r>
    </w:p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Раздел 3.</w:t>
      </w:r>
    </w:p>
    <w:p w:rsidR="00974632" w:rsidRDefault="008A29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Перечень профилактических мероприятий,</w:t>
      </w:r>
    </w:p>
    <w:p w:rsidR="00974632" w:rsidRDefault="008A29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сроки (периодичность) их проведения</w:t>
      </w:r>
    </w:p>
    <w:p w:rsidR="00974632" w:rsidRDefault="00974632">
      <w:pPr>
        <w:ind w:firstLine="708"/>
        <w:jc w:val="both"/>
        <w:rPr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835"/>
      </w:tblGrid>
      <w:tr w:rsidR="0097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32" w:rsidRDefault="008A2909">
            <w:pPr>
              <w:ind w:right="-108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32" w:rsidRDefault="008A290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  <w:p w:rsidR="00974632" w:rsidRDefault="008A29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32" w:rsidRDefault="008A290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</w:p>
          <w:p w:rsidR="00974632" w:rsidRDefault="008A29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32" w:rsidRDefault="008A29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 (периодичность) ис</w:t>
            </w:r>
            <w:r>
              <w:rPr>
                <w:sz w:val="26"/>
              </w:rPr>
              <w:t>полнения</w:t>
            </w:r>
          </w:p>
        </w:tc>
      </w:tr>
      <w:tr w:rsidR="0097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ind w:firstLine="33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 w:rsidP="008A2909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остоянно, в срок не позднее 5 рабочих дней с момента изменения соответствующих сведений</w:t>
            </w:r>
          </w:p>
        </w:tc>
      </w:tr>
      <w:tr w:rsidR="008A2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ind w:firstLine="33"/>
              <w:rPr>
                <w:sz w:val="26"/>
              </w:rPr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 w:rsidP="008A2909">
            <w:pPr>
              <w:rPr>
                <w:sz w:val="26"/>
              </w:rPr>
            </w:pPr>
            <w:r>
              <w:rPr>
                <w:sz w:val="26"/>
              </w:rPr>
              <w:t xml:space="preserve">Комитет по управлению имуществом администрации </w:t>
            </w:r>
            <w:r>
              <w:rPr>
                <w:sz w:val="26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rPr>
                <w:sz w:val="26"/>
              </w:rPr>
            </w:pPr>
            <w:r w:rsidRPr="008A2909">
              <w:rPr>
                <w:sz w:val="26"/>
              </w:rPr>
              <w:t>В течен</w:t>
            </w:r>
            <w:r>
              <w:rPr>
                <w:sz w:val="26"/>
              </w:rPr>
              <w:t>ие года (при наличии оснований)</w:t>
            </w:r>
            <w:bookmarkStart w:id="0" w:name="_GoBack"/>
            <w:bookmarkEnd w:id="0"/>
          </w:p>
        </w:tc>
      </w:tr>
      <w:tr w:rsidR="009746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 w:rsidP="008A2909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632" w:rsidRDefault="008A2909">
            <w:pPr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 xml:space="preserve">остоянно, </w:t>
            </w:r>
            <w:r>
              <w:rPr>
                <w:sz w:val="26"/>
              </w:rPr>
              <w:t>в течении года</w:t>
            </w:r>
          </w:p>
        </w:tc>
      </w:tr>
      <w:tr w:rsidR="008A2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rPr>
                <w:sz w:val="26"/>
              </w:rPr>
            </w:pPr>
            <w:r>
              <w:rPr>
                <w:sz w:val="26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 w:rsidP="008A2909">
            <w:pPr>
              <w:rPr>
                <w:sz w:val="26"/>
              </w:rPr>
            </w:pPr>
            <w:r>
              <w:rPr>
                <w:sz w:val="26"/>
              </w:rPr>
              <w:t xml:space="preserve">Комитет по управлению имуществом администрации </w:t>
            </w:r>
            <w:r>
              <w:rPr>
                <w:sz w:val="26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09" w:rsidRDefault="008A2909">
            <w:pPr>
              <w:rPr>
                <w:sz w:val="26"/>
              </w:rPr>
            </w:pPr>
            <w:r>
              <w:rPr>
                <w:sz w:val="26"/>
              </w:rPr>
              <w:t>В</w:t>
            </w:r>
            <w:r w:rsidRPr="008A2909">
              <w:rPr>
                <w:sz w:val="26"/>
              </w:rPr>
              <w:t xml:space="preserve"> течен</w:t>
            </w:r>
            <w:r>
              <w:rPr>
                <w:sz w:val="26"/>
              </w:rPr>
              <w:t>ие года (при наличии оснований)</w:t>
            </w:r>
          </w:p>
        </w:tc>
      </w:tr>
    </w:tbl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 Кирилловского муниципального района в сети «Интернет», в средствах массовой информации, че</w:t>
      </w:r>
      <w:r>
        <w:rPr>
          <w:sz w:val="26"/>
        </w:rPr>
        <w:t>рез личные кабинеты контролируемых лиц в государственных информационных системах (при их наличии) и в иных формах.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</w:t>
      </w:r>
      <w:r>
        <w:rPr>
          <w:sz w:val="26"/>
        </w:rPr>
        <w:t>анным с организацией и осуществлением муниципального жилищного контроля.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Консультирование может осуществляться по телефону, посредством видео-конференц-связи, на личном приеме, либо в ходе проведения контрольных (надзорных) мероприятий.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Время консультирова</w:t>
      </w:r>
      <w:r>
        <w:rPr>
          <w:sz w:val="26"/>
        </w:rPr>
        <w:t>ния не должно превышать 15 минут.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Личный прием граждан проводится: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председателем комитета по управлению имуществом администрации района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главным специалистом комитета по управлению имуществом администрации района,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Информация о месте приема, а также об устан</w:t>
      </w:r>
      <w:r>
        <w:rPr>
          <w:sz w:val="26"/>
        </w:rPr>
        <w:t>овленных для приема днях и часах размещается на официальном сайте Кирилловского муниципального района в информационно-телекоммуникационной сети «Интернет».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Консультирование осуществляется по следующим вопросам: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- организация и осуществление муниципального </w:t>
      </w:r>
      <w:r>
        <w:rPr>
          <w:sz w:val="26"/>
        </w:rPr>
        <w:t>жилищного контроля;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порядок осуществления контрольных мероприятий.</w:t>
      </w:r>
    </w:p>
    <w:p w:rsidR="00974632" w:rsidRDefault="008A2909">
      <w:pPr>
        <w:tabs>
          <w:tab w:val="left" w:pos="0"/>
        </w:tabs>
        <w:ind w:right="-5" w:firstLine="709"/>
        <w:jc w:val="both"/>
        <w:rPr>
          <w:sz w:val="26"/>
        </w:rPr>
      </w:pPr>
      <w:r>
        <w:rPr>
          <w:sz w:val="26"/>
        </w:rPr>
        <w:t xml:space="preserve">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контроля, в порядке и в сроки, </w:t>
      </w:r>
      <w:r>
        <w:rPr>
          <w:sz w:val="26"/>
        </w:rPr>
        <w:t>установленные Федеральным законом от 02.05.2006 № 59-ФЗ «О порядке рассмотрения обращений граждан Российской Федерации».</w:t>
      </w:r>
    </w:p>
    <w:p w:rsidR="00974632" w:rsidRDefault="008A2909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В случае поступления письменного запроса, </w:t>
      </w:r>
      <w:proofErr w:type="gramStart"/>
      <w:r>
        <w:rPr>
          <w:sz w:val="26"/>
        </w:rPr>
        <w:t>последний  подлежит</w:t>
      </w:r>
      <w:proofErr w:type="gramEnd"/>
      <w:r>
        <w:rPr>
          <w:sz w:val="26"/>
        </w:rPr>
        <w:t xml:space="preserve"> обязательной регистрации не позднее следующего рабочего дня со дня его по</w:t>
      </w:r>
      <w:r>
        <w:rPr>
          <w:sz w:val="26"/>
        </w:rPr>
        <w:t>ступления специалистом Комитета, ответственным за регистрацию корреспонденции.</w:t>
      </w:r>
    </w:p>
    <w:p w:rsidR="00974632" w:rsidRDefault="008A2909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Не позднее следующего рабочего дня со дня регистрации поступившего запроса, последний передается на рассмотрение председателя Комитета для определения лица, ответственного за по</w:t>
      </w:r>
      <w:r>
        <w:rPr>
          <w:sz w:val="26"/>
        </w:rPr>
        <w:t>дготовку ответа контролируемому лицу.</w:t>
      </w:r>
    </w:p>
    <w:p w:rsidR="00974632" w:rsidRDefault="008A2909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Председатель Комитета не позднее следующего рабочего дня со дня передачи ему письменного запроса, передает его специалисту, уполномоченному на подготовку ответа.</w:t>
      </w:r>
    </w:p>
    <w:p w:rsidR="00974632" w:rsidRDefault="008A2909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Рассмотрение поступившего письменного запроса осуществля</w:t>
      </w:r>
      <w:r>
        <w:rPr>
          <w:sz w:val="26"/>
        </w:rPr>
        <w:t>ется уполномоченным специалистом Комитета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74632" w:rsidRDefault="008A2909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Ответ на письменный запрос за подписью председателя Комитета направляется в адрес ко</w:t>
      </w:r>
      <w:r>
        <w:rPr>
          <w:sz w:val="26"/>
        </w:rPr>
        <w:t>нтролируемого лица простым письмом посредством Почты России специалистом Комитета, ответственным за   регистрацию корреспонденции в срок не позднее 30 дней с момента поступления запроса, о чем делается соответствующая регистрационная запись в журнале исход</w:t>
      </w:r>
      <w:r>
        <w:rPr>
          <w:sz w:val="26"/>
        </w:rPr>
        <w:t>ящей корреспонденции.</w:t>
      </w:r>
    </w:p>
    <w:p w:rsidR="00974632" w:rsidRDefault="008A2909">
      <w:pPr>
        <w:widowControl w:val="0"/>
        <w:ind w:firstLine="708"/>
        <w:jc w:val="both"/>
        <w:rPr>
          <w:sz w:val="24"/>
        </w:rPr>
      </w:pPr>
      <w:r>
        <w:rPr>
          <w:sz w:val="26"/>
        </w:rPr>
        <w:t>Сведения об ответе в день его направления контролируемому лицу также вносятся специалистом Комитета, ответственным за подготовку ответа, в журнале учета консультирований.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Если поставленные во время консультирования вопросы не относятс</w:t>
      </w:r>
      <w:r>
        <w:rPr>
          <w:sz w:val="26"/>
        </w:rPr>
        <w:t>я к сфере муниципального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При проведении консультирования во время контрольных мероприятий запись о проведенной консу</w:t>
      </w:r>
      <w:r>
        <w:rPr>
          <w:sz w:val="26"/>
        </w:rPr>
        <w:t>льтации отражается в акте контрольного мероприятия без внесения записи в журнал учета консультирований.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лиц, консультирование</w:t>
      </w:r>
      <w:r>
        <w:rPr>
          <w:sz w:val="26"/>
        </w:rPr>
        <w:t xml:space="preserve"> по таким обращениям осуществляется посредством размещения на официальном сайте кирилловского муниципального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</w:t>
      </w:r>
      <w:r>
        <w:rPr>
          <w:sz w:val="26"/>
        </w:rPr>
        <w:t>раниченного доступа.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Мероприятия, предусмотренные Программой, применяются в отношении объектов контроля, относящихся к категориям риска, установленным Положением о муниципальном жилищном контроле.</w:t>
      </w:r>
    </w:p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4. Показатели результативности и эффективности Программы</w:t>
      </w:r>
    </w:p>
    <w:p w:rsidR="00974632" w:rsidRDefault="00974632">
      <w:pPr>
        <w:ind w:firstLine="708"/>
        <w:jc w:val="both"/>
        <w:rPr>
          <w:sz w:val="26"/>
        </w:rPr>
      </w:pP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К показателям результативности и эффективности Программы относятся: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 xml:space="preserve">- количество установленных случаев причинения контролируемыми лицами вреда жизни и здоровью граждан, животным, растениям, окружающей среде, объектам </w:t>
      </w:r>
      <w:r>
        <w:rPr>
          <w:sz w:val="26"/>
        </w:rPr>
        <w:lastRenderedPageBreak/>
        <w:t>культурного наследия (памятникам истори</w:t>
      </w:r>
      <w:r>
        <w:rPr>
          <w:sz w:val="26"/>
        </w:rPr>
        <w:t>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974632" w:rsidRDefault="008A2909">
      <w:pPr>
        <w:ind w:firstLine="708"/>
        <w:jc w:val="both"/>
        <w:rPr>
          <w:sz w:val="26"/>
        </w:rPr>
      </w:pPr>
      <w:r>
        <w:rPr>
          <w:sz w:val="26"/>
        </w:rPr>
        <w:t>- количество случаев принятия контролируемыми лицами мер по обеспечению соблюде</w:t>
      </w:r>
      <w:r>
        <w:rPr>
          <w:sz w:val="26"/>
        </w:rPr>
        <w:t>ния обязательных требований.</w:t>
      </w:r>
    </w:p>
    <w:sectPr w:rsidR="00974632">
      <w:headerReference w:type="default" r:id="rId6"/>
      <w:footerReference w:type="default" r:id="rId7"/>
      <w:pgSz w:w="11907" w:h="16840"/>
      <w:pgMar w:top="567" w:right="624" w:bottom="62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2909">
      <w:r>
        <w:separator/>
      </w:r>
    </w:p>
  </w:endnote>
  <w:endnote w:type="continuationSeparator" w:id="0">
    <w:p w:rsidR="00000000" w:rsidRDefault="008A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8A2909">
    <w:pPr>
      <w:pStyle w:val="a3"/>
    </w:pPr>
    <w:r>
      <w:rPr>
        <w:sz w:val="14"/>
      </w:rPr>
      <w:t xml:space="preserve"> </w:t>
    </w:r>
  </w:p>
  <w:p w:rsidR="00974632" w:rsidRDefault="009746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2909">
      <w:r>
        <w:separator/>
      </w:r>
    </w:p>
  </w:footnote>
  <w:footnote w:type="continuationSeparator" w:id="0">
    <w:p w:rsidR="00000000" w:rsidRDefault="008A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32" w:rsidRDefault="008A290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974632" w:rsidRDefault="00974632">
    <w:pPr>
      <w:pStyle w:val="ad"/>
      <w:jc w:val="center"/>
    </w:pPr>
  </w:p>
  <w:p w:rsidR="00974632" w:rsidRDefault="0097463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32"/>
    <w:rsid w:val="008A2909"/>
    <w:rsid w:val="009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F387"/>
  <w15:docId w15:val="{A9931A99-910E-4E7A-B405-F224B2E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Style7">
    <w:name w:val="Style7"/>
    <w:basedOn w:val="a"/>
    <w:link w:val="Style70"/>
    <w:pPr>
      <w:widowControl w:val="0"/>
      <w:spacing w:line="312" w:lineRule="exact"/>
      <w:ind w:firstLine="706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rFonts w:ascii="Times New Roman" w:hAnsi="Times New Roman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1">
    <w:name w:val="No Spacing"/>
    <w:link w:val="af2"/>
    <w:pPr>
      <w:widowControl w:val="0"/>
      <w:jc w:val="both"/>
    </w:pPr>
    <w:rPr>
      <w:sz w:val="24"/>
    </w:rPr>
  </w:style>
  <w:style w:type="character" w:customStyle="1" w:styleId="af2">
    <w:name w:val="Без интервала Знак"/>
    <w:link w:val="af1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="15" w:after="15"/>
      <w:ind w:left="15" w:right="15" w:firstLine="225"/>
    </w:pPr>
    <w:rPr>
      <w:sz w:val="24"/>
    </w:r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b/>
      <w:sz w:val="24"/>
    </w:rPr>
  </w:style>
  <w:style w:type="character" w:customStyle="1" w:styleId="af6">
    <w:name w:val="Заголовок Знак"/>
    <w:basedOn w:val="1"/>
    <w:link w:val="af5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43">
    <w:name w:val="Plain Table 4"/>
    <w:basedOn w:val="a1"/>
    <w:tblPr/>
  </w:style>
  <w:style w:type="table" w:styleId="af7">
    <w:name w:val="Grid Table Light"/>
    <w:basedOn w:val="a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2023-10-10T19:37:00Z</dcterms:created>
  <dcterms:modified xsi:type="dcterms:W3CDTF">2023-10-10T19:41:00Z</dcterms:modified>
</cp:coreProperties>
</file>