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833F26">
        <w:rPr>
          <w:rFonts w:ascii="Times New Roman" w:hAnsi="Times New Roman"/>
          <w:b/>
          <w:sz w:val="24"/>
          <w:szCs w:val="24"/>
        </w:rPr>
        <w:t xml:space="preserve"> № </w:t>
      </w:r>
      <w:r w:rsidR="00655784">
        <w:rPr>
          <w:rFonts w:ascii="Times New Roman" w:hAnsi="Times New Roman"/>
          <w:b/>
          <w:sz w:val="24"/>
          <w:szCs w:val="24"/>
        </w:rPr>
        <w:t>10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833F26">
        <w:rPr>
          <w:rFonts w:ascii="Times New Roman" w:hAnsi="Times New Roman"/>
          <w:b/>
          <w:sz w:val="24"/>
          <w:szCs w:val="24"/>
        </w:rPr>
        <w:t xml:space="preserve">ением концессионного соглашения </w:t>
      </w:r>
    </w:p>
    <w:p w:rsidR="005D37C1" w:rsidRDefault="00195162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5B3193">
        <w:rPr>
          <w:rFonts w:ascii="Times New Roman" w:hAnsi="Times New Roman"/>
          <w:sz w:val="24"/>
          <w:szCs w:val="24"/>
        </w:rPr>
        <w:t>тношении объе</w:t>
      </w:r>
      <w:r w:rsidR="00DD59D4">
        <w:rPr>
          <w:rFonts w:ascii="Times New Roman" w:hAnsi="Times New Roman"/>
          <w:sz w:val="24"/>
          <w:szCs w:val="24"/>
        </w:rPr>
        <w:t>ктов водоснабжен</w:t>
      </w:r>
      <w:r w:rsidR="00655784">
        <w:rPr>
          <w:rFonts w:ascii="Times New Roman" w:hAnsi="Times New Roman"/>
          <w:sz w:val="24"/>
          <w:szCs w:val="24"/>
        </w:rPr>
        <w:t xml:space="preserve">ия села Никольский Торжок сельского поселения </w:t>
      </w:r>
      <w:proofErr w:type="spellStart"/>
      <w:r w:rsidR="00655784">
        <w:rPr>
          <w:rFonts w:ascii="Times New Roman" w:hAnsi="Times New Roman"/>
          <w:sz w:val="24"/>
          <w:szCs w:val="24"/>
        </w:rPr>
        <w:t>Николоторжское</w:t>
      </w:r>
      <w:proofErr w:type="spellEnd"/>
      <w:r w:rsidR="00655784">
        <w:rPr>
          <w:rFonts w:ascii="Times New Roman" w:hAnsi="Times New Roman"/>
          <w:sz w:val="24"/>
          <w:szCs w:val="24"/>
        </w:rPr>
        <w:t xml:space="preserve"> </w:t>
      </w:r>
      <w:r w:rsidR="005B3193">
        <w:rPr>
          <w:rFonts w:ascii="Times New Roman" w:hAnsi="Times New Roman"/>
          <w:sz w:val="24"/>
          <w:szCs w:val="24"/>
        </w:rPr>
        <w:t xml:space="preserve"> Кирилловского муниципального района</w:t>
      </w:r>
      <w:proofErr w:type="gramEnd"/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 w:rsidR="009B2C4E">
        <w:rPr>
          <w:rFonts w:ascii="Times New Roman" w:hAnsi="Times New Roman"/>
          <w:sz w:val="24"/>
          <w:szCs w:val="24"/>
        </w:rPr>
        <w:t xml:space="preserve"> концессионному соглашению</w:t>
      </w:r>
      <w:r w:rsidR="00935B16">
        <w:rPr>
          <w:rFonts w:ascii="Times New Roman" w:hAnsi="Times New Roman"/>
          <w:sz w:val="24"/>
          <w:szCs w:val="24"/>
        </w:rPr>
        <w:t xml:space="preserve">  от 03 сентября</w:t>
      </w:r>
      <w:r w:rsidR="005B3193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 w:rsidR="00E93E33">
        <w:rPr>
          <w:rFonts w:ascii="Times New Roman" w:hAnsi="Times New Roman"/>
          <w:sz w:val="24"/>
          <w:szCs w:val="24"/>
          <w:lang w:eastAsia="ru-RU"/>
        </w:rPr>
        <w:t xml:space="preserve">                «23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AF276C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9F2538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076" w:rsidRPr="009D29D4" w:rsidRDefault="00EA232D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7076">
        <w:rPr>
          <w:rFonts w:ascii="Times New Roman" w:hAnsi="Times New Roman"/>
          <w:b/>
          <w:sz w:val="24"/>
          <w:szCs w:val="24"/>
        </w:rPr>
        <w:tab/>
      </w:r>
      <w:proofErr w:type="gramStart"/>
      <w:r w:rsidR="00B07076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07076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B07076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B07076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B07076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», </w:t>
      </w:r>
      <w:r w:rsidR="00373ACE">
        <w:rPr>
          <w:rFonts w:ascii="Times New Roman" w:hAnsi="Times New Roman" w:cs="Times New Roman"/>
          <w:sz w:val="24"/>
          <w:szCs w:val="24"/>
        </w:rPr>
        <w:t>в лице директора Синицыной Наталии Александровны</w:t>
      </w:r>
      <w:r w:rsidR="00B07076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>», именуемое</w:t>
      </w:r>
      <w:proofErr w:type="gram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дальнейшем Концессионер,</w:t>
      </w:r>
      <w:r w:rsidR="00B07076">
        <w:rPr>
          <w:rFonts w:ascii="Times New Roman" w:hAnsi="Times New Roman" w:cs="Times New Roman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07076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076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B07076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B07076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B07076">
        <w:rPr>
          <w:rFonts w:ascii="Times New Roman" w:hAnsi="Times New Roman"/>
          <w:iCs/>
          <w:sz w:val="24"/>
          <w:szCs w:val="24"/>
        </w:rPr>
        <w:t>м</w:t>
      </w:r>
      <w:r w:rsidR="0042395B">
        <w:rPr>
          <w:rFonts w:ascii="Times New Roman" w:hAnsi="Times New Roman"/>
          <w:iCs/>
          <w:sz w:val="24"/>
          <w:szCs w:val="24"/>
        </w:rPr>
        <w:t xml:space="preserve">  от «03» сент</w:t>
      </w:r>
      <w:r w:rsidR="00373ACE">
        <w:rPr>
          <w:rFonts w:ascii="Times New Roman" w:hAnsi="Times New Roman"/>
          <w:iCs/>
          <w:sz w:val="24"/>
          <w:szCs w:val="24"/>
        </w:rPr>
        <w:t>ября 2019</w:t>
      </w:r>
      <w:r w:rsidR="00B07076">
        <w:rPr>
          <w:rFonts w:ascii="Times New Roman" w:hAnsi="Times New Roman"/>
          <w:iCs/>
          <w:sz w:val="24"/>
          <w:szCs w:val="24"/>
        </w:rPr>
        <w:t xml:space="preserve"> года </w:t>
      </w:r>
      <w:r w:rsidR="00B07076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6A384D">
        <w:rPr>
          <w:rFonts w:ascii="Times New Roman" w:hAnsi="Times New Roman"/>
          <w:iCs/>
          <w:sz w:val="24"/>
          <w:szCs w:val="24"/>
        </w:rPr>
        <w:t>.</w:t>
      </w:r>
    </w:p>
    <w:p w:rsidR="00B07076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Pr="000B447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администрации округа от 22.05.2024 года № 773  в составе:</w:t>
      </w:r>
    </w:p>
    <w:p w:rsidR="00B07076" w:rsidRPr="000B4478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1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 Н.Н.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B07076" w:rsidRPr="00466C30" w:rsidTr="00F95D30">
        <w:trPr>
          <w:trHeight w:val="778"/>
        </w:trPr>
        <w:tc>
          <w:tcPr>
            <w:tcW w:w="2420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>
        <w:rPr>
          <w:rFonts w:ascii="Times New Roman" w:hAnsi="Times New Roman"/>
          <w:color w:val="000000"/>
          <w:sz w:val="24"/>
          <w:szCs w:val="24"/>
        </w:rPr>
        <w:t xml:space="preserve">а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>
        <w:rPr>
          <w:rFonts w:ascii="Times New Roman" w:hAnsi="Times New Roman"/>
          <w:iCs/>
          <w:sz w:val="24"/>
          <w:szCs w:val="24"/>
        </w:rPr>
        <w:t>а</w:t>
      </w:r>
      <w:r w:rsidR="008943C3">
        <w:rPr>
          <w:rFonts w:ascii="Times New Roman" w:hAnsi="Times New Roman"/>
          <w:iCs/>
          <w:sz w:val="24"/>
          <w:szCs w:val="24"/>
        </w:rPr>
        <w:t xml:space="preserve"> управления строительства и 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администрации округа</w:t>
      </w:r>
      <w:r w:rsidR="006064A0">
        <w:rPr>
          <w:rFonts w:ascii="Times New Roman" w:hAnsi="Times New Roman"/>
          <w:iCs/>
          <w:sz w:val="24"/>
          <w:szCs w:val="24"/>
        </w:rPr>
        <w:t>.</w:t>
      </w:r>
    </w:p>
    <w:p w:rsidR="006064A0" w:rsidRDefault="006064A0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C6AAD" w:rsidRPr="0060344D" w:rsidRDefault="00EA232D" w:rsidP="00B0707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281CCF">
        <w:rPr>
          <w:rFonts w:ascii="Times New Roman" w:hAnsi="Times New Roman"/>
          <w:iCs/>
          <w:sz w:val="24"/>
          <w:szCs w:val="24"/>
        </w:rPr>
        <w:t xml:space="preserve"> </w:t>
      </w:r>
      <w:r w:rsidR="009636DA">
        <w:rPr>
          <w:rFonts w:ascii="Times New Roman" w:hAnsi="Times New Roman"/>
          <w:iCs/>
          <w:sz w:val="24"/>
          <w:szCs w:val="24"/>
        </w:rPr>
        <w:t xml:space="preserve">         </w:t>
      </w:r>
      <w:r w:rsidR="008C6AAD">
        <w:rPr>
          <w:rFonts w:ascii="Times New Roman" w:hAnsi="Times New Roman"/>
          <w:sz w:val="24"/>
          <w:szCs w:val="24"/>
        </w:rPr>
        <w:t>Контрольные меропри</w:t>
      </w:r>
      <w:r w:rsidR="00392F3C">
        <w:rPr>
          <w:rFonts w:ascii="Times New Roman" w:hAnsi="Times New Roman"/>
          <w:sz w:val="24"/>
          <w:szCs w:val="24"/>
        </w:rPr>
        <w:t>ятия проводились 21</w:t>
      </w:r>
      <w:r w:rsidR="006064A0">
        <w:rPr>
          <w:rFonts w:ascii="Times New Roman" w:hAnsi="Times New Roman"/>
          <w:sz w:val="24"/>
          <w:szCs w:val="24"/>
        </w:rPr>
        <w:t xml:space="preserve"> декабря 2024</w:t>
      </w:r>
      <w:r w:rsidR="008C6AAD" w:rsidRPr="00A65A10">
        <w:rPr>
          <w:rFonts w:ascii="Times New Roman" w:hAnsi="Times New Roman"/>
          <w:sz w:val="24"/>
          <w:szCs w:val="24"/>
        </w:rPr>
        <w:t xml:space="preserve"> года</w:t>
      </w:r>
      <w:r w:rsidR="008C6AAD">
        <w:rPr>
          <w:rFonts w:ascii="Times New Roman" w:hAnsi="Times New Roman"/>
          <w:sz w:val="24"/>
          <w:szCs w:val="24"/>
        </w:rPr>
        <w:t xml:space="preserve"> в присутствии законного представителя директор</w:t>
      </w:r>
      <w:proofErr w:type="gramStart"/>
      <w:r w:rsidR="008C6AAD">
        <w:rPr>
          <w:rFonts w:ascii="Times New Roman" w:hAnsi="Times New Roman"/>
          <w:sz w:val="24"/>
          <w:szCs w:val="24"/>
        </w:rPr>
        <w:t>а ООО</w:t>
      </w:r>
      <w:proofErr w:type="gramEnd"/>
      <w:r w:rsidR="008C6A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A6A5A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 w:rsidR="008C6AAD">
        <w:rPr>
          <w:rFonts w:ascii="Times New Roman" w:hAnsi="Times New Roman"/>
          <w:sz w:val="24"/>
          <w:szCs w:val="24"/>
        </w:rPr>
        <w:t xml:space="preserve">» </w:t>
      </w:r>
      <w:r w:rsidR="003A6A5A">
        <w:rPr>
          <w:rFonts w:ascii="Times New Roman" w:hAnsi="Times New Roman"/>
          <w:sz w:val="24"/>
          <w:szCs w:val="24"/>
        </w:rPr>
        <w:t>Синицыной Н.А.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</w:t>
      </w:r>
      <w:r w:rsidR="00606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объектов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>» условий концессионного соглашения, путем проверки исполнения обязательств по созданию, реконструкции (модернизации) объектов и эксплуатации  имущественных комплексов согласно приложения 1 к соглашению.</w:t>
      </w:r>
    </w:p>
    <w:p w:rsidR="005A093F" w:rsidRDefault="005A093F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Комиссией были проведены следующие контрольные  мероприятия: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Произве</w:t>
      </w:r>
      <w:r w:rsidR="00524DDE">
        <w:rPr>
          <w:rFonts w:ascii="Times New Roman" w:hAnsi="Times New Roman"/>
          <w:sz w:val="24"/>
          <w:szCs w:val="24"/>
        </w:rPr>
        <w:t>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 w:rsidR="00524DDE">
        <w:rPr>
          <w:rFonts w:ascii="Times New Roman" w:hAnsi="Times New Roman"/>
          <w:sz w:val="24"/>
          <w:szCs w:val="24"/>
        </w:rPr>
        <w:t>и соответствующих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8C6AAD" w:rsidRPr="004E5FD7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объектов Соглашения, в связи, с чем по состоянию на текущую дату произведен:</w:t>
      </w:r>
    </w:p>
    <w:p w:rsidR="008C6AAD" w:rsidRPr="00030412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0412">
        <w:rPr>
          <w:rFonts w:ascii="Times New Roman" w:hAnsi="Times New Roman"/>
          <w:sz w:val="24"/>
          <w:szCs w:val="24"/>
        </w:rPr>
        <w:t xml:space="preserve">- текущий ремонт: </w:t>
      </w:r>
      <w:r w:rsidR="002E7AAB" w:rsidRPr="00030412"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проводился:</w:t>
      </w:r>
      <w:r w:rsidRPr="000304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412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030412"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Приобретен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 xml:space="preserve">» и подлежит </w:t>
      </w:r>
      <w:r w:rsidRPr="00507E38">
        <w:rPr>
          <w:rFonts w:ascii="Times New Roman" w:hAnsi="Times New Roman"/>
          <w:sz w:val="24"/>
          <w:szCs w:val="24"/>
        </w:rPr>
        <w:t>включению в муниципальную собственность и в концессионное соглашение основные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  <w:r w:rsidRPr="00971125">
        <w:rPr>
          <w:rFonts w:ascii="Times New Roman" w:hAnsi="Times New Roman"/>
          <w:sz w:val="24"/>
          <w:szCs w:val="24"/>
        </w:rPr>
        <w:t xml:space="preserve"> 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Перемещение оборудования с одного комплекса на другой 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Поддерживаются ли объекты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также отраслевых правил и норм, действующих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C93307" w:rsidRPr="00A802BD" w:rsidRDefault="008C6AAD" w:rsidP="00A802B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8)</w:t>
      </w:r>
      <w:r w:rsidRPr="002D7C06">
        <w:rPr>
          <w:iCs/>
        </w:rPr>
        <w:t xml:space="preserve"> 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A802BD" w:rsidRPr="00310025" w:rsidRDefault="00162057" w:rsidP="00760FC0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834CCB">
        <w:rPr>
          <w:iCs/>
        </w:rPr>
        <w:t xml:space="preserve"> году</w:t>
      </w:r>
      <w:r w:rsidR="005A093F">
        <w:rPr>
          <w:iCs/>
        </w:rPr>
        <w:t xml:space="preserve"> запланирована </w:t>
      </w:r>
      <w:r w:rsidR="004F2C5D">
        <w:rPr>
          <w:iCs/>
        </w:rPr>
        <w:t>реконстру</w:t>
      </w:r>
      <w:r w:rsidR="00A64EFF">
        <w:rPr>
          <w:iCs/>
        </w:rPr>
        <w:t>кция 11 м водопроводной сети с</w:t>
      </w:r>
      <w:proofErr w:type="gramStart"/>
      <w:r w:rsidR="00A64EFF">
        <w:rPr>
          <w:iCs/>
        </w:rPr>
        <w:t>.Н</w:t>
      </w:r>
      <w:proofErr w:type="gramEnd"/>
      <w:r w:rsidR="004F2C5D">
        <w:rPr>
          <w:iCs/>
        </w:rPr>
        <w:t xml:space="preserve">икольский Торжок по ул. </w:t>
      </w:r>
      <w:proofErr w:type="spellStart"/>
      <w:r w:rsidR="004F2C5D">
        <w:rPr>
          <w:iCs/>
        </w:rPr>
        <w:t>Захарьинской</w:t>
      </w:r>
      <w:proofErr w:type="spellEnd"/>
      <w:r w:rsidR="004F2C5D">
        <w:rPr>
          <w:iCs/>
        </w:rPr>
        <w:t xml:space="preserve"> с применением полиэтиленовых труб по ГОСТ 18599-2001 в сумме 10,0 тыс. руб</w:t>
      </w:r>
      <w:r w:rsidR="002162A4">
        <w:rPr>
          <w:iCs/>
        </w:rPr>
        <w:t xml:space="preserve">. </w:t>
      </w:r>
      <w:r w:rsidR="00760FC0">
        <w:rPr>
          <w:iCs/>
        </w:rPr>
        <w:t xml:space="preserve">Все работы выполнены в установленный срок и в полном объеме. </w:t>
      </w:r>
      <w:r w:rsidR="002162A4" w:rsidRPr="005B6328">
        <w:rPr>
          <w:iCs/>
        </w:rPr>
        <w:t>З</w:t>
      </w:r>
      <w:r w:rsidR="0000507B">
        <w:rPr>
          <w:iCs/>
        </w:rPr>
        <w:t>а 2024</w:t>
      </w:r>
      <w:r w:rsidR="002162A4" w:rsidRPr="005B6328">
        <w:rPr>
          <w:iCs/>
        </w:rPr>
        <w:t xml:space="preserve"> год было </w:t>
      </w:r>
      <w:r w:rsidR="00760FC0">
        <w:rPr>
          <w:iCs/>
        </w:rPr>
        <w:t xml:space="preserve"> аварийных</w:t>
      </w:r>
      <w:r w:rsidR="005B6328" w:rsidRPr="00760FC0">
        <w:rPr>
          <w:iCs/>
        </w:rPr>
        <w:t xml:space="preserve"> </w:t>
      </w:r>
      <w:r w:rsidR="00760FC0">
        <w:rPr>
          <w:iCs/>
        </w:rPr>
        <w:t>отключений</w:t>
      </w:r>
      <w:r w:rsidR="002162A4" w:rsidRPr="00760FC0">
        <w:rPr>
          <w:iCs/>
        </w:rPr>
        <w:t xml:space="preserve"> </w:t>
      </w:r>
      <w:r w:rsidR="00760FC0">
        <w:rPr>
          <w:iCs/>
        </w:rPr>
        <w:t>не было.</w:t>
      </w:r>
    </w:p>
    <w:p w:rsidR="00067788" w:rsidRPr="00310025" w:rsidRDefault="00A802BD" w:rsidP="009C3F1E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310025">
        <w:rPr>
          <w:iCs/>
        </w:rPr>
        <w:t>Официальных обращений и жалоб граждан не поступало.</w:t>
      </w: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00507B" w:rsidRDefault="0000507B" w:rsidP="008C6AAD">
      <w:pPr>
        <w:pStyle w:val="a8"/>
        <w:ind w:firstLine="0"/>
        <w:jc w:val="center"/>
        <w:rPr>
          <w:b/>
          <w:i/>
        </w:rPr>
      </w:pPr>
    </w:p>
    <w:p w:rsidR="008C6AAD" w:rsidRPr="00BD68BF" w:rsidRDefault="008C6AAD" w:rsidP="008C6AAD">
      <w:pPr>
        <w:pStyle w:val="a8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8C6AAD" w:rsidRPr="002B5BCD" w:rsidRDefault="008C6AAD" w:rsidP="008C6AAD">
      <w:pPr>
        <w:pStyle w:val="a8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proofErr w:type="spellStart"/>
      <w:r w:rsidR="00D64A72">
        <w:rPr>
          <w:sz w:val="24"/>
          <w:szCs w:val="24"/>
          <w:lang w:eastAsia="ru-RU"/>
        </w:rPr>
        <w:t>Стройкомплект</w:t>
      </w:r>
      <w:proofErr w:type="spellEnd"/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C6AAD" w:rsidRPr="00260A65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8C6AAD" w:rsidRPr="00260A65" w:rsidRDefault="008C6AAD" w:rsidP="008C6AAD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8C6AAD" w:rsidRDefault="008C6AAD" w:rsidP="008C6AAD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EA6537">
        <w:rPr>
          <w:sz w:val="24"/>
          <w:szCs w:val="24"/>
          <w:lang w:eastAsia="ru-RU"/>
        </w:rPr>
        <w:t>Стройкомплект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Pr="009C3F1E" w:rsidRDefault="009E73AE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9C3F1E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9C3F1E">
        <w:rPr>
          <w:iCs/>
          <w:sz w:val="26"/>
          <w:szCs w:val="26"/>
        </w:rPr>
        <w:t>с даты</w:t>
      </w:r>
      <w:proofErr w:type="gramEnd"/>
      <w:r w:rsidRPr="009C3F1E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8C6AAD" w:rsidRPr="009C3F1E" w:rsidRDefault="008C6AAD" w:rsidP="008C6AAD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8C6AAD" w:rsidRDefault="008C6AAD" w:rsidP="00281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32D" w:rsidRPr="00694EB0" w:rsidRDefault="00EA232D" w:rsidP="00EA232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C6204B" w:rsidRDefault="00C6204B" w:rsidP="00C6204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Председатель комиссии     _____________   А.В.Юлин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председателя _____________   Т.А.Окунева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   Н.Н.Федякова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Члены комиссии                  _____________   Е.С.Азизова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5168"/>
      </w:tblGrid>
      <w:tr w:rsidR="0000507B" w:rsidRPr="00A351B8" w:rsidTr="00F95D30">
        <w:trPr>
          <w:trHeight w:val="562"/>
        </w:trPr>
        <w:tc>
          <w:tcPr>
            <w:tcW w:w="2359" w:type="pct"/>
          </w:tcPr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00507B" w:rsidRPr="009D443B" w:rsidRDefault="0000507B" w:rsidP="00F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 w:rsidR="00EA6537">
              <w:rPr>
                <w:rFonts w:ascii="Times New Roman" w:hAnsi="Times New Roman"/>
                <w:sz w:val="24"/>
                <w:szCs w:val="24"/>
              </w:rPr>
              <w:t xml:space="preserve"> ответственностью «</w:t>
            </w:r>
            <w:proofErr w:type="spellStart"/>
            <w:r w:rsidR="00EA6537">
              <w:rPr>
                <w:rFonts w:ascii="Times New Roman" w:hAnsi="Times New Roman"/>
                <w:sz w:val="24"/>
                <w:szCs w:val="24"/>
              </w:rPr>
              <w:t>Стройкомплект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 w:rsidR="00EA6537">
              <w:rPr>
                <w:rFonts w:ascii="Times New Roman" w:hAnsi="Times New Roman"/>
                <w:sz w:val="24"/>
                <w:szCs w:val="24"/>
              </w:rPr>
              <w:t>Н.А.Синицына</w:t>
            </w:r>
          </w:p>
        </w:tc>
      </w:tr>
    </w:tbl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D5ED4" w:rsidRDefault="007D5ED4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55870"/>
    <w:multiLevelType w:val="hybridMultilevel"/>
    <w:tmpl w:val="C6A0680C"/>
    <w:lvl w:ilvl="0" w:tplc="A98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507B"/>
    <w:rsid w:val="00014C16"/>
    <w:rsid w:val="000258A4"/>
    <w:rsid w:val="00030412"/>
    <w:rsid w:val="000305AF"/>
    <w:rsid w:val="000337A4"/>
    <w:rsid w:val="00034740"/>
    <w:rsid w:val="00044897"/>
    <w:rsid w:val="00045AC0"/>
    <w:rsid w:val="000518CC"/>
    <w:rsid w:val="00052F00"/>
    <w:rsid w:val="0005596D"/>
    <w:rsid w:val="00066454"/>
    <w:rsid w:val="00067788"/>
    <w:rsid w:val="00072764"/>
    <w:rsid w:val="000971CB"/>
    <w:rsid w:val="000A078C"/>
    <w:rsid w:val="000A32A1"/>
    <w:rsid w:val="000A3522"/>
    <w:rsid w:val="000B4C40"/>
    <w:rsid w:val="000B60BF"/>
    <w:rsid w:val="000C0A2E"/>
    <w:rsid w:val="000C4489"/>
    <w:rsid w:val="000E1D4A"/>
    <w:rsid w:val="000E504E"/>
    <w:rsid w:val="000F3DA4"/>
    <w:rsid w:val="00101447"/>
    <w:rsid w:val="001039CE"/>
    <w:rsid w:val="00125784"/>
    <w:rsid w:val="001350FF"/>
    <w:rsid w:val="001373FF"/>
    <w:rsid w:val="0014523A"/>
    <w:rsid w:val="0015045D"/>
    <w:rsid w:val="00151EAF"/>
    <w:rsid w:val="00162057"/>
    <w:rsid w:val="00162650"/>
    <w:rsid w:val="00163EAB"/>
    <w:rsid w:val="001724C0"/>
    <w:rsid w:val="00174089"/>
    <w:rsid w:val="00184141"/>
    <w:rsid w:val="0018433E"/>
    <w:rsid w:val="0019005A"/>
    <w:rsid w:val="00195162"/>
    <w:rsid w:val="0019555B"/>
    <w:rsid w:val="001A1E54"/>
    <w:rsid w:val="001A237E"/>
    <w:rsid w:val="001A2A3C"/>
    <w:rsid w:val="001A3F24"/>
    <w:rsid w:val="001B2B85"/>
    <w:rsid w:val="001B4AC5"/>
    <w:rsid w:val="001C3145"/>
    <w:rsid w:val="001C3A42"/>
    <w:rsid w:val="001D44DC"/>
    <w:rsid w:val="001D4E52"/>
    <w:rsid w:val="001D5D82"/>
    <w:rsid w:val="001E79B2"/>
    <w:rsid w:val="001F1652"/>
    <w:rsid w:val="001F6BC7"/>
    <w:rsid w:val="00205E3F"/>
    <w:rsid w:val="002130E7"/>
    <w:rsid w:val="002162A4"/>
    <w:rsid w:val="00221459"/>
    <w:rsid w:val="00227D19"/>
    <w:rsid w:val="002311CF"/>
    <w:rsid w:val="0023336F"/>
    <w:rsid w:val="00245D7E"/>
    <w:rsid w:val="00253CE4"/>
    <w:rsid w:val="0025510D"/>
    <w:rsid w:val="00257F1C"/>
    <w:rsid w:val="00262D93"/>
    <w:rsid w:val="00281CCF"/>
    <w:rsid w:val="00285516"/>
    <w:rsid w:val="002A20EE"/>
    <w:rsid w:val="002B0F38"/>
    <w:rsid w:val="002B525D"/>
    <w:rsid w:val="002C0383"/>
    <w:rsid w:val="002C09EE"/>
    <w:rsid w:val="002C45A3"/>
    <w:rsid w:val="002D17BF"/>
    <w:rsid w:val="002D7C06"/>
    <w:rsid w:val="002E768D"/>
    <w:rsid w:val="002E7AAB"/>
    <w:rsid w:val="003039D6"/>
    <w:rsid w:val="00310025"/>
    <w:rsid w:val="003230DD"/>
    <w:rsid w:val="00343396"/>
    <w:rsid w:val="0035055B"/>
    <w:rsid w:val="00350C6E"/>
    <w:rsid w:val="00353513"/>
    <w:rsid w:val="00360FD1"/>
    <w:rsid w:val="00366267"/>
    <w:rsid w:val="00372A1F"/>
    <w:rsid w:val="00373ACE"/>
    <w:rsid w:val="00375E6A"/>
    <w:rsid w:val="00376B0E"/>
    <w:rsid w:val="00377DB7"/>
    <w:rsid w:val="00392F3C"/>
    <w:rsid w:val="003A074B"/>
    <w:rsid w:val="003A1973"/>
    <w:rsid w:val="003A50D7"/>
    <w:rsid w:val="003A6A5A"/>
    <w:rsid w:val="003C1713"/>
    <w:rsid w:val="003C5A57"/>
    <w:rsid w:val="003E0F63"/>
    <w:rsid w:val="003E575D"/>
    <w:rsid w:val="004053F0"/>
    <w:rsid w:val="00407CFF"/>
    <w:rsid w:val="00416E93"/>
    <w:rsid w:val="00422B3F"/>
    <w:rsid w:val="0042395B"/>
    <w:rsid w:val="00424836"/>
    <w:rsid w:val="00424EC5"/>
    <w:rsid w:val="00426149"/>
    <w:rsid w:val="004379B4"/>
    <w:rsid w:val="00443923"/>
    <w:rsid w:val="00446BFA"/>
    <w:rsid w:val="00452B4A"/>
    <w:rsid w:val="00463850"/>
    <w:rsid w:val="0046408F"/>
    <w:rsid w:val="00464649"/>
    <w:rsid w:val="00476B72"/>
    <w:rsid w:val="004909D0"/>
    <w:rsid w:val="00493A44"/>
    <w:rsid w:val="004A4529"/>
    <w:rsid w:val="004A46BB"/>
    <w:rsid w:val="004B03D0"/>
    <w:rsid w:val="004B2F56"/>
    <w:rsid w:val="004C33C7"/>
    <w:rsid w:val="004C456E"/>
    <w:rsid w:val="004C49A1"/>
    <w:rsid w:val="004D45D4"/>
    <w:rsid w:val="004E54AF"/>
    <w:rsid w:val="004F253B"/>
    <w:rsid w:val="004F2B88"/>
    <w:rsid w:val="004F2C5D"/>
    <w:rsid w:val="004F4BF5"/>
    <w:rsid w:val="004F5F20"/>
    <w:rsid w:val="00507E38"/>
    <w:rsid w:val="00524DDE"/>
    <w:rsid w:val="005271BD"/>
    <w:rsid w:val="00534751"/>
    <w:rsid w:val="005736C4"/>
    <w:rsid w:val="00582C04"/>
    <w:rsid w:val="00584C6E"/>
    <w:rsid w:val="00587383"/>
    <w:rsid w:val="00597272"/>
    <w:rsid w:val="005976CC"/>
    <w:rsid w:val="005A02BA"/>
    <w:rsid w:val="005A093F"/>
    <w:rsid w:val="005A5405"/>
    <w:rsid w:val="005B3193"/>
    <w:rsid w:val="005B6328"/>
    <w:rsid w:val="005B6DBE"/>
    <w:rsid w:val="005C203F"/>
    <w:rsid w:val="005C6476"/>
    <w:rsid w:val="005D3771"/>
    <w:rsid w:val="005D37C1"/>
    <w:rsid w:val="005D55C4"/>
    <w:rsid w:val="005D7B2E"/>
    <w:rsid w:val="005E0007"/>
    <w:rsid w:val="005E4576"/>
    <w:rsid w:val="005E4CEF"/>
    <w:rsid w:val="005E6713"/>
    <w:rsid w:val="005F10C2"/>
    <w:rsid w:val="005F7518"/>
    <w:rsid w:val="00601FB1"/>
    <w:rsid w:val="0060344D"/>
    <w:rsid w:val="006064A0"/>
    <w:rsid w:val="006066C0"/>
    <w:rsid w:val="00620DFD"/>
    <w:rsid w:val="00632B13"/>
    <w:rsid w:val="00634C48"/>
    <w:rsid w:val="006359F6"/>
    <w:rsid w:val="00650B92"/>
    <w:rsid w:val="0065135F"/>
    <w:rsid w:val="00655784"/>
    <w:rsid w:val="00677097"/>
    <w:rsid w:val="00677C02"/>
    <w:rsid w:val="00680DB5"/>
    <w:rsid w:val="006840B3"/>
    <w:rsid w:val="00694EB0"/>
    <w:rsid w:val="006A384D"/>
    <w:rsid w:val="006A51C2"/>
    <w:rsid w:val="006A7BB0"/>
    <w:rsid w:val="006B2361"/>
    <w:rsid w:val="006B338D"/>
    <w:rsid w:val="006B4885"/>
    <w:rsid w:val="006C45CC"/>
    <w:rsid w:val="006C4E2B"/>
    <w:rsid w:val="006D1BD4"/>
    <w:rsid w:val="006F347F"/>
    <w:rsid w:val="006F547D"/>
    <w:rsid w:val="006F6219"/>
    <w:rsid w:val="006F74EE"/>
    <w:rsid w:val="00700D6C"/>
    <w:rsid w:val="00702D6C"/>
    <w:rsid w:val="00702DA6"/>
    <w:rsid w:val="00703218"/>
    <w:rsid w:val="007038AC"/>
    <w:rsid w:val="007055E1"/>
    <w:rsid w:val="00706686"/>
    <w:rsid w:val="0071096A"/>
    <w:rsid w:val="00715F80"/>
    <w:rsid w:val="0071629E"/>
    <w:rsid w:val="007224BC"/>
    <w:rsid w:val="00722992"/>
    <w:rsid w:val="00723B69"/>
    <w:rsid w:val="00730AE7"/>
    <w:rsid w:val="00735DBB"/>
    <w:rsid w:val="0075467C"/>
    <w:rsid w:val="00755F06"/>
    <w:rsid w:val="00756AFF"/>
    <w:rsid w:val="00760FC0"/>
    <w:rsid w:val="007629DE"/>
    <w:rsid w:val="007752E5"/>
    <w:rsid w:val="00776FE2"/>
    <w:rsid w:val="007911CD"/>
    <w:rsid w:val="007A0726"/>
    <w:rsid w:val="007C463D"/>
    <w:rsid w:val="007D5ED4"/>
    <w:rsid w:val="007F0741"/>
    <w:rsid w:val="00801C2A"/>
    <w:rsid w:val="00802D27"/>
    <w:rsid w:val="00810802"/>
    <w:rsid w:val="00822996"/>
    <w:rsid w:val="0082586A"/>
    <w:rsid w:val="00830CFC"/>
    <w:rsid w:val="0083289F"/>
    <w:rsid w:val="00833627"/>
    <w:rsid w:val="00833F26"/>
    <w:rsid w:val="00834CCB"/>
    <w:rsid w:val="00841939"/>
    <w:rsid w:val="008564D0"/>
    <w:rsid w:val="008616F7"/>
    <w:rsid w:val="008658E9"/>
    <w:rsid w:val="00865C5C"/>
    <w:rsid w:val="00870A48"/>
    <w:rsid w:val="00885467"/>
    <w:rsid w:val="008902D5"/>
    <w:rsid w:val="008943C3"/>
    <w:rsid w:val="00896F83"/>
    <w:rsid w:val="008A178F"/>
    <w:rsid w:val="008A6B13"/>
    <w:rsid w:val="008B0DFC"/>
    <w:rsid w:val="008C06A9"/>
    <w:rsid w:val="008C14B0"/>
    <w:rsid w:val="008C1F58"/>
    <w:rsid w:val="008C2E23"/>
    <w:rsid w:val="008C6AAD"/>
    <w:rsid w:val="008D03CA"/>
    <w:rsid w:val="008D35F7"/>
    <w:rsid w:val="008E50E2"/>
    <w:rsid w:val="008F2069"/>
    <w:rsid w:val="008F3EFE"/>
    <w:rsid w:val="008F5995"/>
    <w:rsid w:val="00900B82"/>
    <w:rsid w:val="0090583F"/>
    <w:rsid w:val="009067BA"/>
    <w:rsid w:val="0091062D"/>
    <w:rsid w:val="00913397"/>
    <w:rsid w:val="00931D58"/>
    <w:rsid w:val="00935B16"/>
    <w:rsid w:val="0095447C"/>
    <w:rsid w:val="009636DA"/>
    <w:rsid w:val="009750AD"/>
    <w:rsid w:val="009826C2"/>
    <w:rsid w:val="00986706"/>
    <w:rsid w:val="00995CA8"/>
    <w:rsid w:val="009A3A28"/>
    <w:rsid w:val="009A5710"/>
    <w:rsid w:val="009A61DE"/>
    <w:rsid w:val="009A7F78"/>
    <w:rsid w:val="009B2C4E"/>
    <w:rsid w:val="009C3F1E"/>
    <w:rsid w:val="009C48F3"/>
    <w:rsid w:val="009D0773"/>
    <w:rsid w:val="009D67F1"/>
    <w:rsid w:val="009D76DA"/>
    <w:rsid w:val="009E4919"/>
    <w:rsid w:val="009E73AE"/>
    <w:rsid w:val="009F2538"/>
    <w:rsid w:val="009F544F"/>
    <w:rsid w:val="00A04B7F"/>
    <w:rsid w:val="00A06F2D"/>
    <w:rsid w:val="00A078B1"/>
    <w:rsid w:val="00A25FB7"/>
    <w:rsid w:val="00A351B8"/>
    <w:rsid w:val="00A3560B"/>
    <w:rsid w:val="00A41871"/>
    <w:rsid w:val="00A42D16"/>
    <w:rsid w:val="00A64EFF"/>
    <w:rsid w:val="00A66DD2"/>
    <w:rsid w:val="00A67BB9"/>
    <w:rsid w:val="00A75AC4"/>
    <w:rsid w:val="00A77398"/>
    <w:rsid w:val="00A802BD"/>
    <w:rsid w:val="00A869A7"/>
    <w:rsid w:val="00AA1366"/>
    <w:rsid w:val="00AB2DF8"/>
    <w:rsid w:val="00AC060F"/>
    <w:rsid w:val="00AC1D53"/>
    <w:rsid w:val="00AC6204"/>
    <w:rsid w:val="00AD4673"/>
    <w:rsid w:val="00AD4AF1"/>
    <w:rsid w:val="00AE69BF"/>
    <w:rsid w:val="00AF2656"/>
    <w:rsid w:val="00AF276C"/>
    <w:rsid w:val="00AF68A9"/>
    <w:rsid w:val="00B00FC3"/>
    <w:rsid w:val="00B04688"/>
    <w:rsid w:val="00B050A7"/>
    <w:rsid w:val="00B07076"/>
    <w:rsid w:val="00B07D5F"/>
    <w:rsid w:val="00B111C4"/>
    <w:rsid w:val="00B16738"/>
    <w:rsid w:val="00B169F1"/>
    <w:rsid w:val="00B417DD"/>
    <w:rsid w:val="00B47035"/>
    <w:rsid w:val="00B52686"/>
    <w:rsid w:val="00B66359"/>
    <w:rsid w:val="00B66C67"/>
    <w:rsid w:val="00B670ED"/>
    <w:rsid w:val="00B81F4C"/>
    <w:rsid w:val="00B93280"/>
    <w:rsid w:val="00B943CB"/>
    <w:rsid w:val="00B97A60"/>
    <w:rsid w:val="00BA00C6"/>
    <w:rsid w:val="00BA39AE"/>
    <w:rsid w:val="00BB105E"/>
    <w:rsid w:val="00BB40F0"/>
    <w:rsid w:val="00BC3CEA"/>
    <w:rsid w:val="00BC411E"/>
    <w:rsid w:val="00BC5F24"/>
    <w:rsid w:val="00BD03C9"/>
    <w:rsid w:val="00BD4B7B"/>
    <w:rsid w:val="00BE5808"/>
    <w:rsid w:val="00BF09BC"/>
    <w:rsid w:val="00BF2D65"/>
    <w:rsid w:val="00BF2E90"/>
    <w:rsid w:val="00BF3A36"/>
    <w:rsid w:val="00BF52E4"/>
    <w:rsid w:val="00BF77E5"/>
    <w:rsid w:val="00C11219"/>
    <w:rsid w:val="00C15A4C"/>
    <w:rsid w:val="00C20157"/>
    <w:rsid w:val="00C20C1F"/>
    <w:rsid w:val="00C21B18"/>
    <w:rsid w:val="00C26C1F"/>
    <w:rsid w:val="00C41781"/>
    <w:rsid w:val="00C43E51"/>
    <w:rsid w:val="00C561A3"/>
    <w:rsid w:val="00C57DFC"/>
    <w:rsid w:val="00C6204B"/>
    <w:rsid w:val="00C62DDA"/>
    <w:rsid w:val="00C77D9D"/>
    <w:rsid w:val="00C93307"/>
    <w:rsid w:val="00C945B6"/>
    <w:rsid w:val="00CA6092"/>
    <w:rsid w:val="00CC0DA5"/>
    <w:rsid w:val="00CC2D6E"/>
    <w:rsid w:val="00CC574C"/>
    <w:rsid w:val="00CD5850"/>
    <w:rsid w:val="00CD7DA6"/>
    <w:rsid w:val="00CE69AF"/>
    <w:rsid w:val="00CF1A86"/>
    <w:rsid w:val="00CF68D6"/>
    <w:rsid w:val="00D01A9E"/>
    <w:rsid w:val="00D108BE"/>
    <w:rsid w:val="00D11B29"/>
    <w:rsid w:val="00D15B72"/>
    <w:rsid w:val="00D24E4C"/>
    <w:rsid w:val="00D32B0B"/>
    <w:rsid w:val="00D33992"/>
    <w:rsid w:val="00D56147"/>
    <w:rsid w:val="00D64A72"/>
    <w:rsid w:val="00D7671D"/>
    <w:rsid w:val="00D76E9D"/>
    <w:rsid w:val="00D86C8C"/>
    <w:rsid w:val="00D906BC"/>
    <w:rsid w:val="00DA037A"/>
    <w:rsid w:val="00DA5A2F"/>
    <w:rsid w:val="00DB088A"/>
    <w:rsid w:val="00DC1832"/>
    <w:rsid w:val="00DD59D4"/>
    <w:rsid w:val="00DE1D5B"/>
    <w:rsid w:val="00DE6835"/>
    <w:rsid w:val="00DF076A"/>
    <w:rsid w:val="00DF20A0"/>
    <w:rsid w:val="00E00039"/>
    <w:rsid w:val="00E01C9C"/>
    <w:rsid w:val="00E06B9A"/>
    <w:rsid w:val="00E14A75"/>
    <w:rsid w:val="00E233C1"/>
    <w:rsid w:val="00E23AE7"/>
    <w:rsid w:val="00E41A12"/>
    <w:rsid w:val="00E4434E"/>
    <w:rsid w:val="00E61437"/>
    <w:rsid w:val="00E65CCE"/>
    <w:rsid w:val="00E70D71"/>
    <w:rsid w:val="00E91583"/>
    <w:rsid w:val="00E93E33"/>
    <w:rsid w:val="00EA232D"/>
    <w:rsid w:val="00EA2F5A"/>
    <w:rsid w:val="00EA52BE"/>
    <w:rsid w:val="00EA6537"/>
    <w:rsid w:val="00EB1650"/>
    <w:rsid w:val="00EB67D0"/>
    <w:rsid w:val="00EC017A"/>
    <w:rsid w:val="00EC0A02"/>
    <w:rsid w:val="00EC37BB"/>
    <w:rsid w:val="00EC70A9"/>
    <w:rsid w:val="00ED2AAB"/>
    <w:rsid w:val="00EF3A08"/>
    <w:rsid w:val="00EF3E73"/>
    <w:rsid w:val="00EF7415"/>
    <w:rsid w:val="00F13A0E"/>
    <w:rsid w:val="00F41404"/>
    <w:rsid w:val="00F50563"/>
    <w:rsid w:val="00F55CCA"/>
    <w:rsid w:val="00F763AF"/>
    <w:rsid w:val="00F774A2"/>
    <w:rsid w:val="00F819A5"/>
    <w:rsid w:val="00F83655"/>
    <w:rsid w:val="00F83CB1"/>
    <w:rsid w:val="00F86F28"/>
    <w:rsid w:val="00FA29B2"/>
    <w:rsid w:val="00FA3C38"/>
    <w:rsid w:val="00FA4C47"/>
    <w:rsid w:val="00FB7550"/>
    <w:rsid w:val="00FC2E16"/>
    <w:rsid w:val="00FC4049"/>
    <w:rsid w:val="00FC60CF"/>
    <w:rsid w:val="00FD6522"/>
    <w:rsid w:val="00FE0CFA"/>
    <w:rsid w:val="00FE44E8"/>
    <w:rsid w:val="00FF110A"/>
    <w:rsid w:val="00FF2031"/>
    <w:rsid w:val="00FF4380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8C6AAD"/>
    <w:pPr>
      <w:ind w:left="720"/>
      <w:contextualSpacing/>
    </w:pPr>
  </w:style>
  <w:style w:type="paragraph" w:styleId="a8">
    <w:name w:val="Body Text Indent"/>
    <w:basedOn w:val="a"/>
    <w:link w:val="a9"/>
    <w:rsid w:val="008C6AAD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8C6AAD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216</cp:revision>
  <cp:lastPrinted>2024-12-23T12:59:00Z</cp:lastPrinted>
  <dcterms:created xsi:type="dcterms:W3CDTF">2021-10-13T09:10:00Z</dcterms:created>
  <dcterms:modified xsi:type="dcterms:W3CDTF">2024-12-23T13:35:00Z</dcterms:modified>
</cp:coreProperties>
</file>