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69" w:rsidRDefault="00A45669" w:rsidP="00A45669">
      <w:pPr>
        <w:ind w:right="-199"/>
        <w:contextualSpacing/>
        <w:jc w:val="both"/>
        <w:rPr>
          <w:sz w:val="26"/>
          <w:szCs w:val="26"/>
        </w:rPr>
      </w:pPr>
    </w:p>
    <w:p w:rsidR="00A45669" w:rsidRDefault="00A45669" w:rsidP="00A45669">
      <w:pPr>
        <w:ind w:right="-199"/>
        <w:contextualSpacing/>
        <w:jc w:val="both"/>
        <w:rPr>
          <w:sz w:val="26"/>
          <w:szCs w:val="26"/>
        </w:rPr>
      </w:pPr>
    </w:p>
    <w:p w:rsidR="00A45669" w:rsidRPr="00A14CA3" w:rsidRDefault="00A45669" w:rsidP="00A45669">
      <w:pPr>
        <w:ind w:right="-19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A14CA3">
        <w:rPr>
          <w:b/>
          <w:sz w:val="26"/>
          <w:szCs w:val="26"/>
        </w:rPr>
        <w:t>Информация</w:t>
      </w:r>
    </w:p>
    <w:p w:rsidR="00A45669" w:rsidRPr="00A14CA3" w:rsidRDefault="00A45669" w:rsidP="00A45669">
      <w:pPr>
        <w:ind w:right="-199"/>
        <w:contextualSpacing/>
        <w:jc w:val="both"/>
        <w:rPr>
          <w:b/>
          <w:sz w:val="26"/>
          <w:szCs w:val="26"/>
        </w:rPr>
      </w:pPr>
      <w:r w:rsidRPr="00A14CA3">
        <w:rPr>
          <w:b/>
          <w:sz w:val="26"/>
          <w:szCs w:val="26"/>
        </w:rPr>
        <w:t>О результатах проверки</w:t>
      </w:r>
      <w:r w:rsidRPr="00A14CA3">
        <w:rPr>
          <w:b/>
          <w:sz w:val="26"/>
          <w:szCs w:val="26"/>
        </w:rPr>
        <w:t xml:space="preserve"> выявленных нарушений, связанных с порядком формирования и выполнения муниципального задания бюджетными и автономными учреждениями округа за 2023 год.</w:t>
      </w:r>
    </w:p>
    <w:p w:rsidR="003F515B" w:rsidRDefault="003F515B" w:rsidP="00A45669">
      <w:pPr>
        <w:ind w:right="-199"/>
        <w:contextualSpacing/>
        <w:jc w:val="both"/>
        <w:rPr>
          <w:sz w:val="26"/>
          <w:szCs w:val="26"/>
        </w:rPr>
      </w:pPr>
    </w:p>
    <w:p w:rsidR="003F515B" w:rsidRDefault="003F515B" w:rsidP="00A45669">
      <w:pPr>
        <w:ind w:right="-19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2.16 плана работы контрольно-счетного комитета </w:t>
      </w:r>
      <w:proofErr w:type="gramStart"/>
      <w:r>
        <w:rPr>
          <w:sz w:val="26"/>
          <w:szCs w:val="26"/>
        </w:rPr>
        <w:t>округа  на</w:t>
      </w:r>
      <w:proofErr w:type="gramEnd"/>
      <w:r>
        <w:rPr>
          <w:sz w:val="26"/>
          <w:szCs w:val="26"/>
        </w:rPr>
        <w:t xml:space="preserve"> 2024 год, проведено контрольное мероприятие на тему « Проверка выявленных нарушений, связанных с порядком формирования и выполнения муниципального задания бюджетными и автономными учреждениями округа на 2023год»</w:t>
      </w:r>
    </w:p>
    <w:p w:rsidR="003F515B" w:rsidRDefault="003F515B" w:rsidP="00A45669">
      <w:pPr>
        <w:ind w:right="-19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Объекты контрольного мероприятия: </w:t>
      </w:r>
    </w:p>
    <w:p w:rsidR="00A45669" w:rsidRPr="003F515B" w:rsidRDefault="003F515B" w:rsidP="003F515B">
      <w:pPr>
        <w:pStyle w:val="a4"/>
        <w:numPr>
          <w:ilvl w:val="0"/>
          <w:numId w:val="1"/>
        </w:numPr>
        <w:ind w:right="-199"/>
        <w:jc w:val="both"/>
        <w:rPr>
          <w:rFonts w:eastAsiaTheme="minorHAnsi"/>
          <w:b/>
          <w:sz w:val="26"/>
          <w:szCs w:val="26"/>
        </w:rPr>
      </w:pPr>
      <w:r w:rsidRPr="003F515B">
        <w:rPr>
          <w:rFonts w:eastAsiaTheme="minorHAnsi"/>
          <w:b/>
          <w:sz w:val="26"/>
          <w:szCs w:val="26"/>
        </w:rPr>
        <w:t>Бюджетное общеобразовательное учреждение «Кирилловская средняя школа имени Героя Советского Союза А.Г. Обухова</w:t>
      </w:r>
      <w:r w:rsidRPr="003F515B">
        <w:rPr>
          <w:rFonts w:eastAsiaTheme="minorHAnsi"/>
          <w:b/>
          <w:sz w:val="26"/>
          <w:szCs w:val="26"/>
        </w:rPr>
        <w:t>.</w:t>
      </w:r>
    </w:p>
    <w:p w:rsidR="003F515B" w:rsidRPr="003F515B" w:rsidRDefault="003F515B" w:rsidP="003F515B">
      <w:pPr>
        <w:pStyle w:val="a4"/>
        <w:numPr>
          <w:ilvl w:val="0"/>
          <w:numId w:val="1"/>
        </w:numPr>
        <w:ind w:right="-199"/>
        <w:jc w:val="both"/>
        <w:rPr>
          <w:sz w:val="26"/>
          <w:szCs w:val="26"/>
        </w:rPr>
      </w:pPr>
      <w:r w:rsidRPr="000E0AB8">
        <w:rPr>
          <w:rFonts w:eastAsiaTheme="minorHAnsi"/>
          <w:b/>
          <w:sz w:val="26"/>
          <w:szCs w:val="26"/>
        </w:rPr>
        <w:t>Управлением образования администрации Кирилловского муниципального округа</w:t>
      </w:r>
      <w:r>
        <w:rPr>
          <w:rFonts w:eastAsiaTheme="minorHAnsi"/>
          <w:b/>
          <w:sz w:val="26"/>
          <w:szCs w:val="26"/>
        </w:rPr>
        <w:t>.</w:t>
      </w:r>
    </w:p>
    <w:p w:rsidR="003F515B" w:rsidRPr="003F515B" w:rsidRDefault="003F515B" w:rsidP="003F515B">
      <w:pPr>
        <w:pStyle w:val="a4"/>
        <w:numPr>
          <w:ilvl w:val="0"/>
          <w:numId w:val="1"/>
        </w:numPr>
        <w:ind w:right="-199"/>
        <w:jc w:val="both"/>
        <w:rPr>
          <w:sz w:val="26"/>
          <w:szCs w:val="26"/>
        </w:rPr>
      </w:pPr>
      <w:r w:rsidRPr="000E0AB8">
        <w:rPr>
          <w:rFonts w:eastAsiaTheme="minorHAnsi"/>
          <w:b/>
          <w:sz w:val="26"/>
          <w:szCs w:val="26"/>
        </w:rPr>
        <w:t>Бюджетное учреждение молодежной политики Кирилловского муниципального округа «Молодежный центр «Альфа»</w:t>
      </w:r>
    </w:p>
    <w:p w:rsidR="003F515B" w:rsidRDefault="00BA0B91" w:rsidP="003F515B">
      <w:pPr>
        <w:ind w:right="-1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0B91" w:rsidRDefault="00BA0B91" w:rsidP="003F515B">
      <w:pPr>
        <w:ind w:right="-199"/>
        <w:jc w:val="both"/>
        <w:rPr>
          <w:sz w:val="26"/>
          <w:szCs w:val="26"/>
        </w:rPr>
      </w:pPr>
      <w:r>
        <w:rPr>
          <w:sz w:val="26"/>
          <w:szCs w:val="26"/>
        </w:rPr>
        <w:t>В ходе контрольного мероприятия установлены нарушения:</w:t>
      </w:r>
    </w:p>
    <w:p w:rsidR="00BA0B91" w:rsidRDefault="00BA0B91" w:rsidP="003F515B">
      <w:pPr>
        <w:ind w:right="-199"/>
        <w:jc w:val="both"/>
        <w:rPr>
          <w:sz w:val="26"/>
          <w:szCs w:val="26"/>
        </w:rPr>
      </w:pPr>
      <w:r>
        <w:rPr>
          <w:sz w:val="26"/>
          <w:szCs w:val="26"/>
        </w:rPr>
        <w:t>- Бюджетного кодекса РФ;</w:t>
      </w:r>
    </w:p>
    <w:p w:rsidR="00BA0B91" w:rsidRDefault="00BA0B91" w:rsidP="003F515B">
      <w:pPr>
        <w:ind w:right="-19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12.1.1996 года №7-ФЗ «О некоммерческих организациях»;</w:t>
      </w:r>
    </w:p>
    <w:p w:rsidR="00BA0B91" w:rsidRDefault="00BA0B91" w:rsidP="00BA0B9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A0B91">
        <w:rPr>
          <w:sz w:val="26"/>
          <w:szCs w:val="26"/>
        </w:rPr>
        <w:t xml:space="preserve">- </w:t>
      </w:r>
      <w:r w:rsidRPr="00BA0B91">
        <w:rPr>
          <w:bCs/>
          <w:sz w:val="26"/>
          <w:szCs w:val="26"/>
        </w:rPr>
        <w:t>Постановление администрации Кирилловского муниципального района от 12.11.2015 года №834 «О порядке формирования муниципального задания на оказание муниципальных услуг (выполнение работ) в отношении муниципальных учреждений района и финансового обеспечения выполнения муниципального задания»;</w:t>
      </w:r>
    </w:p>
    <w:p w:rsidR="00BA0B91" w:rsidRDefault="00BA0B91" w:rsidP="00BA0B9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Устава учреждений.</w:t>
      </w:r>
    </w:p>
    <w:p w:rsidR="00BA0B91" w:rsidRDefault="00BA0B91" w:rsidP="00BA0B9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A0B91" w:rsidRDefault="00A14CA3" w:rsidP="00BA0B9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</w:t>
      </w:r>
      <w:proofErr w:type="gramStart"/>
      <w:r>
        <w:rPr>
          <w:bCs/>
          <w:sz w:val="26"/>
          <w:szCs w:val="26"/>
        </w:rPr>
        <w:t xml:space="preserve">результатам </w:t>
      </w:r>
      <w:bookmarkStart w:id="0" w:name="_GoBack"/>
      <w:bookmarkEnd w:id="0"/>
      <w:r w:rsidR="00BA0B91">
        <w:rPr>
          <w:bCs/>
          <w:sz w:val="26"/>
          <w:szCs w:val="26"/>
        </w:rPr>
        <w:t xml:space="preserve"> контрольного</w:t>
      </w:r>
      <w:proofErr w:type="gramEnd"/>
      <w:r w:rsidR="00BA0B91">
        <w:rPr>
          <w:bCs/>
          <w:sz w:val="26"/>
          <w:szCs w:val="26"/>
        </w:rPr>
        <w:t xml:space="preserve"> мероприятия составлены 8 протоколов об административном правонарушении, ответственность за которое предусмотрена статьей 15.15.15 Нарушение порядка формирования и (или) финансового обеспечения выполнения государственного (муниципального) задания, </w:t>
      </w:r>
      <w:r w:rsidR="00C44F94">
        <w:rPr>
          <w:bCs/>
          <w:sz w:val="26"/>
          <w:szCs w:val="26"/>
        </w:rPr>
        <w:t>статьей 15.15.5-1 Невыполнение государственного (муниципального ) задания.</w:t>
      </w:r>
    </w:p>
    <w:p w:rsidR="00A14CA3" w:rsidRDefault="00A14CA3" w:rsidP="00BA0B9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14CA3" w:rsidRPr="00BA0B91" w:rsidRDefault="00A14CA3" w:rsidP="00BA0B91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bCs/>
          <w:sz w:val="26"/>
          <w:szCs w:val="26"/>
        </w:rPr>
        <w:t>Отчет о результатах контрольного мероприятия направлен Главе Кирилловского муниципального округа, копия отчета направлена в прокуратуру Кирилловского района.</w:t>
      </w:r>
    </w:p>
    <w:p w:rsidR="00BA0B91" w:rsidRDefault="00BA0B91" w:rsidP="003F515B">
      <w:pPr>
        <w:ind w:right="-199"/>
        <w:jc w:val="both"/>
        <w:rPr>
          <w:sz w:val="26"/>
          <w:szCs w:val="26"/>
        </w:rPr>
      </w:pPr>
    </w:p>
    <w:p w:rsidR="004C0012" w:rsidRDefault="004C0012"/>
    <w:sectPr w:rsidR="004C0012" w:rsidSect="00F467C2">
      <w:pgSz w:w="16839" w:h="11907" w:orient="landscape" w:code="9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862"/>
    <w:multiLevelType w:val="hybridMultilevel"/>
    <w:tmpl w:val="677A2E02"/>
    <w:lvl w:ilvl="0" w:tplc="7828007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7"/>
    <w:rsid w:val="001267B4"/>
    <w:rsid w:val="003F515B"/>
    <w:rsid w:val="004C0012"/>
    <w:rsid w:val="00A14CA3"/>
    <w:rsid w:val="00A45669"/>
    <w:rsid w:val="00BA0B91"/>
    <w:rsid w:val="00C44F94"/>
    <w:rsid w:val="00E455B7"/>
    <w:rsid w:val="00F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2698"/>
  <w15:chartTrackingRefBased/>
  <w15:docId w15:val="{AA62D983-3AA7-46F7-AC80-F99A333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иперссылка2"/>
    <w:link w:val="a3"/>
    <w:rsid w:val="00A45669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2"/>
    <w:rsid w:val="00A45669"/>
    <w:rPr>
      <w:rFonts w:eastAsia="Times New Roman" w:cs="Times New Roman"/>
      <w:color w:val="0000FF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3F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2024-12-13T06:24:00Z</dcterms:created>
  <dcterms:modified xsi:type="dcterms:W3CDTF">2024-12-13T07:14:00Z</dcterms:modified>
</cp:coreProperties>
</file>