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708E1" w:rsidRDefault="0076381D" w:rsidP="00CB3A71">
      <w:pPr>
        <w:ind w:right="-199"/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Информация о проведении контрольного мероприятия в 2019 году</w:t>
      </w:r>
    </w:p>
    <w:p w:rsidR="00CB3A71" w:rsidRPr="00CB3A71" w:rsidRDefault="00CB3A71" w:rsidP="00CB3A71">
      <w:pPr>
        <w:ind w:right="-199"/>
        <w:jc w:val="center"/>
        <w:rPr>
          <w:b/>
          <w:sz w:val="24"/>
          <w:szCs w:val="24"/>
        </w:rPr>
      </w:pPr>
      <w:r w:rsidRPr="00BD36D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BD36D1">
        <w:rPr>
          <w:sz w:val="24"/>
          <w:szCs w:val="24"/>
        </w:rPr>
        <w:t xml:space="preserve">          </w:t>
      </w:r>
      <w:r w:rsidRPr="00BD36D1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76381D" w:rsidRDefault="00CB3A71" w:rsidP="0076381D">
      <w:pPr>
        <w:ind w:left="-142" w:right="-54"/>
        <w:jc w:val="center"/>
        <w:rPr>
          <w:sz w:val="27"/>
          <w:szCs w:val="27"/>
        </w:rPr>
      </w:pPr>
      <w:r w:rsidRPr="003B556A">
        <w:rPr>
          <w:sz w:val="27"/>
          <w:szCs w:val="27"/>
        </w:rPr>
        <w:t>«</w:t>
      </w:r>
      <w:r w:rsidR="00152BCB">
        <w:rPr>
          <w:sz w:val="27"/>
          <w:szCs w:val="27"/>
        </w:rPr>
        <w:t>Проверка финансово-хозяйственной деятельности</w:t>
      </w:r>
    </w:p>
    <w:p w:rsidR="00CB3A71" w:rsidRDefault="00152BCB" w:rsidP="0076381D">
      <w:pPr>
        <w:ind w:left="-142" w:right="-54"/>
        <w:jc w:val="center"/>
        <w:rPr>
          <w:sz w:val="27"/>
          <w:szCs w:val="27"/>
        </w:rPr>
      </w:pPr>
      <w:r>
        <w:rPr>
          <w:sz w:val="27"/>
          <w:szCs w:val="27"/>
        </w:rPr>
        <w:t>АУ «Редакция газеты «Новая Жизнь»</w:t>
      </w:r>
      <w:r w:rsidR="00CB3A71" w:rsidRPr="003B556A">
        <w:rPr>
          <w:sz w:val="27"/>
          <w:szCs w:val="27"/>
        </w:rPr>
        <w:t>.</w:t>
      </w:r>
    </w:p>
    <w:p w:rsidR="0076381D" w:rsidRPr="003B556A" w:rsidRDefault="0076381D" w:rsidP="0076381D">
      <w:pPr>
        <w:ind w:left="-142" w:right="-54"/>
        <w:jc w:val="center"/>
        <w:rPr>
          <w:sz w:val="27"/>
          <w:szCs w:val="27"/>
        </w:rPr>
      </w:pPr>
    </w:p>
    <w:p w:rsidR="00B30210" w:rsidRPr="00F84CAC" w:rsidRDefault="00931D89" w:rsidP="00B30210">
      <w:pPr>
        <w:jc w:val="both"/>
        <w:rPr>
          <w:sz w:val="27"/>
          <w:szCs w:val="27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B30210">
        <w:rPr>
          <w:sz w:val="27"/>
          <w:szCs w:val="27"/>
        </w:rPr>
        <w:t>П</w:t>
      </w:r>
      <w:r w:rsidR="00B30210" w:rsidRPr="00F84CAC">
        <w:rPr>
          <w:sz w:val="27"/>
          <w:szCs w:val="27"/>
        </w:rPr>
        <w:t>ункт 2.</w:t>
      </w:r>
      <w:r w:rsidR="00B30210">
        <w:rPr>
          <w:sz w:val="27"/>
          <w:szCs w:val="27"/>
        </w:rPr>
        <w:t>4</w:t>
      </w:r>
      <w:r w:rsidR="00B30210" w:rsidRPr="00F84CAC">
        <w:rPr>
          <w:sz w:val="27"/>
          <w:szCs w:val="27"/>
        </w:rPr>
        <w:t>. плана работы ко</w:t>
      </w:r>
      <w:r w:rsidR="00B30210" w:rsidRPr="00F84CAC">
        <w:rPr>
          <w:sz w:val="27"/>
          <w:szCs w:val="27"/>
        </w:rPr>
        <w:t>н</w:t>
      </w:r>
      <w:r w:rsidR="00B30210" w:rsidRPr="00F84CAC">
        <w:rPr>
          <w:sz w:val="27"/>
          <w:szCs w:val="27"/>
        </w:rPr>
        <w:t>трольно-счетного комитета Представительного Собрания КМР на 2019 год,  Уд</w:t>
      </w:r>
      <w:r w:rsidR="00B30210" w:rsidRPr="00F84CAC">
        <w:rPr>
          <w:sz w:val="27"/>
          <w:szCs w:val="27"/>
        </w:rPr>
        <w:t>о</w:t>
      </w:r>
      <w:r w:rsidR="00B30210" w:rsidRPr="00F84CAC">
        <w:rPr>
          <w:sz w:val="27"/>
          <w:szCs w:val="27"/>
        </w:rPr>
        <w:t>стоверени</w:t>
      </w:r>
      <w:r w:rsidR="00B30210">
        <w:rPr>
          <w:sz w:val="27"/>
          <w:szCs w:val="27"/>
        </w:rPr>
        <w:t>я</w:t>
      </w:r>
      <w:r w:rsidR="00B30210" w:rsidRPr="00F84CAC">
        <w:rPr>
          <w:sz w:val="27"/>
          <w:szCs w:val="27"/>
        </w:rPr>
        <w:t xml:space="preserve"> на право проведения проверки № </w:t>
      </w:r>
      <w:r w:rsidR="00B30210">
        <w:rPr>
          <w:sz w:val="27"/>
          <w:szCs w:val="27"/>
        </w:rPr>
        <w:t>5.</w:t>
      </w:r>
    </w:p>
    <w:p w:rsidR="0000747E" w:rsidRPr="00BD36D1" w:rsidRDefault="0000747E" w:rsidP="0000747E">
      <w:pPr>
        <w:contextualSpacing/>
        <w:jc w:val="both"/>
        <w:rPr>
          <w:b/>
          <w:sz w:val="26"/>
          <w:szCs w:val="26"/>
          <w:u w:val="single"/>
        </w:rPr>
      </w:pPr>
      <w:r w:rsidRPr="00BD36D1">
        <w:rPr>
          <w:b/>
          <w:sz w:val="26"/>
          <w:szCs w:val="26"/>
          <w:u w:val="single"/>
        </w:rPr>
        <w:t>Полное наименование проверяемого объекта:</w:t>
      </w:r>
    </w:p>
    <w:p w:rsidR="00CB3A71" w:rsidRPr="003B556A" w:rsidRDefault="00CB3A71" w:rsidP="00CB3A71">
      <w:pPr>
        <w:contextualSpacing/>
        <w:jc w:val="both"/>
        <w:rPr>
          <w:sz w:val="27"/>
          <w:szCs w:val="27"/>
        </w:rPr>
      </w:pPr>
      <w:r w:rsidRPr="003B556A">
        <w:rPr>
          <w:sz w:val="27"/>
          <w:szCs w:val="27"/>
        </w:rPr>
        <w:t>А</w:t>
      </w:r>
      <w:r w:rsidR="00B30210">
        <w:rPr>
          <w:sz w:val="27"/>
          <w:szCs w:val="27"/>
        </w:rPr>
        <w:t>втономное учреждение «Редакция газеты «Новая жизнь».</w:t>
      </w:r>
    </w:p>
    <w:p w:rsidR="000044B2" w:rsidRPr="00F84CAC" w:rsidRDefault="00931D89" w:rsidP="000044B2">
      <w:pPr>
        <w:contextualSpacing/>
        <w:jc w:val="both"/>
        <w:rPr>
          <w:sz w:val="27"/>
          <w:szCs w:val="27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0044B2" w:rsidRPr="00F84CAC">
        <w:rPr>
          <w:sz w:val="27"/>
          <w:szCs w:val="27"/>
        </w:rPr>
        <w:t xml:space="preserve">с </w:t>
      </w:r>
      <w:r w:rsidR="000044B2">
        <w:rPr>
          <w:sz w:val="27"/>
          <w:szCs w:val="27"/>
        </w:rPr>
        <w:t>16</w:t>
      </w:r>
      <w:r w:rsidR="000044B2" w:rsidRPr="00F84CAC">
        <w:rPr>
          <w:sz w:val="27"/>
          <w:szCs w:val="27"/>
        </w:rPr>
        <w:t>.0</w:t>
      </w:r>
      <w:r w:rsidR="000044B2">
        <w:rPr>
          <w:sz w:val="27"/>
          <w:szCs w:val="27"/>
        </w:rPr>
        <w:t>9</w:t>
      </w:r>
      <w:r w:rsidR="000044B2" w:rsidRPr="00F84CAC">
        <w:rPr>
          <w:sz w:val="27"/>
          <w:szCs w:val="27"/>
        </w:rPr>
        <w:t>.2019 года по</w:t>
      </w:r>
      <w:r w:rsidR="000044B2">
        <w:rPr>
          <w:sz w:val="27"/>
          <w:szCs w:val="27"/>
        </w:rPr>
        <w:t xml:space="preserve"> 04</w:t>
      </w:r>
      <w:r w:rsidR="000044B2" w:rsidRPr="00F84CAC">
        <w:rPr>
          <w:sz w:val="27"/>
          <w:szCs w:val="27"/>
        </w:rPr>
        <w:t>.</w:t>
      </w:r>
      <w:r w:rsidR="000044B2">
        <w:rPr>
          <w:sz w:val="27"/>
          <w:szCs w:val="27"/>
        </w:rPr>
        <w:t>10</w:t>
      </w:r>
      <w:r w:rsidR="000044B2" w:rsidRPr="00F84CAC">
        <w:rPr>
          <w:sz w:val="27"/>
          <w:szCs w:val="27"/>
        </w:rPr>
        <w:t>.2019 г.</w:t>
      </w:r>
    </w:p>
    <w:p w:rsidR="00931D89" w:rsidRPr="00BD36D1" w:rsidRDefault="00931D89" w:rsidP="000044B2">
      <w:pPr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 w:rsidR="00CB3A71">
        <w:rPr>
          <w:b/>
          <w:sz w:val="26"/>
          <w:szCs w:val="26"/>
        </w:rPr>
        <w:t xml:space="preserve">  </w:t>
      </w:r>
      <w:r w:rsidR="00867872" w:rsidRPr="00BD36D1">
        <w:rPr>
          <w:sz w:val="26"/>
          <w:szCs w:val="26"/>
        </w:rPr>
        <w:t>2018</w:t>
      </w:r>
      <w:r w:rsidR="00342962">
        <w:rPr>
          <w:sz w:val="26"/>
          <w:szCs w:val="26"/>
        </w:rPr>
        <w:t xml:space="preserve"> год </w:t>
      </w:r>
      <w:r w:rsidR="000044B2">
        <w:rPr>
          <w:sz w:val="26"/>
          <w:szCs w:val="26"/>
        </w:rPr>
        <w:t xml:space="preserve"> и 6 мес. 2019</w:t>
      </w:r>
      <w:r w:rsidR="00867872" w:rsidRPr="00BD36D1">
        <w:rPr>
          <w:sz w:val="26"/>
          <w:szCs w:val="26"/>
        </w:rPr>
        <w:t xml:space="preserve"> год</w:t>
      </w:r>
      <w:r w:rsidR="00342962">
        <w:rPr>
          <w:sz w:val="26"/>
          <w:szCs w:val="26"/>
        </w:rPr>
        <w:t>а</w:t>
      </w:r>
      <w:r w:rsidR="00FC7AA7" w:rsidRPr="00BD36D1">
        <w:rPr>
          <w:sz w:val="26"/>
          <w:szCs w:val="26"/>
        </w:rPr>
        <w:t>.</w:t>
      </w:r>
    </w:p>
    <w:p w:rsidR="00DF5178" w:rsidRPr="00BD36D1" w:rsidRDefault="00931D89" w:rsidP="009D3A3C">
      <w:pPr>
        <w:suppressAutoHyphens/>
        <w:ind w:firstLine="567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</w:rPr>
        <w:t>Результаты контрольного мероприятия</w:t>
      </w:r>
      <w:r w:rsidR="00FA3E5C">
        <w:rPr>
          <w:b/>
          <w:sz w:val="26"/>
          <w:szCs w:val="26"/>
        </w:rPr>
        <w:t>:</w:t>
      </w:r>
    </w:p>
    <w:p w:rsidR="009408CC" w:rsidRPr="001D4091" w:rsidRDefault="009408CC" w:rsidP="005C2BC3">
      <w:pPr>
        <w:ind w:firstLine="709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Style w:val="af3"/>
          <w:b w:val="0"/>
          <w:sz w:val="27"/>
          <w:szCs w:val="27"/>
        </w:rPr>
        <w:t>Автономное учреждение «Редакция газеты «Новая жизнь»</w:t>
      </w:r>
      <w:r w:rsidR="005C2BC3">
        <w:rPr>
          <w:rStyle w:val="af3"/>
          <w:b w:val="0"/>
          <w:sz w:val="27"/>
          <w:szCs w:val="27"/>
        </w:rPr>
        <w:t xml:space="preserve"> ( Далее </w:t>
      </w:r>
      <w:proofErr w:type="gramStart"/>
      <w:r w:rsidR="005C2BC3">
        <w:rPr>
          <w:rStyle w:val="af3"/>
          <w:b w:val="0"/>
          <w:sz w:val="27"/>
          <w:szCs w:val="27"/>
        </w:rPr>
        <w:t>–У</w:t>
      </w:r>
      <w:proofErr w:type="gramEnd"/>
      <w:r w:rsidR="005C2BC3">
        <w:rPr>
          <w:rStyle w:val="af3"/>
          <w:b w:val="0"/>
          <w:sz w:val="27"/>
          <w:szCs w:val="27"/>
        </w:rPr>
        <w:t>чреждение)</w:t>
      </w:r>
      <w:r w:rsidRPr="001D4091">
        <w:rPr>
          <w:rStyle w:val="af3"/>
          <w:b w:val="0"/>
          <w:sz w:val="27"/>
          <w:szCs w:val="27"/>
        </w:rPr>
        <w:t xml:space="preserve"> создано путем изменения типа существующего муниципального у</w:t>
      </w:r>
      <w:r w:rsidRPr="001D4091">
        <w:rPr>
          <w:rStyle w:val="af3"/>
          <w:b w:val="0"/>
          <w:sz w:val="27"/>
          <w:szCs w:val="27"/>
        </w:rPr>
        <w:t>ч</w:t>
      </w:r>
      <w:r w:rsidRPr="001D4091">
        <w:rPr>
          <w:rStyle w:val="af3"/>
          <w:b w:val="0"/>
          <w:sz w:val="27"/>
          <w:szCs w:val="27"/>
        </w:rPr>
        <w:t xml:space="preserve">реждения «Редакция газеты «Новая  жизнь» в соответствии с </w:t>
      </w:r>
      <w:r w:rsidRPr="001D4091">
        <w:rPr>
          <w:sz w:val="27"/>
          <w:szCs w:val="27"/>
        </w:rPr>
        <w:t>Федеральным законом от 06.10.2003 года № 131-ФЗ « Об общих принципах организации местного сам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>управления в Российской Федерации»</w:t>
      </w:r>
      <w:r w:rsidR="005C2BC3">
        <w:rPr>
          <w:sz w:val="27"/>
          <w:szCs w:val="27"/>
        </w:rPr>
        <w:t xml:space="preserve">, </w:t>
      </w:r>
      <w:r w:rsidRPr="001D4091">
        <w:rPr>
          <w:rStyle w:val="af3"/>
          <w:b w:val="0"/>
          <w:sz w:val="27"/>
          <w:szCs w:val="27"/>
        </w:rPr>
        <w:t>является юридическим лицом, обладает об</w:t>
      </w:r>
      <w:r w:rsidRPr="001D4091">
        <w:rPr>
          <w:rStyle w:val="af3"/>
          <w:b w:val="0"/>
          <w:sz w:val="27"/>
          <w:szCs w:val="27"/>
        </w:rPr>
        <w:t>о</w:t>
      </w:r>
      <w:r w:rsidRPr="001D4091">
        <w:rPr>
          <w:rStyle w:val="af3"/>
          <w:b w:val="0"/>
          <w:sz w:val="27"/>
          <w:szCs w:val="27"/>
        </w:rPr>
        <w:t>собленным имуществом, имеет самостоятельный баланс, счет  в банке.</w:t>
      </w:r>
    </w:p>
    <w:p w:rsidR="009408CC" w:rsidRPr="001D4091" w:rsidRDefault="009408CC" w:rsidP="009408CC">
      <w:pPr>
        <w:ind w:firstLine="709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Style w:val="af3"/>
          <w:b w:val="0"/>
          <w:sz w:val="27"/>
          <w:szCs w:val="27"/>
        </w:rPr>
        <w:t>Учреждение осуществляет свою деятельность в соответствии с предметом и целями деятельности, определенными законодательством Российской Федерации, правовыми актами органов местного самоуправления Кирилловского муниципал</w:t>
      </w:r>
      <w:r w:rsidRPr="001D4091">
        <w:rPr>
          <w:rStyle w:val="af3"/>
          <w:b w:val="0"/>
          <w:sz w:val="27"/>
          <w:szCs w:val="27"/>
        </w:rPr>
        <w:t>ь</w:t>
      </w:r>
      <w:r w:rsidRPr="001D4091">
        <w:rPr>
          <w:rStyle w:val="af3"/>
          <w:b w:val="0"/>
          <w:sz w:val="27"/>
          <w:szCs w:val="27"/>
        </w:rPr>
        <w:t>ного района и Уставом Учреждения.</w:t>
      </w:r>
    </w:p>
    <w:p w:rsidR="009408CC" w:rsidRPr="001D4091" w:rsidRDefault="009408CC" w:rsidP="009408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D4091">
        <w:rPr>
          <w:rFonts w:ascii="Times New Roman CYR" w:hAnsi="Times New Roman CYR" w:cs="Times New Roman CYR"/>
          <w:sz w:val="27"/>
          <w:szCs w:val="27"/>
        </w:rPr>
        <w:t>Учредителем Учреждения и собственником его имущества является муниципальное образование Кирилловский район.</w:t>
      </w:r>
    </w:p>
    <w:p w:rsidR="009408CC" w:rsidRPr="001D4091" w:rsidRDefault="009408CC" w:rsidP="009408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D4091">
        <w:rPr>
          <w:rFonts w:ascii="Times New Roman CYR" w:hAnsi="Times New Roman CYR" w:cs="Times New Roman CYR"/>
          <w:sz w:val="27"/>
          <w:szCs w:val="27"/>
        </w:rPr>
        <w:t xml:space="preserve">          Функции и полномочия учредителя Учреждения осуществляет администр</w:t>
      </w:r>
      <w:r w:rsidRPr="001D4091">
        <w:rPr>
          <w:rFonts w:ascii="Times New Roman CYR" w:hAnsi="Times New Roman CYR" w:cs="Times New Roman CYR"/>
          <w:sz w:val="27"/>
          <w:szCs w:val="27"/>
        </w:rPr>
        <w:t>а</w:t>
      </w:r>
      <w:r w:rsidRPr="001D4091">
        <w:rPr>
          <w:rFonts w:ascii="Times New Roman CYR" w:hAnsi="Times New Roman CYR" w:cs="Times New Roman CYR"/>
          <w:sz w:val="27"/>
          <w:szCs w:val="27"/>
        </w:rPr>
        <w:t>ция Кирилловского муниципального района.</w:t>
      </w:r>
    </w:p>
    <w:p w:rsidR="009408CC" w:rsidRPr="001D4091" w:rsidRDefault="009408CC" w:rsidP="005C2BC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Fonts w:ascii="Times New Roman CYR" w:hAnsi="Times New Roman CYR" w:cs="Times New Roman CYR"/>
          <w:sz w:val="27"/>
          <w:szCs w:val="27"/>
        </w:rPr>
        <w:t xml:space="preserve">          </w:t>
      </w:r>
      <w:r w:rsidRPr="001D4091">
        <w:rPr>
          <w:rStyle w:val="af3"/>
          <w:b w:val="0"/>
          <w:sz w:val="27"/>
          <w:szCs w:val="27"/>
        </w:rPr>
        <w:t xml:space="preserve">Учреждение </w:t>
      </w:r>
      <w:proofErr w:type="gramStart"/>
      <w:r w:rsidRPr="001D4091">
        <w:rPr>
          <w:rStyle w:val="af3"/>
          <w:b w:val="0"/>
          <w:sz w:val="27"/>
          <w:szCs w:val="27"/>
        </w:rPr>
        <w:t>осуществля</w:t>
      </w:r>
      <w:r w:rsidR="005C2BC3">
        <w:rPr>
          <w:rStyle w:val="af3"/>
          <w:b w:val="0"/>
          <w:sz w:val="27"/>
          <w:szCs w:val="27"/>
        </w:rPr>
        <w:t>е</w:t>
      </w:r>
      <w:r w:rsidRPr="001D4091">
        <w:rPr>
          <w:rStyle w:val="af3"/>
          <w:b w:val="0"/>
          <w:sz w:val="27"/>
          <w:szCs w:val="27"/>
        </w:rPr>
        <w:t>т приносящую доход деятельность постольку</w:t>
      </w:r>
      <w:r w:rsidR="005C2BC3">
        <w:rPr>
          <w:rStyle w:val="af3"/>
          <w:b w:val="0"/>
          <w:sz w:val="27"/>
          <w:szCs w:val="27"/>
        </w:rPr>
        <w:t xml:space="preserve"> </w:t>
      </w:r>
      <w:r w:rsidRPr="001D4091">
        <w:rPr>
          <w:rStyle w:val="af3"/>
          <w:b w:val="0"/>
          <w:sz w:val="27"/>
          <w:szCs w:val="27"/>
        </w:rPr>
        <w:t>это служит</w:t>
      </w:r>
      <w:proofErr w:type="gramEnd"/>
      <w:r w:rsidRPr="001D4091">
        <w:rPr>
          <w:rStyle w:val="af3"/>
          <w:b w:val="0"/>
          <w:sz w:val="27"/>
          <w:szCs w:val="27"/>
        </w:rPr>
        <w:t xml:space="preserve"> достижению целей, ради которых оно создано</w:t>
      </w:r>
      <w:r w:rsidR="005C2BC3">
        <w:rPr>
          <w:rStyle w:val="af3"/>
          <w:b w:val="0"/>
          <w:sz w:val="27"/>
          <w:szCs w:val="27"/>
        </w:rPr>
        <w:t>.</w:t>
      </w:r>
      <w:r w:rsidRPr="001D4091">
        <w:rPr>
          <w:rStyle w:val="af3"/>
          <w:b w:val="0"/>
          <w:sz w:val="27"/>
          <w:szCs w:val="27"/>
        </w:rPr>
        <w:t xml:space="preserve"> Доходы Учреждения пост</w:t>
      </w:r>
      <w:r w:rsidRPr="001D4091">
        <w:rPr>
          <w:rStyle w:val="af3"/>
          <w:b w:val="0"/>
          <w:sz w:val="27"/>
          <w:szCs w:val="27"/>
        </w:rPr>
        <w:t>у</w:t>
      </w:r>
      <w:r w:rsidRPr="001D4091">
        <w:rPr>
          <w:rStyle w:val="af3"/>
          <w:b w:val="0"/>
          <w:sz w:val="27"/>
          <w:szCs w:val="27"/>
        </w:rPr>
        <w:t>пают в его самостоятельное распоряжение и используются им для достижения ц</w:t>
      </w:r>
      <w:r w:rsidRPr="001D4091">
        <w:rPr>
          <w:rStyle w:val="af3"/>
          <w:b w:val="0"/>
          <w:sz w:val="27"/>
          <w:szCs w:val="27"/>
        </w:rPr>
        <w:t>е</w:t>
      </w:r>
      <w:r w:rsidRPr="001D4091">
        <w:rPr>
          <w:rStyle w:val="af3"/>
          <w:b w:val="0"/>
          <w:sz w:val="27"/>
          <w:szCs w:val="27"/>
        </w:rPr>
        <w:t>лей, ради которых оно создано</w:t>
      </w:r>
      <w:proofErr w:type="gramStart"/>
      <w:r w:rsidR="00DB4AA4">
        <w:rPr>
          <w:rStyle w:val="af3"/>
          <w:b w:val="0"/>
          <w:sz w:val="27"/>
          <w:szCs w:val="27"/>
        </w:rPr>
        <w:t>..</w:t>
      </w:r>
      <w:proofErr w:type="gramEnd"/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proofErr w:type="gramStart"/>
      <w:r w:rsidRPr="001D4091">
        <w:rPr>
          <w:rFonts w:ascii="Times New Roman" w:hAnsi="Times New Roman"/>
          <w:sz w:val="27"/>
          <w:szCs w:val="27"/>
        </w:rPr>
        <w:t>Согласно пункта</w:t>
      </w:r>
      <w:proofErr w:type="gramEnd"/>
      <w:r w:rsidRPr="001D4091">
        <w:rPr>
          <w:rFonts w:ascii="Times New Roman" w:hAnsi="Times New Roman"/>
          <w:sz w:val="27"/>
          <w:szCs w:val="27"/>
        </w:rPr>
        <w:t xml:space="preserve"> 2.6 Устава Учреждение выполняет муниципальные задания, уст</w:t>
      </w:r>
      <w:r w:rsidRPr="001D4091">
        <w:rPr>
          <w:rFonts w:ascii="Times New Roman" w:hAnsi="Times New Roman"/>
          <w:sz w:val="27"/>
          <w:szCs w:val="27"/>
        </w:rPr>
        <w:t>а</w:t>
      </w:r>
      <w:r w:rsidRPr="001D4091">
        <w:rPr>
          <w:rFonts w:ascii="Times New Roman" w:hAnsi="Times New Roman"/>
          <w:sz w:val="27"/>
          <w:szCs w:val="27"/>
        </w:rPr>
        <w:t xml:space="preserve">новленные Учредителем в соответствии с предусмотренными Уставом основными видами деятельности. 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proofErr w:type="gramStart"/>
      <w:r w:rsidRPr="001D4091">
        <w:rPr>
          <w:rFonts w:ascii="Times New Roman" w:hAnsi="Times New Roman"/>
          <w:bCs/>
          <w:sz w:val="27"/>
          <w:szCs w:val="27"/>
        </w:rPr>
        <w:t xml:space="preserve">В соответствии со </w:t>
      </w:r>
      <w:hyperlink r:id="rId7" w:history="1">
        <w:r w:rsidRPr="00DB4AA4">
          <w:rPr>
            <w:rStyle w:val="a7"/>
            <w:rFonts w:ascii="Times New Roman" w:hAnsi="Times New Roman"/>
            <w:bCs/>
            <w:color w:val="auto"/>
            <w:sz w:val="27"/>
            <w:szCs w:val="27"/>
          </w:rPr>
          <w:t>статьей 69.2</w:t>
        </w:r>
      </w:hyperlink>
      <w:r w:rsidRPr="001D4091">
        <w:rPr>
          <w:rFonts w:ascii="Times New Roman" w:hAnsi="Times New Roman"/>
          <w:bCs/>
          <w:sz w:val="27"/>
          <w:szCs w:val="27"/>
        </w:rPr>
        <w:t xml:space="preserve"> Бюджетного кодекса РФ, постановлением админ</w:t>
      </w:r>
      <w:r w:rsidRPr="001D4091">
        <w:rPr>
          <w:rFonts w:ascii="Times New Roman" w:hAnsi="Times New Roman"/>
          <w:bCs/>
          <w:sz w:val="27"/>
          <w:szCs w:val="27"/>
        </w:rPr>
        <w:t>и</w:t>
      </w:r>
      <w:r w:rsidRPr="001D4091">
        <w:rPr>
          <w:rFonts w:ascii="Times New Roman" w:hAnsi="Times New Roman"/>
          <w:bCs/>
          <w:sz w:val="27"/>
          <w:szCs w:val="27"/>
        </w:rPr>
        <w:t>страции Кирилловского муниципального района от 15.11.2015 года № 834 «</w:t>
      </w:r>
      <w:r w:rsidRPr="001D4091">
        <w:rPr>
          <w:rFonts w:ascii="Times New Roman" w:hAnsi="Times New Roman"/>
          <w:sz w:val="27"/>
          <w:szCs w:val="27"/>
        </w:rPr>
        <w:t>О п</w:t>
      </w:r>
      <w:r w:rsidRPr="001D4091">
        <w:rPr>
          <w:rFonts w:ascii="Times New Roman" w:hAnsi="Times New Roman"/>
          <w:sz w:val="27"/>
          <w:szCs w:val="27"/>
        </w:rPr>
        <w:t>о</w:t>
      </w:r>
      <w:r w:rsidRPr="001D4091">
        <w:rPr>
          <w:rFonts w:ascii="Times New Roman" w:hAnsi="Times New Roman"/>
          <w:sz w:val="27"/>
          <w:szCs w:val="27"/>
        </w:rPr>
        <w:t>рядке</w:t>
      </w:r>
      <w:r w:rsidRPr="001D4091">
        <w:rPr>
          <w:sz w:val="27"/>
          <w:szCs w:val="27"/>
        </w:rPr>
        <w:t xml:space="preserve"> </w:t>
      </w:r>
      <w:r w:rsidRPr="001D4091">
        <w:rPr>
          <w:rFonts w:ascii="Times New Roman" w:hAnsi="Times New Roman"/>
          <w:sz w:val="27"/>
          <w:szCs w:val="27"/>
        </w:rPr>
        <w:t>формирования муниципального задания на оказание муниципальных услуг (выполнение работ) в отношении муниципальных учреждений района и финансов</w:t>
      </w:r>
      <w:r w:rsidRPr="001D4091">
        <w:rPr>
          <w:rFonts w:ascii="Times New Roman" w:hAnsi="Times New Roman"/>
          <w:sz w:val="27"/>
          <w:szCs w:val="27"/>
        </w:rPr>
        <w:t>о</w:t>
      </w:r>
      <w:r w:rsidRPr="001D4091">
        <w:rPr>
          <w:rFonts w:ascii="Times New Roman" w:hAnsi="Times New Roman"/>
          <w:sz w:val="27"/>
          <w:szCs w:val="27"/>
        </w:rPr>
        <w:t>го обеспечения выполнения муниципального задания»</w:t>
      </w:r>
      <w:r w:rsidRPr="001D4091">
        <w:rPr>
          <w:rFonts w:ascii="Times New Roman" w:hAnsi="Times New Roman"/>
          <w:bCs/>
          <w:sz w:val="27"/>
          <w:szCs w:val="27"/>
        </w:rPr>
        <w:t xml:space="preserve"> (далее – Порядок формир</w:t>
      </w:r>
      <w:r w:rsidRPr="001D4091">
        <w:rPr>
          <w:rFonts w:ascii="Times New Roman" w:hAnsi="Times New Roman"/>
          <w:bCs/>
          <w:sz w:val="27"/>
          <w:szCs w:val="27"/>
        </w:rPr>
        <w:t>о</w:t>
      </w:r>
      <w:r w:rsidRPr="001D4091">
        <w:rPr>
          <w:rFonts w:ascii="Times New Roman" w:hAnsi="Times New Roman"/>
          <w:bCs/>
          <w:sz w:val="27"/>
          <w:szCs w:val="27"/>
        </w:rPr>
        <w:t xml:space="preserve">вания и финансового обеспечения выполнения муниципального задания), Уставом Учреждения, </w:t>
      </w:r>
      <w:r w:rsidRPr="001D4091">
        <w:rPr>
          <w:rFonts w:ascii="Times New Roman" w:hAnsi="Times New Roman"/>
          <w:sz w:val="27"/>
          <w:szCs w:val="27"/>
        </w:rPr>
        <w:t>Учреждению  ежегодно устанавливается муниципальное задание.</w:t>
      </w:r>
      <w:proofErr w:type="gramEnd"/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  Муниципальное задание на выполнение муниципальной услуги по осущест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в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лению издательской деятельности на 2018 год  разработано  и утверждено </w:t>
      </w:r>
      <w:r w:rsidRPr="001D4091">
        <w:rPr>
          <w:rStyle w:val="af3"/>
          <w:b w:val="0"/>
          <w:sz w:val="27"/>
          <w:szCs w:val="27"/>
        </w:rPr>
        <w:t>29.12.2017 года постановлением администрации Кирилловского муниципального района № 1049.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  </w:t>
      </w:r>
      <w:proofErr w:type="gramStart"/>
      <w:r w:rsidRPr="001D4091">
        <w:rPr>
          <w:rFonts w:ascii="Times New Roman CYR" w:hAnsi="Times New Roman CYR" w:cs="Times New Roman CYR"/>
          <w:bCs/>
          <w:sz w:val="27"/>
          <w:szCs w:val="27"/>
        </w:rPr>
        <w:t>Планом финансово-хозяйственной деятельности, разработанным и утве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жденным 29.12.2017 года, годовой объем расходов предусмотрен в сумме -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lastRenderedPageBreak/>
        <w:t>8528857,44 руб.  Покрытие указанного объема расходов планом ФХД предусмо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т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рено доходной частью плана ФХД в объеме 7928857,4 рубля за счет поступления денежных средств от оказания платных услуг и  600000,0 тыс.</w:t>
      </w:r>
      <w:r w:rsidR="00DB4AA4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руб. субсидия райо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н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ного бюджета на выполнение муниципального задания.</w:t>
      </w:r>
      <w:proofErr w:type="gramEnd"/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На основании Соглашения  о порядке и условиях предоставления субсидии на выполнение муниципального задания заключенного между Учреждением и Учр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е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дителем 30.12.2017 года и отчетов о выполнении муниципального задания  на ос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у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ществления издательской деятельности  субсидия в указанном размере Учрежден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и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ем получена.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Субсидия в размере 600000,0 рублей использована Учреждением по целевому назначению, что подтверждается предъявленными к проверке платежными док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у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ментами.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>При проведении анализа выполнения муниципального задания за 2018 год на осн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о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вании отчета о выполнении муниципального задания (составлен своевременно) у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с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тановлено, что количественные и качественные показатели муниципального зад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а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ния выполнены в полном объеме.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>Муниципальное задание на 2019 год разработано на основании нормативных док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у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ментов указанных выше и  утверждено Учредителем 29.12.2018 года.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На основании Соглашения о прядке и условиях предоставления субсидии на финансовое обеспечение муниципального задания от 29.12.2018 года Учреждению  по состоянию на 01.07.2019 года предоставлена субсидия в размере 300,0 тыс. ру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б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лей. 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Субсидия в указанном размере использована по целевому назначению.  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План финансово-хозяйственной деятельности учреждения на 2019 год разраб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о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тан и утвержден руководителем учреждения с годовым объемом расходов в разм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е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ре 10057192,28 рублей 29.12.2018 года. Покрытие указанного объема расходов  предусмотрено за счет выделенной субсидии на выполнение муниципального зад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а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ния  из средств районного бюджета в размере 600000,0 рублей и оставшаяся часть расходов 9457192,28 руб. предусмотрена возмещением средств от оказания Учре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ж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дением платных услуг.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Муниципальными заданиями установлены показатели, характеризующие к</w:t>
      </w:r>
      <w:r w:rsidRPr="001D4091">
        <w:rPr>
          <w:sz w:val="27"/>
          <w:szCs w:val="27"/>
        </w:rPr>
        <w:t>а</w:t>
      </w:r>
      <w:r w:rsidRPr="001D4091">
        <w:rPr>
          <w:sz w:val="27"/>
          <w:szCs w:val="27"/>
        </w:rPr>
        <w:t>чество муниципальной услуги: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>- отсутствие фактических ошибок по вине Учреждения, влекущих опубликование опровержений и поправок;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>- соблюдение периодичности выхода газеты;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Показатели, характеризующие содержание выполняемой муниципальной у</w:t>
      </w:r>
      <w:r w:rsidRPr="001D4091">
        <w:rPr>
          <w:sz w:val="27"/>
          <w:szCs w:val="27"/>
        </w:rPr>
        <w:t>с</w:t>
      </w:r>
      <w:r w:rsidRPr="001D4091">
        <w:rPr>
          <w:sz w:val="27"/>
          <w:szCs w:val="27"/>
        </w:rPr>
        <w:t>луги: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издание газеты «Новая жизнь»;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изготовление бланочной, книжной, буклетной продукции;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печать газеты.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Показатели, характеризующие объем муниципальной услуги в натуральных показателях: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количество потребителей муниципальной услуги;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 xml:space="preserve">- численность </w:t>
      </w:r>
      <w:proofErr w:type="spellStart"/>
      <w:proofErr w:type="gramStart"/>
      <w:r w:rsidRPr="001D4091">
        <w:rPr>
          <w:sz w:val="27"/>
          <w:szCs w:val="27"/>
        </w:rPr>
        <w:t>Интернет-аудитории</w:t>
      </w:r>
      <w:proofErr w:type="spellEnd"/>
      <w:proofErr w:type="gramEnd"/>
      <w:r w:rsidRPr="001D4091">
        <w:rPr>
          <w:sz w:val="27"/>
          <w:szCs w:val="27"/>
        </w:rPr>
        <w:t>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количество выпусков газеты «Новая жизнь»;</w:t>
      </w:r>
    </w:p>
    <w:p w:rsidR="009408CC" w:rsidRPr="001D4091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количество выпусков приложения к газете «Официальный вестник»;</w:t>
      </w:r>
    </w:p>
    <w:p w:rsidR="009408CC" w:rsidRPr="001D4091" w:rsidRDefault="009408CC" w:rsidP="009408CC">
      <w:pPr>
        <w:jc w:val="both"/>
        <w:rPr>
          <w:sz w:val="27"/>
          <w:szCs w:val="27"/>
        </w:rPr>
      </w:pPr>
      <w:r w:rsidRPr="001D4091">
        <w:rPr>
          <w:sz w:val="27"/>
          <w:szCs w:val="27"/>
        </w:rPr>
        <w:t>К проверке предоставлены отчеты об исполнении муниципального задания Учре</w:t>
      </w:r>
      <w:r w:rsidRPr="001D4091">
        <w:rPr>
          <w:sz w:val="27"/>
          <w:szCs w:val="27"/>
        </w:rPr>
        <w:t>ж</w:t>
      </w:r>
      <w:r w:rsidRPr="001D4091">
        <w:rPr>
          <w:sz w:val="27"/>
          <w:szCs w:val="27"/>
        </w:rPr>
        <w:t>дением за 2018 год и 6 месяцев 2019 года.</w:t>
      </w:r>
    </w:p>
    <w:p w:rsidR="009408CC" w:rsidRDefault="009408CC" w:rsidP="009408CC">
      <w:pPr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lastRenderedPageBreak/>
        <w:t>Плановые и фактические показатели, характеризующие объем муниципал</w:t>
      </w:r>
      <w:r w:rsidRPr="001D4091">
        <w:rPr>
          <w:sz w:val="27"/>
          <w:szCs w:val="27"/>
        </w:rPr>
        <w:t>ь</w:t>
      </w:r>
      <w:r w:rsidRPr="001D4091">
        <w:rPr>
          <w:sz w:val="27"/>
          <w:szCs w:val="27"/>
        </w:rPr>
        <w:t>ной услуги по годам, в натуральных показателях представлены в  следующей та</w:t>
      </w:r>
      <w:r w:rsidRPr="001D4091">
        <w:rPr>
          <w:sz w:val="27"/>
          <w:szCs w:val="27"/>
        </w:rPr>
        <w:t>б</w:t>
      </w:r>
      <w:r w:rsidRPr="001D4091">
        <w:rPr>
          <w:sz w:val="27"/>
          <w:szCs w:val="27"/>
        </w:rPr>
        <w:t>лице.</w:t>
      </w:r>
    </w:p>
    <w:tbl>
      <w:tblPr>
        <w:tblW w:w="104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1092"/>
        <w:gridCol w:w="1092"/>
        <w:gridCol w:w="1091"/>
        <w:gridCol w:w="1080"/>
        <w:gridCol w:w="1047"/>
      </w:tblGrid>
      <w:tr w:rsidR="009408CC" w:rsidRPr="001D4091" w:rsidTr="009408CC"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2018 год (кв.см.)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right="-394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 xml:space="preserve">6 мес. 2019 год </w:t>
            </w:r>
          </w:p>
        </w:tc>
      </w:tr>
      <w:tr w:rsidR="009408CC" w:rsidRPr="001D4091" w:rsidTr="009408CC"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CC" w:rsidRPr="001D4091" w:rsidRDefault="009408CC" w:rsidP="009408CC">
            <w:pPr>
              <w:rPr>
                <w:sz w:val="27"/>
                <w:szCs w:val="27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план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факт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факт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%</w:t>
            </w: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1. Количество потребителей муниц</w:t>
            </w:r>
            <w:r w:rsidRPr="001D4091">
              <w:rPr>
                <w:sz w:val="27"/>
                <w:szCs w:val="27"/>
              </w:rPr>
              <w:t>и</w:t>
            </w:r>
            <w:r w:rsidRPr="001D4091">
              <w:rPr>
                <w:sz w:val="27"/>
                <w:szCs w:val="27"/>
              </w:rPr>
              <w:t>пальной услуги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 xml:space="preserve"> 2800-3000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2953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2800-3000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100</w:t>
            </w: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 xml:space="preserve">2. Численность </w:t>
            </w:r>
            <w:proofErr w:type="spellStart"/>
            <w:proofErr w:type="gramStart"/>
            <w:r w:rsidRPr="001D4091">
              <w:rPr>
                <w:sz w:val="27"/>
                <w:szCs w:val="27"/>
              </w:rPr>
              <w:t>Интернет-аудитории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300-500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480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300-500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3. Количество выпусков газеты «Новая жизнь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50</w:t>
            </w: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4. Количество выпусков приложения к газете «Официальный вестник»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50</w:t>
            </w: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5. Количество опубликованных матери</w:t>
            </w:r>
            <w:r w:rsidRPr="001D4091">
              <w:rPr>
                <w:sz w:val="27"/>
                <w:szCs w:val="27"/>
              </w:rPr>
              <w:t>а</w:t>
            </w:r>
            <w:r w:rsidRPr="001D4091">
              <w:rPr>
                <w:sz w:val="27"/>
                <w:szCs w:val="27"/>
              </w:rPr>
              <w:t>лов о деятельности органов местного с</w:t>
            </w:r>
            <w:r w:rsidRPr="001D4091">
              <w:rPr>
                <w:sz w:val="27"/>
                <w:szCs w:val="27"/>
              </w:rPr>
              <w:t>а</w:t>
            </w:r>
            <w:r w:rsidRPr="001D4091">
              <w:rPr>
                <w:sz w:val="27"/>
                <w:szCs w:val="27"/>
              </w:rPr>
              <w:t>моуправления в газете (</w:t>
            </w:r>
            <w:proofErr w:type="gramStart"/>
            <w:r w:rsidRPr="001D4091">
              <w:rPr>
                <w:sz w:val="27"/>
                <w:szCs w:val="27"/>
              </w:rPr>
              <w:t>см</w:t>
            </w:r>
            <w:proofErr w:type="gramEnd"/>
            <w:r w:rsidRPr="001D4091">
              <w:rPr>
                <w:sz w:val="27"/>
                <w:szCs w:val="27"/>
              </w:rPr>
              <w:t>.кв.)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535525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535525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535525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267962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50</w:t>
            </w:r>
          </w:p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6. Количество опубликованных матери</w:t>
            </w:r>
            <w:r w:rsidRPr="001D4091">
              <w:rPr>
                <w:sz w:val="27"/>
                <w:szCs w:val="27"/>
              </w:rPr>
              <w:t>а</w:t>
            </w:r>
            <w:r w:rsidRPr="001D4091">
              <w:rPr>
                <w:sz w:val="27"/>
                <w:szCs w:val="27"/>
              </w:rPr>
              <w:t>лов в прил. «Официальный вестник» (</w:t>
            </w:r>
            <w:proofErr w:type="gramStart"/>
            <w:r w:rsidRPr="001D4091">
              <w:rPr>
                <w:sz w:val="27"/>
                <w:szCs w:val="27"/>
              </w:rPr>
              <w:t>см</w:t>
            </w:r>
            <w:proofErr w:type="gramEnd"/>
            <w:r w:rsidRPr="001D4091">
              <w:rPr>
                <w:sz w:val="27"/>
                <w:szCs w:val="27"/>
              </w:rPr>
              <w:t>.кв.)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64075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61075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64075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32038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50</w:t>
            </w:r>
          </w:p>
        </w:tc>
      </w:tr>
      <w:tr w:rsidR="009408CC" w:rsidRPr="001D4091" w:rsidTr="009408C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7.Количество страниц в газете (печатный лист)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C" w:rsidRPr="001D4091" w:rsidRDefault="009408CC" w:rsidP="009408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D4091">
              <w:rPr>
                <w:sz w:val="27"/>
                <w:szCs w:val="27"/>
              </w:rPr>
              <w:t>100</w:t>
            </w:r>
          </w:p>
        </w:tc>
      </w:tr>
    </w:tbl>
    <w:p w:rsidR="009408CC" w:rsidRPr="001D4091" w:rsidRDefault="009408CC" w:rsidP="009408CC">
      <w:pPr>
        <w:ind w:firstLine="709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Style w:val="af3"/>
          <w:b w:val="0"/>
          <w:sz w:val="27"/>
          <w:szCs w:val="27"/>
        </w:rPr>
        <w:t>Согласно пункту 3.2 Устава имущество закрепляется за Учреждением па пр</w:t>
      </w:r>
      <w:r w:rsidRPr="001D4091">
        <w:rPr>
          <w:rStyle w:val="af3"/>
          <w:b w:val="0"/>
          <w:sz w:val="27"/>
          <w:szCs w:val="27"/>
        </w:rPr>
        <w:t>а</w:t>
      </w:r>
      <w:r w:rsidRPr="001D4091">
        <w:rPr>
          <w:rStyle w:val="af3"/>
          <w:b w:val="0"/>
          <w:sz w:val="27"/>
          <w:szCs w:val="27"/>
        </w:rPr>
        <w:t>ве оперативного управления в соответствии с Гражданским Кодексом РФ. К пр</w:t>
      </w:r>
      <w:r w:rsidRPr="001D4091">
        <w:rPr>
          <w:rStyle w:val="af3"/>
          <w:b w:val="0"/>
          <w:sz w:val="27"/>
          <w:szCs w:val="27"/>
        </w:rPr>
        <w:t>о</w:t>
      </w:r>
      <w:r w:rsidRPr="001D4091">
        <w:rPr>
          <w:rStyle w:val="af3"/>
          <w:b w:val="0"/>
          <w:sz w:val="27"/>
          <w:szCs w:val="27"/>
        </w:rPr>
        <w:t xml:space="preserve">верке представлен договор  о порядке использования закрепленного </w:t>
      </w:r>
      <w:proofErr w:type="gramStart"/>
      <w:r w:rsidRPr="001D4091">
        <w:rPr>
          <w:rStyle w:val="af3"/>
          <w:b w:val="0"/>
          <w:sz w:val="27"/>
          <w:szCs w:val="27"/>
        </w:rPr>
        <w:t>за</w:t>
      </w:r>
      <w:proofErr w:type="gramEnd"/>
      <w:r w:rsidRPr="001D4091">
        <w:rPr>
          <w:rStyle w:val="af3"/>
          <w:b w:val="0"/>
          <w:sz w:val="27"/>
          <w:szCs w:val="27"/>
        </w:rPr>
        <w:t xml:space="preserve">  АУ «</w:t>
      </w:r>
      <w:proofErr w:type="gramStart"/>
      <w:r w:rsidRPr="001D4091">
        <w:rPr>
          <w:rStyle w:val="af3"/>
          <w:b w:val="0"/>
          <w:sz w:val="27"/>
          <w:szCs w:val="27"/>
        </w:rPr>
        <w:t>Реда</w:t>
      </w:r>
      <w:r w:rsidRPr="001D4091">
        <w:rPr>
          <w:rStyle w:val="af3"/>
          <w:b w:val="0"/>
          <w:sz w:val="27"/>
          <w:szCs w:val="27"/>
        </w:rPr>
        <w:t>к</w:t>
      </w:r>
      <w:r w:rsidRPr="001D4091">
        <w:rPr>
          <w:rStyle w:val="af3"/>
          <w:b w:val="0"/>
          <w:sz w:val="27"/>
          <w:szCs w:val="27"/>
        </w:rPr>
        <w:t>ция</w:t>
      </w:r>
      <w:proofErr w:type="gramEnd"/>
      <w:r w:rsidRPr="001D4091">
        <w:rPr>
          <w:rStyle w:val="af3"/>
          <w:b w:val="0"/>
          <w:sz w:val="27"/>
          <w:szCs w:val="27"/>
        </w:rPr>
        <w:t xml:space="preserve"> газеты «Новая жизнь» муниципального имущества на праве оперативного управления от 06.06.2012 года.   По состоянию на 01.07.2019 года в учете Учрежд</w:t>
      </w:r>
      <w:r w:rsidRPr="001D4091">
        <w:rPr>
          <w:rStyle w:val="af3"/>
          <w:b w:val="0"/>
          <w:sz w:val="27"/>
          <w:szCs w:val="27"/>
        </w:rPr>
        <w:t>е</w:t>
      </w:r>
      <w:r w:rsidRPr="001D4091">
        <w:rPr>
          <w:rStyle w:val="af3"/>
          <w:b w:val="0"/>
          <w:sz w:val="27"/>
          <w:szCs w:val="27"/>
        </w:rPr>
        <w:t>ния числится полученного в оперативное управление имуществ</w:t>
      </w:r>
      <w:r w:rsidR="00414FE8">
        <w:rPr>
          <w:rStyle w:val="af3"/>
          <w:b w:val="0"/>
          <w:sz w:val="27"/>
          <w:szCs w:val="27"/>
        </w:rPr>
        <w:t>а</w:t>
      </w:r>
      <w:r w:rsidRPr="001D4091">
        <w:rPr>
          <w:rStyle w:val="af3"/>
          <w:b w:val="0"/>
          <w:sz w:val="27"/>
          <w:szCs w:val="27"/>
        </w:rPr>
        <w:t xml:space="preserve"> балансовой сто</w:t>
      </w:r>
      <w:r w:rsidRPr="001D4091">
        <w:rPr>
          <w:rStyle w:val="af3"/>
          <w:b w:val="0"/>
          <w:sz w:val="27"/>
          <w:szCs w:val="27"/>
        </w:rPr>
        <w:t>и</w:t>
      </w:r>
      <w:r w:rsidRPr="001D4091">
        <w:rPr>
          <w:rStyle w:val="af3"/>
          <w:b w:val="0"/>
          <w:sz w:val="27"/>
          <w:szCs w:val="27"/>
        </w:rPr>
        <w:t>мостью  1742,4 тыс. руб., остаточной стоимостью  466,5 тыс. руб., в том числе:</w:t>
      </w:r>
    </w:p>
    <w:p w:rsidR="009408CC" w:rsidRPr="001D4091" w:rsidRDefault="009408CC" w:rsidP="009408CC">
      <w:pPr>
        <w:ind w:firstLine="709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Style w:val="af3"/>
          <w:b w:val="0"/>
          <w:sz w:val="27"/>
          <w:szCs w:val="27"/>
        </w:rPr>
        <w:t>- недвижимое имущество балансовой стоимостью 1284,4 тыс. руб., остато</w:t>
      </w:r>
      <w:r w:rsidRPr="001D4091">
        <w:rPr>
          <w:rStyle w:val="af3"/>
          <w:b w:val="0"/>
          <w:sz w:val="27"/>
          <w:szCs w:val="27"/>
        </w:rPr>
        <w:t>ч</w:t>
      </w:r>
      <w:r w:rsidRPr="001D4091">
        <w:rPr>
          <w:rStyle w:val="af3"/>
          <w:b w:val="0"/>
          <w:sz w:val="27"/>
          <w:szCs w:val="27"/>
        </w:rPr>
        <w:t>ной балансовой стоимостью  466,5 тыс. руб.;</w:t>
      </w:r>
    </w:p>
    <w:p w:rsidR="009408CC" w:rsidRPr="001D4091" w:rsidRDefault="009408CC" w:rsidP="009408CC">
      <w:pPr>
        <w:ind w:firstLine="709"/>
        <w:jc w:val="both"/>
        <w:rPr>
          <w:rStyle w:val="af3"/>
          <w:b w:val="0"/>
          <w:bCs w:val="0"/>
          <w:sz w:val="27"/>
          <w:szCs w:val="27"/>
        </w:rPr>
      </w:pPr>
      <w:r w:rsidRPr="001D4091">
        <w:rPr>
          <w:rStyle w:val="af3"/>
          <w:b w:val="0"/>
          <w:sz w:val="27"/>
          <w:szCs w:val="27"/>
        </w:rPr>
        <w:t xml:space="preserve">- особо ценное движимое имущество, без которого осуществление основных видов деятельности будет </w:t>
      </w:r>
      <w:proofErr w:type="gramStart"/>
      <w:r w:rsidRPr="001D4091">
        <w:rPr>
          <w:rStyle w:val="af3"/>
          <w:b w:val="0"/>
          <w:sz w:val="27"/>
          <w:szCs w:val="27"/>
        </w:rPr>
        <w:t>существенно затруднено</w:t>
      </w:r>
      <w:proofErr w:type="gramEnd"/>
      <w:r w:rsidRPr="001D4091">
        <w:rPr>
          <w:rStyle w:val="af3"/>
          <w:b w:val="0"/>
          <w:sz w:val="27"/>
          <w:szCs w:val="27"/>
        </w:rPr>
        <w:t xml:space="preserve">, балансовой стоимостью 307,7 тыс. руб., остаточной стоимостью 0,0  руб., что соответствует данным комитета по управлению имуществом администрации Кирилловского муниципального района.  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>Сохранность основных средств в учреждении обеспечена наличием  заключенных договоров о полной материальной ответственности, предъявленных к проверке.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</w:t>
      </w:r>
      <w:proofErr w:type="gramStart"/>
      <w:r w:rsidRPr="001D4091">
        <w:rPr>
          <w:rFonts w:ascii="Times New Roman CYR" w:hAnsi="Times New Roman CYR" w:cs="Times New Roman CYR"/>
          <w:bCs/>
          <w:sz w:val="27"/>
          <w:szCs w:val="27"/>
        </w:rPr>
        <w:t>Учет основных средств в АУ «Редакция газеты «Новая жизнь» осуществляется на основании требований Федерального закона №402-ФЗ от 06.12.2011 года «О бухгалтерском учете», «Инструкции по применению единого плана счетов бухга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л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терского учета для государственных органов власти (государственных органов), о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ганов местного самоуправления, органов управления государственными внебю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д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жетными фондами, государственных академий наук, государственных (муниц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и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пальных) учреждений», утвержденных приказом Министерства финансов Росси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й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ской Федерации №157н от 30.12.2010 года.</w:t>
      </w:r>
      <w:proofErr w:type="gramEnd"/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    Списание основных сре</w:t>
      </w:r>
      <w:proofErr w:type="gramStart"/>
      <w:r w:rsidRPr="001D4091">
        <w:rPr>
          <w:rFonts w:ascii="Times New Roman CYR" w:hAnsi="Times New Roman CYR" w:cs="Times New Roman CYR"/>
          <w:bCs/>
          <w:sz w:val="27"/>
          <w:szCs w:val="27"/>
        </w:rPr>
        <w:t>дств в пр</w:t>
      </w:r>
      <w:proofErr w:type="gramEnd"/>
      <w:r w:rsidRPr="001D4091">
        <w:rPr>
          <w:rFonts w:ascii="Times New Roman CYR" w:hAnsi="Times New Roman CYR" w:cs="Times New Roman CYR"/>
          <w:bCs/>
          <w:sz w:val="27"/>
          <w:szCs w:val="27"/>
        </w:rPr>
        <w:t>оверяемом периоде в Учреждении не прои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з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водилось.</w:t>
      </w:r>
    </w:p>
    <w:p w:rsidR="009408CC" w:rsidRPr="001D4091" w:rsidRDefault="009408CC" w:rsidP="009408C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   Фактов продажи АУ «Редакция газеты «Новая жизнь» в проверяемом периоде имущества частным лицам, либо организациям, учреждениям, коммерческим 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lastRenderedPageBreak/>
        <w:t xml:space="preserve">структурам настоящей проверкой не установлено.   </w:t>
      </w:r>
    </w:p>
    <w:p w:rsidR="009408CC" w:rsidRDefault="009408CC" w:rsidP="00940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1D4091">
        <w:rPr>
          <w:sz w:val="27"/>
          <w:szCs w:val="27"/>
        </w:rPr>
        <w:t xml:space="preserve">Согласно </w:t>
      </w:r>
      <w:hyperlink r:id="rId8" w:history="1">
        <w:r w:rsidRPr="001D4091">
          <w:rPr>
            <w:sz w:val="27"/>
            <w:szCs w:val="27"/>
          </w:rPr>
          <w:t>части 1 статьи 10</w:t>
        </w:r>
      </w:hyperlink>
      <w:r w:rsidRPr="001D4091">
        <w:rPr>
          <w:sz w:val="27"/>
          <w:szCs w:val="27"/>
        </w:rPr>
        <w:t xml:space="preserve"> Федерального закона от 03.11.2006 N 174-ФЗ "Об авт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 xml:space="preserve">номных учреждениях" </w:t>
      </w:r>
      <w:proofErr w:type="gramStart"/>
      <w:r w:rsidRPr="001D4091">
        <w:rPr>
          <w:sz w:val="27"/>
          <w:szCs w:val="27"/>
        </w:rPr>
        <w:t>в</w:t>
      </w:r>
      <w:proofErr w:type="gramEnd"/>
      <w:r w:rsidRPr="001D4091">
        <w:rPr>
          <w:sz w:val="27"/>
          <w:szCs w:val="27"/>
        </w:rPr>
        <w:t xml:space="preserve"> 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АУ «</w:t>
      </w:r>
      <w:proofErr w:type="gramStart"/>
      <w:r w:rsidRPr="001D4091">
        <w:rPr>
          <w:rFonts w:ascii="Times New Roman CYR" w:hAnsi="Times New Roman CYR" w:cs="Times New Roman CYR"/>
          <w:bCs/>
          <w:sz w:val="27"/>
          <w:szCs w:val="27"/>
        </w:rPr>
        <w:t>Редакция</w:t>
      </w:r>
      <w:proofErr w:type="gramEnd"/>
      <w:r w:rsidRPr="001D4091">
        <w:rPr>
          <w:rFonts w:ascii="Times New Roman CYR" w:hAnsi="Times New Roman CYR" w:cs="Times New Roman CYR"/>
          <w:bCs/>
          <w:sz w:val="27"/>
          <w:szCs w:val="27"/>
        </w:rPr>
        <w:t xml:space="preserve"> газеты «Новая жизнь»  </w:t>
      </w:r>
      <w:r w:rsidRPr="001D4091">
        <w:rPr>
          <w:sz w:val="27"/>
          <w:szCs w:val="27"/>
        </w:rPr>
        <w:t>создан наблюдател</w:t>
      </w:r>
      <w:r w:rsidRPr="001D4091">
        <w:rPr>
          <w:sz w:val="27"/>
          <w:szCs w:val="27"/>
        </w:rPr>
        <w:t>ь</w:t>
      </w:r>
      <w:r w:rsidRPr="001D4091">
        <w:rPr>
          <w:sz w:val="27"/>
          <w:szCs w:val="27"/>
        </w:rPr>
        <w:t>ный совет в составе  6 человек. В состав наблюдательного совета Учреждения в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>шли представители учредителя автономного учреждения,  исполнительных органов государственной власти, на которые возложено управление  муниципальным им</w:t>
      </w:r>
      <w:r w:rsidRPr="001D4091">
        <w:rPr>
          <w:sz w:val="27"/>
          <w:szCs w:val="27"/>
        </w:rPr>
        <w:t>у</w:t>
      </w:r>
      <w:r w:rsidRPr="001D4091">
        <w:rPr>
          <w:sz w:val="27"/>
          <w:szCs w:val="27"/>
        </w:rPr>
        <w:t xml:space="preserve">ществом, и представители общественности. Состав Наблюдательного совета 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АУ «Редакция газеты «Новая жизнь»  утвержден постановлением администрации К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и</w:t>
      </w:r>
      <w:r w:rsidRPr="001D4091">
        <w:rPr>
          <w:rFonts w:ascii="Times New Roman CYR" w:hAnsi="Times New Roman CYR" w:cs="Times New Roman CYR"/>
          <w:bCs/>
          <w:sz w:val="27"/>
          <w:szCs w:val="27"/>
        </w:rPr>
        <w:t>рилловского муниципального района  №1522 от 30.12.2014 года.</w:t>
      </w:r>
    </w:p>
    <w:p w:rsidR="00E66C4A" w:rsidRPr="001D4091" w:rsidRDefault="00E66C4A" w:rsidP="00940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 xml:space="preserve">В ходе проверки были рассмотрены протокола заседаний Наблюдательного совета за проверяемый период, из анализа которых установлено, что в </w:t>
      </w:r>
      <w:r>
        <w:rPr>
          <w:rFonts w:ascii="Times New Roman CYR" w:hAnsi="Times New Roman CYR" w:cs="Times New Roman CYR"/>
          <w:bCs/>
          <w:i/>
          <w:sz w:val="27"/>
          <w:szCs w:val="27"/>
        </w:rPr>
        <w:t>нарушение треб</w:t>
      </w:r>
      <w:r>
        <w:rPr>
          <w:rFonts w:ascii="Times New Roman CYR" w:hAnsi="Times New Roman CYR" w:cs="Times New Roman CYR"/>
          <w:bCs/>
          <w:i/>
          <w:sz w:val="27"/>
          <w:szCs w:val="27"/>
        </w:rPr>
        <w:t>о</w:t>
      </w:r>
      <w:r>
        <w:rPr>
          <w:rFonts w:ascii="Times New Roman CYR" w:hAnsi="Times New Roman CYR" w:cs="Times New Roman CYR"/>
          <w:bCs/>
          <w:i/>
          <w:sz w:val="27"/>
          <w:szCs w:val="27"/>
        </w:rPr>
        <w:t>ваний части 1 ст. 12 Закона 174-ФЗ заседания наблюдательного совета</w:t>
      </w:r>
      <w:r w:rsidR="005A42DF">
        <w:rPr>
          <w:rFonts w:ascii="Times New Roman CYR" w:hAnsi="Times New Roman CYR" w:cs="Times New Roman CYR"/>
          <w:bCs/>
          <w:i/>
          <w:sz w:val="27"/>
          <w:szCs w:val="27"/>
        </w:rPr>
        <w:t xml:space="preserve"> пров</w:t>
      </w:r>
      <w:r w:rsidR="005A42DF">
        <w:rPr>
          <w:rFonts w:ascii="Times New Roman CYR" w:hAnsi="Times New Roman CYR" w:cs="Times New Roman CYR"/>
          <w:bCs/>
          <w:i/>
          <w:sz w:val="27"/>
          <w:szCs w:val="27"/>
        </w:rPr>
        <w:t>о</w:t>
      </w:r>
      <w:r w:rsidR="005A42DF">
        <w:rPr>
          <w:rFonts w:ascii="Times New Roman CYR" w:hAnsi="Times New Roman CYR" w:cs="Times New Roman CYR"/>
          <w:bCs/>
          <w:i/>
          <w:sz w:val="27"/>
          <w:szCs w:val="27"/>
        </w:rPr>
        <w:t>дятся реже, чем 1 раз в квартал.</w:t>
      </w:r>
    </w:p>
    <w:p w:rsidR="009408CC" w:rsidRPr="001D4091" w:rsidRDefault="009408CC" w:rsidP="009408C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4091">
        <w:rPr>
          <w:i/>
          <w:sz w:val="27"/>
          <w:szCs w:val="27"/>
        </w:rPr>
        <w:t xml:space="preserve">В  соответствии с </w:t>
      </w:r>
      <w:proofErr w:type="gramStart"/>
      <w:r w:rsidRPr="001D4091">
        <w:rPr>
          <w:i/>
          <w:sz w:val="27"/>
          <w:szCs w:val="27"/>
        </w:rPr>
        <w:t>ч</w:t>
      </w:r>
      <w:proofErr w:type="gramEnd"/>
      <w:r w:rsidRPr="001D4091">
        <w:rPr>
          <w:i/>
          <w:sz w:val="27"/>
          <w:szCs w:val="27"/>
        </w:rPr>
        <w:t>. 3 ст.11 Закона № 174-ФЗ и  пп.7.19.6 раздела 7  Устава АУ Редакция газеты «Новая жизнь» Наблюдательный совет не рассматривает пр</w:t>
      </w:r>
      <w:r w:rsidRPr="001D4091">
        <w:rPr>
          <w:i/>
          <w:sz w:val="27"/>
          <w:szCs w:val="27"/>
        </w:rPr>
        <w:t>о</w:t>
      </w:r>
      <w:r w:rsidRPr="001D4091">
        <w:rPr>
          <w:i/>
          <w:sz w:val="27"/>
          <w:szCs w:val="27"/>
        </w:rPr>
        <w:t>ект плана финансово-хозяйственной деятельности и не дает заключение на него.</w:t>
      </w:r>
      <w:r w:rsidRPr="001D4091">
        <w:rPr>
          <w:color w:val="C00000"/>
          <w:sz w:val="27"/>
          <w:szCs w:val="27"/>
        </w:rPr>
        <w:t xml:space="preserve"> </w:t>
      </w:r>
      <w:r w:rsidRPr="001D4091">
        <w:rPr>
          <w:sz w:val="27"/>
          <w:szCs w:val="27"/>
        </w:rPr>
        <w:t xml:space="preserve">Рассмотрение данных вопросов в проверяемом периоде  ни  разу не включалось в повестку заседания наблюдательного совета. </w:t>
      </w:r>
    </w:p>
    <w:p w:rsidR="009408CC" w:rsidRDefault="009408CC" w:rsidP="00940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1D4091">
        <w:rPr>
          <w:sz w:val="27"/>
          <w:szCs w:val="27"/>
        </w:rPr>
        <w:t>Подпунктом 7.19.7. Раздела 7 Устава Учреждения установлено, что Наблюдател</w:t>
      </w:r>
      <w:r w:rsidRPr="001D4091">
        <w:rPr>
          <w:sz w:val="27"/>
          <w:szCs w:val="27"/>
        </w:rPr>
        <w:t>ь</w:t>
      </w:r>
      <w:r w:rsidRPr="001D4091">
        <w:rPr>
          <w:sz w:val="27"/>
          <w:szCs w:val="27"/>
        </w:rPr>
        <w:t xml:space="preserve">ный совет по представлению главного редактора  рассматривает </w:t>
      </w:r>
      <w:r w:rsidRPr="001D4091">
        <w:rPr>
          <w:b/>
          <w:sz w:val="27"/>
          <w:szCs w:val="27"/>
        </w:rPr>
        <w:t xml:space="preserve">проекты </w:t>
      </w:r>
      <w:r w:rsidRPr="001D4091">
        <w:rPr>
          <w:rFonts w:ascii="Times New Roman CYR" w:hAnsi="Times New Roman CYR" w:cs="Times New Roman CYR"/>
          <w:b/>
          <w:sz w:val="27"/>
          <w:szCs w:val="27"/>
        </w:rPr>
        <w:t>отчетов</w:t>
      </w:r>
      <w:r w:rsidRPr="001D4091">
        <w:rPr>
          <w:rFonts w:ascii="Times New Roman CYR" w:hAnsi="Times New Roman CYR" w:cs="Times New Roman CYR"/>
          <w:sz w:val="27"/>
          <w:szCs w:val="27"/>
        </w:rPr>
        <w:t xml:space="preserve"> о деятельности автономного учреждения и об использовании его имущества, об и</w:t>
      </w:r>
      <w:r w:rsidRPr="001D4091">
        <w:rPr>
          <w:rFonts w:ascii="Times New Roman CYR" w:hAnsi="Times New Roman CYR" w:cs="Times New Roman CYR"/>
          <w:sz w:val="27"/>
          <w:szCs w:val="27"/>
        </w:rPr>
        <w:t>с</w:t>
      </w:r>
      <w:r w:rsidRPr="001D4091">
        <w:rPr>
          <w:rFonts w:ascii="Times New Roman CYR" w:hAnsi="Times New Roman CYR" w:cs="Times New Roman CYR"/>
          <w:sz w:val="27"/>
          <w:szCs w:val="27"/>
        </w:rPr>
        <w:t>полнении плана его финансово-хозяйственной деятельности, годовую бухгалте</w:t>
      </w:r>
      <w:r w:rsidRPr="001D4091">
        <w:rPr>
          <w:rFonts w:ascii="Times New Roman CYR" w:hAnsi="Times New Roman CYR" w:cs="Times New Roman CYR"/>
          <w:sz w:val="27"/>
          <w:szCs w:val="27"/>
        </w:rPr>
        <w:t>р</w:t>
      </w:r>
      <w:r w:rsidRPr="001D4091">
        <w:rPr>
          <w:rFonts w:ascii="Times New Roman CYR" w:hAnsi="Times New Roman CYR" w:cs="Times New Roman CYR"/>
          <w:sz w:val="27"/>
          <w:szCs w:val="27"/>
        </w:rPr>
        <w:t>скую отчетность Учреждения.  Федеральный же закон №174-ФЗ  гласит, что Н</w:t>
      </w:r>
      <w:r w:rsidRPr="001D4091">
        <w:rPr>
          <w:rFonts w:ascii="Times New Roman CYR" w:hAnsi="Times New Roman CYR" w:cs="Times New Roman CYR"/>
          <w:sz w:val="27"/>
          <w:szCs w:val="27"/>
        </w:rPr>
        <w:t>а</w:t>
      </w:r>
      <w:r w:rsidRPr="001D4091">
        <w:rPr>
          <w:rFonts w:ascii="Times New Roman CYR" w:hAnsi="Times New Roman CYR" w:cs="Times New Roman CYR"/>
          <w:sz w:val="27"/>
          <w:szCs w:val="27"/>
        </w:rPr>
        <w:t xml:space="preserve">блюдательный совет автономного учреждения рассматривает по представлению руководителя автономного учреждения </w:t>
      </w:r>
      <w:r w:rsidRPr="001D4091">
        <w:rPr>
          <w:rFonts w:ascii="Times New Roman CYR" w:hAnsi="Times New Roman CYR" w:cs="Times New Roman CYR"/>
          <w:b/>
          <w:sz w:val="27"/>
          <w:szCs w:val="27"/>
        </w:rPr>
        <w:t>отчеты</w:t>
      </w:r>
      <w:r w:rsidRPr="001D4091">
        <w:rPr>
          <w:rFonts w:ascii="Times New Roman CYR" w:hAnsi="Times New Roman CYR" w:cs="Times New Roman CYR"/>
          <w:sz w:val="27"/>
          <w:szCs w:val="27"/>
        </w:rPr>
        <w:t xml:space="preserve"> о деятельности автономного учр</w:t>
      </w:r>
      <w:r w:rsidRPr="001D4091">
        <w:rPr>
          <w:rFonts w:ascii="Times New Roman CYR" w:hAnsi="Times New Roman CYR" w:cs="Times New Roman CYR"/>
          <w:sz w:val="27"/>
          <w:szCs w:val="27"/>
        </w:rPr>
        <w:t>е</w:t>
      </w:r>
      <w:r w:rsidRPr="001D4091">
        <w:rPr>
          <w:rFonts w:ascii="Times New Roman CYR" w:hAnsi="Times New Roman CYR" w:cs="Times New Roman CYR"/>
          <w:sz w:val="27"/>
          <w:szCs w:val="27"/>
        </w:rPr>
        <w:t>ждения и об использовании его имущества, об исполнении плана его финансово-хозяйственной деятельности, годовую бухгалтерскую отчетность автономного у</w:t>
      </w:r>
      <w:r w:rsidRPr="001D4091">
        <w:rPr>
          <w:rFonts w:ascii="Times New Roman CYR" w:hAnsi="Times New Roman CYR" w:cs="Times New Roman CYR"/>
          <w:sz w:val="27"/>
          <w:szCs w:val="27"/>
        </w:rPr>
        <w:t>ч</w:t>
      </w:r>
      <w:r w:rsidRPr="001D4091">
        <w:rPr>
          <w:rFonts w:ascii="Times New Roman CYR" w:hAnsi="Times New Roman CYR" w:cs="Times New Roman CYR"/>
          <w:sz w:val="27"/>
          <w:szCs w:val="27"/>
        </w:rPr>
        <w:t>реждения (п.п.7 п.1. ст.11).</w:t>
      </w:r>
    </w:p>
    <w:p w:rsidR="005A42DF" w:rsidRPr="001D4091" w:rsidRDefault="005A42DF" w:rsidP="00940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Контрольно-счетный комитет считает, что пункт 5.10.3.Устава (компетенция н</w:t>
      </w:r>
      <w:r>
        <w:rPr>
          <w:rFonts w:ascii="Times New Roman CYR" w:hAnsi="Times New Roman CYR" w:cs="Times New Roman CYR"/>
          <w:sz w:val="27"/>
          <w:szCs w:val="27"/>
        </w:rPr>
        <w:t>а</w:t>
      </w:r>
      <w:r>
        <w:rPr>
          <w:rFonts w:ascii="Times New Roman CYR" w:hAnsi="Times New Roman CYR" w:cs="Times New Roman CYR"/>
          <w:sz w:val="27"/>
          <w:szCs w:val="27"/>
        </w:rPr>
        <w:t>блюдательного совета) необходимо дополнить еще одним вопрос</w:t>
      </w:r>
      <w:r w:rsidR="00474452">
        <w:rPr>
          <w:rFonts w:ascii="Times New Roman CYR" w:hAnsi="Times New Roman CYR" w:cs="Times New Roman CYR"/>
          <w:sz w:val="27"/>
          <w:szCs w:val="27"/>
        </w:rPr>
        <w:t xml:space="preserve">ом, относящимся в соответствии </w:t>
      </w:r>
      <w:r>
        <w:rPr>
          <w:rFonts w:ascii="Times New Roman CYR" w:hAnsi="Times New Roman CYR" w:cs="Times New Roman CYR"/>
          <w:sz w:val="27"/>
          <w:szCs w:val="27"/>
        </w:rPr>
        <w:t xml:space="preserve"> с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ч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.3 ст. 2 Федерального закона от 18..07.2011 года №223-ФЗ «О з</w:t>
      </w:r>
      <w:r>
        <w:rPr>
          <w:rFonts w:ascii="Times New Roman CYR" w:hAnsi="Times New Roman CYR" w:cs="Times New Roman CYR"/>
          <w:sz w:val="27"/>
          <w:szCs w:val="27"/>
        </w:rPr>
        <w:t>а</w:t>
      </w:r>
      <w:r>
        <w:rPr>
          <w:rFonts w:ascii="Times New Roman CYR" w:hAnsi="Times New Roman CYR" w:cs="Times New Roman CYR"/>
          <w:sz w:val="27"/>
          <w:szCs w:val="27"/>
        </w:rPr>
        <w:t>купках товаров, работ, услуг отдельными видами юридических лиц» к компетенции наблюдательного совета – утверждение Положения о закупке.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Проверка кассовых операций</w:t>
      </w:r>
      <w:r w:rsidR="00474452">
        <w:rPr>
          <w:sz w:val="27"/>
          <w:szCs w:val="27"/>
        </w:rPr>
        <w:t xml:space="preserve"> в Учреждении</w:t>
      </w:r>
      <w:r w:rsidRPr="001D4091">
        <w:rPr>
          <w:sz w:val="27"/>
          <w:szCs w:val="27"/>
        </w:rPr>
        <w:t xml:space="preserve"> проведена  выборочно за период с 01.04.2018 по 31.08.2018 года и с 01.01.2019 по 01.03.2019 года. Прове</w:t>
      </w:r>
      <w:r w:rsidRPr="001D4091">
        <w:rPr>
          <w:sz w:val="27"/>
          <w:szCs w:val="27"/>
        </w:rPr>
        <w:softHyphen/>
        <w:t>рены: касс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>вая книга, приходные и расходные кассовые ордера с приложенными к ним оправ</w:t>
      </w:r>
      <w:r w:rsidRPr="001D4091">
        <w:rPr>
          <w:sz w:val="27"/>
          <w:szCs w:val="27"/>
        </w:rPr>
        <w:softHyphen/>
        <w:t>дательными документами, журнал – операций  №  1 по счету «Касса». Для обобщ</w:t>
      </w:r>
      <w:r w:rsidRPr="001D4091">
        <w:rPr>
          <w:sz w:val="27"/>
          <w:szCs w:val="27"/>
        </w:rPr>
        <w:t>е</w:t>
      </w:r>
      <w:r w:rsidRPr="001D4091">
        <w:rPr>
          <w:sz w:val="27"/>
          <w:szCs w:val="27"/>
        </w:rPr>
        <w:t xml:space="preserve">ния информации о наличии и движении денежных средств в учреждении ведется счет 201.04 «Касса», кассовые операции отражаются в журнале – операций № 1 по счету «Касса». 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>Нарушений не установлено.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Для осуществления безналичных расчетов и кассового обслуживания  Учре</w:t>
      </w:r>
      <w:r w:rsidRPr="001D4091">
        <w:rPr>
          <w:sz w:val="27"/>
          <w:szCs w:val="27"/>
        </w:rPr>
        <w:t>ж</w:t>
      </w:r>
      <w:r w:rsidRPr="001D4091">
        <w:rPr>
          <w:sz w:val="27"/>
          <w:szCs w:val="27"/>
        </w:rPr>
        <w:t>дением   открыт  счет в отделении  ПАО Сбербанк №40703810112004050972.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Проверка проведена  за период с 01.01.19 по 30.05.19 года по представленным докумен</w:t>
      </w:r>
      <w:r w:rsidRPr="001D4091">
        <w:rPr>
          <w:sz w:val="27"/>
          <w:szCs w:val="27"/>
        </w:rPr>
        <w:softHyphen/>
        <w:t>там: выпискам  банка с приложением денежно-расчетных документов, журналам – операций.</w:t>
      </w:r>
      <w:r w:rsidR="00474452">
        <w:rPr>
          <w:sz w:val="27"/>
          <w:szCs w:val="27"/>
        </w:rPr>
        <w:t xml:space="preserve"> </w:t>
      </w:r>
      <w:r w:rsidRPr="001D4091">
        <w:rPr>
          <w:sz w:val="27"/>
          <w:szCs w:val="27"/>
        </w:rPr>
        <w:t>В ходе проверки нарушений не  выявлено.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 xml:space="preserve"> Проверка расчетов с подотчетными лицами проведена за  весь проверяемый период.   </w:t>
      </w:r>
    </w:p>
    <w:p w:rsidR="009408CC" w:rsidRPr="001D4091" w:rsidRDefault="009408CC" w:rsidP="009408CC">
      <w:pPr>
        <w:pStyle w:val="21"/>
        <w:spacing w:after="0" w:line="240" w:lineRule="auto"/>
        <w:ind w:left="0" w:firstLine="342"/>
        <w:jc w:val="both"/>
        <w:rPr>
          <w:sz w:val="27"/>
          <w:szCs w:val="27"/>
        </w:rPr>
      </w:pPr>
      <w:r w:rsidRPr="001D4091">
        <w:rPr>
          <w:sz w:val="27"/>
          <w:szCs w:val="27"/>
        </w:rPr>
        <w:lastRenderedPageBreak/>
        <w:t xml:space="preserve">Авансовые отчеты, представленные </w:t>
      </w:r>
      <w:proofErr w:type="gramStart"/>
      <w:r w:rsidRPr="001D4091">
        <w:rPr>
          <w:sz w:val="27"/>
          <w:szCs w:val="27"/>
        </w:rPr>
        <w:t>к</w:t>
      </w:r>
      <w:proofErr w:type="gramEnd"/>
      <w:r w:rsidRPr="001D4091">
        <w:rPr>
          <w:sz w:val="27"/>
          <w:szCs w:val="27"/>
        </w:rPr>
        <w:t xml:space="preserve"> проверки  в основном оформлены надл</w:t>
      </w:r>
      <w:r w:rsidRPr="001D4091">
        <w:rPr>
          <w:sz w:val="27"/>
          <w:szCs w:val="27"/>
        </w:rPr>
        <w:t>е</w:t>
      </w:r>
      <w:r w:rsidRPr="001D4091">
        <w:rPr>
          <w:sz w:val="27"/>
          <w:szCs w:val="27"/>
        </w:rPr>
        <w:t>жащим образом: утверждены руководителем, подписаны бухгалтером и подотче</w:t>
      </w:r>
      <w:r w:rsidRPr="001D4091">
        <w:rPr>
          <w:sz w:val="27"/>
          <w:szCs w:val="27"/>
        </w:rPr>
        <w:t>т</w:t>
      </w:r>
      <w:r w:rsidRPr="001D4091">
        <w:rPr>
          <w:sz w:val="27"/>
          <w:szCs w:val="27"/>
        </w:rPr>
        <w:t xml:space="preserve">ными лицами. </w:t>
      </w:r>
    </w:p>
    <w:p w:rsidR="009408CC" w:rsidRPr="001D4091" w:rsidRDefault="009408CC" w:rsidP="009408CC">
      <w:pPr>
        <w:ind w:firstLine="567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Факт</w:t>
      </w:r>
      <w:r w:rsidR="00474452">
        <w:rPr>
          <w:sz w:val="27"/>
          <w:szCs w:val="27"/>
        </w:rPr>
        <w:t>ов</w:t>
      </w:r>
      <w:r w:rsidRPr="001D4091">
        <w:rPr>
          <w:sz w:val="27"/>
          <w:szCs w:val="27"/>
        </w:rPr>
        <w:t xml:space="preserve"> возмещения произведенных расходов по подотчетным лицам при о</w:t>
      </w:r>
      <w:r w:rsidRPr="001D4091">
        <w:rPr>
          <w:sz w:val="27"/>
          <w:szCs w:val="27"/>
        </w:rPr>
        <w:t>т</w:t>
      </w:r>
      <w:r w:rsidRPr="001D4091">
        <w:rPr>
          <w:sz w:val="27"/>
          <w:szCs w:val="27"/>
        </w:rPr>
        <w:t>сутствии подтверждающих документов не обнаружен</w:t>
      </w:r>
      <w:r w:rsidR="00474452">
        <w:rPr>
          <w:sz w:val="27"/>
          <w:szCs w:val="27"/>
        </w:rPr>
        <w:t>о</w:t>
      </w:r>
      <w:r w:rsidRPr="001D4091">
        <w:rPr>
          <w:sz w:val="27"/>
          <w:szCs w:val="27"/>
        </w:rPr>
        <w:t xml:space="preserve">. </w:t>
      </w:r>
    </w:p>
    <w:p w:rsidR="009408CC" w:rsidRPr="001D4091" w:rsidRDefault="009408CC" w:rsidP="009408CC">
      <w:pPr>
        <w:pStyle w:val="ConsPlusCell"/>
        <w:ind w:firstLine="540"/>
        <w:jc w:val="both"/>
        <w:rPr>
          <w:i/>
          <w:sz w:val="27"/>
          <w:szCs w:val="27"/>
        </w:rPr>
      </w:pPr>
      <w:r w:rsidRPr="001D4091">
        <w:rPr>
          <w:i/>
          <w:sz w:val="27"/>
          <w:szCs w:val="27"/>
        </w:rPr>
        <w:t>Но следует отметить, что выявлены факты несоответствия сведений  о</w:t>
      </w:r>
      <w:r w:rsidRPr="001D4091">
        <w:rPr>
          <w:i/>
          <w:sz w:val="27"/>
          <w:szCs w:val="27"/>
        </w:rPr>
        <w:t>т</w:t>
      </w:r>
      <w:r w:rsidRPr="001D4091">
        <w:rPr>
          <w:i/>
          <w:sz w:val="27"/>
          <w:szCs w:val="27"/>
        </w:rPr>
        <w:t>ражаемых  в авансовы</w:t>
      </w:r>
      <w:r>
        <w:rPr>
          <w:i/>
          <w:sz w:val="27"/>
          <w:szCs w:val="27"/>
        </w:rPr>
        <w:t>х</w:t>
      </w:r>
      <w:r w:rsidRPr="001D4091">
        <w:rPr>
          <w:i/>
          <w:sz w:val="27"/>
          <w:szCs w:val="27"/>
        </w:rPr>
        <w:t xml:space="preserve"> отчет</w:t>
      </w:r>
      <w:r>
        <w:rPr>
          <w:i/>
          <w:sz w:val="27"/>
          <w:szCs w:val="27"/>
        </w:rPr>
        <w:t>ах</w:t>
      </w:r>
      <w:r w:rsidRPr="001D4091">
        <w:rPr>
          <w:i/>
          <w:sz w:val="27"/>
          <w:szCs w:val="27"/>
        </w:rPr>
        <w:t xml:space="preserve"> и приложенных документах. Так,  к авансовому отчету  от 26.11.2018 года №000000157 на сумму </w:t>
      </w:r>
      <w:r w:rsidRPr="001D4091">
        <w:rPr>
          <w:b/>
          <w:i/>
          <w:sz w:val="27"/>
          <w:szCs w:val="27"/>
        </w:rPr>
        <w:t>4950,0 руб</w:t>
      </w:r>
      <w:r w:rsidRPr="001D4091">
        <w:rPr>
          <w:i/>
          <w:sz w:val="27"/>
          <w:szCs w:val="27"/>
        </w:rPr>
        <w:t>. приложены ч</w:t>
      </w:r>
      <w:r w:rsidRPr="001D4091">
        <w:rPr>
          <w:i/>
          <w:sz w:val="27"/>
          <w:szCs w:val="27"/>
        </w:rPr>
        <w:t>е</w:t>
      </w:r>
      <w:r w:rsidRPr="001D4091">
        <w:rPr>
          <w:i/>
          <w:sz w:val="27"/>
          <w:szCs w:val="27"/>
        </w:rPr>
        <w:t>ки от 27.11.2018 г.</w:t>
      </w:r>
      <w:r w:rsidR="0056107C">
        <w:rPr>
          <w:i/>
          <w:sz w:val="27"/>
          <w:szCs w:val="27"/>
        </w:rPr>
        <w:t>, от 04.12.2018 г.</w:t>
      </w:r>
      <w:r w:rsidRPr="001D4091">
        <w:rPr>
          <w:i/>
          <w:sz w:val="27"/>
          <w:szCs w:val="27"/>
        </w:rPr>
        <w:t>, от 29.11.2018 г.</w:t>
      </w:r>
      <w:r w:rsidR="0056107C">
        <w:rPr>
          <w:i/>
          <w:sz w:val="27"/>
          <w:szCs w:val="27"/>
        </w:rPr>
        <w:t>, от 05.12.2018 г</w:t>
      </w:r>
      <w:proofErr w:type="gramStart"/>
      <w:r w:rsidR="0056107C">
        <w:rPr>
          <w:i/>
          <w:sz w:val="27"/>
          <w:szCs w:val="27"/>
        </w:rPr>
        <w:t>.</w:t>
      </w:r>
      <w:r w:rsidRPr="001D4091">
        <w:rPr>
          <w:i/>
          <w:sz w:val="27"/>
          <w:szCs w:val="27"/>
        </w:rPr>
        <w:t>.</w:t>
      </w:r>
      <w:proofErr w:type="gramEnd"/>
    </w:p>
    <w:p w:rsidR="009408CC" w:rsidRPr="001D4091" w:rsidRDefault="009408CC" w:rsidP="009408CC">
      <w:pPr>
        <w:pStyle w:val="ConsPlusCell"/>
        <w:ind w:firstLine="540"/>
        <w:jc w:val="both"/>
        <w:rPr>
          <w:i/>
          <w:sz w:val="27"/>
          <w:szCs w:val="27"/>
        </w:rPr>
      </w:pPr>
      <w:r w:rsidRPr="001D4091">
        <w:rPr>
          <w:i/>
          <w:sz w:val="27"/>
          <w:szCs w:val="27"/>
        </w:rPr>
        <w:t xml:space="preserve">К авансовому отчету на сумму </w:t>
      </w:r>
      <w:r w:rsidRPr="001D4091">
        <w:rPr>
          <w:b/>
          <w:i/>
          <w:sz w:val="27"/>
          <w:szCs w:val="27"/>
        </w:rPr>
        <w:t>1711,60 руб</w:t>
      </w:r>
      <w:r w:rsidRPr="001D4091">
        <w:rPr>
          <w:i/>
          <w:sz w:val="27"/>
          <w:szCs w:val="27"/>
        </w:rPr>
        <w:t xml:space="preserve">. от 01.03.2019 года №000000023 принят чек на сумму1711,60 руб. от 04.03.2019 года. 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Проверка операций по расчетам с поставщиками и подрядчиками проведена за 2018 год. Проверены: журналы операций № 4 «Журнал операций расчетов с п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>ставщиками и подрядчиками», акты об оказании услуг, выполнении работ, това</w:t>
      </w:r>
      <w:r w:rsidRPr="001D4091">
        <w:rPr>
          <w:sz w:val="27"/>
          <w:szCs w:val="27"/>
        </w:rPr>
        <w:t>р</w:t>
      </w:r>
      <w:r w:rsidRPr="001D4091">
        <w:rPr>
          <w:sz w:val="27"/>
          <w:szCs w:val="27"/>
        </w:rPr>
        <w:t>ные накладные, счета фактур, договоры.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Проверкой установлено, что все хозяйственные операции  Учреждением оформляются документально правильно и своевременно.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 xml:space="preserve"> Проверка расчетов с дебиторами по доходам проведена за период с 01.01.2018 по 29.12.2018 года. Проверены журналы – опера</w:t>
      </w:r>
      <w:r w:rsidRPr="001D4091">
        <w:rPr>
          <w:sz w:val="27"/>
          <w:szCs w:val="27"/>
        </w:rPr>
        <w:softHyphen/>
        <w:t>ций № 5 «Расчеты с дебиторами по доходам», акты об оказании услуг.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 xml:space="preserve">   Проведенный анализ расчетов с дебиторами показывает, что основными дебит</w:t>
      </w:r>
      <w:r w:rsidRPr="001D4091">
        <w:rPr>
          <w:rFonts w:ascii="Times New Roman" w:hAnsi="Times New Roman"/>
          <w:sz w:val="27"/>
          <w:szCs w:val="27"/>
        </w:rPr>
        <w:t>о</w:t>
      </w:r>
      <w:r w:rsidRPr="001D4091">
        <w:rPr>
          <w:rFonts w:ascii="Times New Roman" w:hAnsi="Times New Roman"/>
          <w:sz w:val="27"/>
          <w:szCs w:val="27"/>
        </w:rPr>
        <w:t>рами Учреждения являются Администрации поселений района.  Анализ приведен в следующей таблице:</w:t>
      </w: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2"/>
        <w:gridCol w:w="1431"/>
        <w:gridCol w:w="959"/>
        <w:gridCol w:w="1051"/>
        <w:gridCol w:w="1431"/>
        <w:gridCol w:w="896"/>
        <w:gridCol w:w="1051"/>
        <w:gridCol w:w="1542"/>
      </w:tblGrid>
      <w:tr w:rsidR="009408CC" w:rsidRPr="001D4091" w:rsidTr="009408CC">
        <w:tc>
          <w:tcPr>
            <w:tcW w:w="1856" w:type="dxa"/>
            <w:vMerge w:val="restart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</w:tc>
        <w:tc>
          <w:tcPr>
            <w:tcW w:w="1319" w:type="dxa"/>
            <w:vMerge w:val="restart"/>
          </w:tcPr>
          <w:p w:rsidR="009408CC" w:rsidRPr="001D4091" w:rsidRDefault="009408CC" w:rsidP="0006083A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Долг на 01.01.201</w:t>
            </w:r>
            <w:r w:rsidR="0006083A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450" w:type="dxa"/>
            <w:gridSpan w:val="2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Обороты за 2018 год</w:t>
            </w:r>
          </w:p>
        </w:tc>
        <w:tc>
          <w:tcPr>
            <w:tcW w:w="1296" w:type="dxa"/>
            <w:vMerge w:val="restart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Долг на 01.01.2019</w:t>
            </w:r>
          </w:p>
        </w:tc>
        <w:tc>
          <w:tcPr>
            <w:tcW w:w="2427" w:type="dxa"/>
            <w:gridSpan w:val="2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Обороты за 6 мес.2019 г.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Долг на 01.07.2019г</w:t>
            </w:r>
          </w:p>
        </w:tc>
      </w:tr>
      <w:tr w:rsidR="009408CC" w:rsidRPr="001D4091" w:rsidTr="009408CC">
        <w:tc>
          <w:tcPr>
            <w:tcW w:w="1856" w:type="dxa"/>
            <w:vMerge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19" w:type="dxa"/>
            <w:vMerge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Дебет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Кредит</w:t>
            </w:r>
          </w:p>
        </w:tc>
        <w:tc>
          <w:tcPr>
            <w:tcW w:w="1296" w:type="dxa"/>
            <w:vMerge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Дебет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Кредит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 xml:space="preserve"> МО город К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и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риллов, в т. ч</w:t>
            </w:r>
          </w:p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 xml:space="preserve">СП Горицкое 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369,8</w:t>
            </w:r>
          </w:p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68,4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162,0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77,1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454,9</w:t>
            </w:r>
          </w:p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68,4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84,6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88,5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451,1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 xml:space="preserve">СП Алешинское 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102,5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49,7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139,0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13,6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56,3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32,1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37,3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 xml:space="preserve">СП Липовское 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100,8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55,3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108,3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47,8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34,4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18,3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63,9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СП Никол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о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торжское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95,6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47,3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109,5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33,4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56,1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89,4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СП Талицкое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108,9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33,1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142,0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39,0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29,0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СП Ферапо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н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товское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108,0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50,5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158,6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65,6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6,0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59,6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СП Чарозерское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86,9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36,3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121,2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45,9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38,6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972,5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434,2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855,7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D4091">
              <w:rPr>
                <w:rFonts w:ascii="Times New Roman" w:hAnsi="Times New Roman"/>
                <w:b/>
                <w:sz w:val="27"/>
                <w:szCs w:val="27"/>
              </w:rPr>
              <w:t>551,7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338,0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200,8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D4091">
              <w:rPr>
                <w:rFonts w:ascii="Times New Roman" w:hAnsi="Times New Roman"/>
                <w:b/>
                <w:sz w:val="27"/>
                <w:szCs w:val="27"/>
              </w:rPr>
              <w:t>768,9</w:t>
            </w:r>
          </w:p>
        </w:tc>
      </w:tr>
      <w:tr w:rsidR="009408CC" w:rsidRPr="001D4091" w:rsidTr="009408CC">
        <w:tc>
          <w:tcPr>
            <w:tcW w:w="185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Общая дебито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р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ская  задолже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н</w:t>
            </w:r>
            <w:r w:rsidRPr="001D4091">
              <w:rPr>
                <w:rFonts w:ascii="Times New Roman" w:hAnsi="Times New Roman"/>
                <w:sz w:val="27"/>
                <w:szCs w:val="27"/>
              </w:rPr>
              <w:t>ность</w:t>
            </w:r>
          </w:p>
        </w:tc>
        <w:tc>
          <w:tcPr>
            <w:tcW w:w="1319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1190,4</w:t>
            </w:r>
          </w:p>
        </w:tc>
        <w:tc>
          <w:tcPr>
            <w:tcW w:w="122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8384,1</w:t>
            </w:r>
          </w:p>
        </w:tc>
        <w:tc>
          <w:tcPr>
            <w:tcW w:w="122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7939,7</w:t>
            </w:r>
          </w:p>
        </w:tc>
        <w:tc>
          <w:tcPr>
            <w:tcW w:w="1296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1261,7</w:t>
            </w:r>
          </w:p>
        </w:tc>
        <w:tc>
          <w:tcPr>
            <w:tcW w:w="1213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-860,6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3228,6</w:t>
            </w:r>
          </w:p>
        </w:tc>
        <w:tc>
          <w:tcPr>
            <w:tcW w:w="1214" w:type="dxa"/>
          </w:tcPr>
          <w:p w:rsidR="009408CC" w:rsidRPr="001D4091" w:rsidRDefault="009408CC" w:rsidP="009408CC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4091">
              <w:rPr>
                <w:rFonts w:ascii="Times New Roman" w:hAnsi="Times New Roman"/>
                <w:sz w:val="27"/>
                <w:szCs w:val="27"/>
              </w:rPr>
              <w:t>1049,5</w:t>
            </w:r>
          </w:p>
        </w:tc>
      </w:tr>
    </w:tbl>
    <w:p w:rsidR="009408CC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9408CC" w:rsidRPr="001D4091" w:rsidRDefault="009408CC" w:rsidP="009408CC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1D4091">
        <w:rPr>
          <w:rFonts w:ascii="Times New Roman" w:hAnsi="Times New Roman"/>
          <w:sz w:val="27"/>
          <w:szCs w:val="27"/>
        </w:rPr>
        <w:t xml:space="preserve"> Самый большой долг перед Учреждением числится за администрацией МО город Кириллов-451,1 тыс. руб. или 43% от общей  дебиторской задолженности на 01.07.2019 года. 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lastRenderedPageBreak/>
        <w:t xml:space="preserve">  Учет расчетов по заработной плате в Учреждении ведется на счете 302.01 «Расчеты по заработной плате», операции отражаются в журнале операций № 6 «Расчеты по оплате труда».</w:t>
      </w:r>
    </w:p>
    <w:p w:rsidR="009408CC" w:rsidRPr="001D4091" w:rsidRDefault="009408CC" w:rsidP="009408CC">
      <w:pPr>
        <w:ind w:firstLine="540"/>
        <w:jc w:val="center"/>
        <w:rPr>
          <w:b/>
          <w:sz w:val="27"/>
          <w:szCs w:val="27"/>
        </w:rPr>
      </w:pPr>
      <w:r w:rsidRPr="001D4091">
        <w:rPr>
          <w:sz w:val="27"/>
          <w:szCs w:val="27"/>
        </w:rPr>
        <w:t>Начисление заработной платы осуществляется на основании табелей учета р</w:t>
      </w:r>
      <w:r w:rsidRPr="001D4091">
        <w:rPr>
          <w:sz w:val="27"/>
          <w:szCs w:val="27"/>
        </w:rPr>
        <w:t>а</w:t>
      </w:r>
      <w:r w:rsidRPr="001D4091">
        <w:rPr>
          <w:sz w:val="27"/>
          <w:szCs w:val="27"/>
        </w:rPr>
        <w:t>бочего вре</w:t>
      </w:r>
      <w:r w:rsidRPr="001D4091">
        <w:rPr>
          <w:sz w:val="27"/>
          <w:szCs w:val="27"/>
        </w:rPr>
        <w:softHyphen/>
        <w:t>мени и приказов руководителя, согласно штатному расписанию.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Сроки выплаты заработной платы установлены 7 и 22 числа каждого месяца.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К проверке представлены  штатные расписания на 2018, 2019 годы, утве</w:t>
      </w:r>
      <w:r w:rsidRPr="001D4091">
        <w:rPr>
          <w:sz w:val="27"/>
          <w:szCs w:val="27"/>
        </w:rPr>
        <w:t>р</w:t>
      </w:r>
      <w:r w:rsidRPr="001D4091">
        <w:rPr>
          <w:sz w:val="27"/>
          <w:szCs w:val="27"/>
        </w:rPr>
        <w:t>жденные  приказами руководителя штатной численностью 20,7 единиц.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Между руководителем Учреждения и сотрудниками АУ «Редакция газеты «Новая жизнь» на 2018-2020 годы принят на общем собрании сотрудников 28.06.2018 года коллективный договор. В соответствии с Уставом Учреждения и коллективным договором  разработаны и утверждены приказами главного редакт</w:t>
      </w:r>
      <w:r w:rsidRPr="001D4091">
        <w:rPr>
          <w:sz w:val="27"/>
          <w:szCs w:val="27"/>
        </w:rPr>
        <w:t>о</w:t>
      </w:r>
      <w:r w:rsidRPr="001D4091">
        <w:rPr>
          <w:sz w:val="27"/>
          <w:szCs w:val="27"/>
        </w:rPr>
        <w:t>ра: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Положение об оплате труда работников АУ «Редакция газеты «Новая жизнь» (№62 от 26.10.2012 года);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Положение об отпусках (№ 97 от 29.12.2012 года и №7 от 14.01.2019 года);</w:t>
      </w:r>
    </w:p>
    <w:p w:rsidR="009408CC" w:rsidRPr="001D4091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- Положение о премировании работников (№57 от 31.07.2017 года);</w:t>
      </w:r>
    </w:p>
    <w:p w:rsidR="009408CC" w:rsidRDefault="009408CC" w:rsidP="009408CC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 xml:space="preserve">- Положение о материальной помощи (№103 от 27.12.2018 года). </w:t>
      </w:r>
    </w:p>
    <w:p w:rsidR="00916EC8" w:rsidRDefault="00916EC8" w:rsidP="00916EC8">
      <w:pPr>
        <w:ind w:firstLine="540"/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</w:rPr>
        <w:t xml:space="preserve"> </w:t>
      </w:r>
      <w:r w:rsidRPr="001D4091">
        <w:rPr>
          <w:sz w:val="27"/>
          <w:szCs w:val="27"/>
        </w:rPr>
        <w:t xml:space="preserve">В ходе проверки  правильности  расчетов по оплате труда </w:t>
      </w:r>
      <w:r>
        <w:rPr>
          <w:sz w:val="27"/>
          <w:szCs w:val="27"/>
        </w:rPr>
        <w:t xml:space="preserve">в редакции </w:t>
      </w:r>
      <w:r w:rsidRPr="001D4091">
        <w:rPr>
          <w:sz w:val="27"/>
          <w:szCs w:val="27"/>
        </w:rPr>
        <w:t>выявл</w:t>
      </w:r>
      <w:r w:rsidRPr="001D4091">
        <w:rPr>
          <w:sz w:val="27"/>
          <w:szCs w:val="27"/>
        </w:rPr>
        <w:t>е</w:t>
      </w:r>
      <w:r w:rsidRPr="001D4091">
        <w:rPr>
          <w:sz w:val="27"/>
          <w:szCs w:val="27"/>
        </w:rPr>
        <w:t>ны неоднократные   нарушения  Положения</w:t>
      </w:r>
      <w:r>
        <w:rPr>
          <w:sz w:val="27"/>
          <w:szCs w:val="27"/>
        </w:rPr>
        <w:t xml:space="preserve"> </w:t>
      </w:r>
      <w:r w:rsidRPr="001D4091">
        <w:rPr>
          <w:sz w:val="27"/>
          <w:szCs w:val="27"/>
        </w:rPr>
        <w:t>об оплате труда работников АУ «Р</w:t>
      </w:r>
      <w:r w:rsidRPr="001D4091">
        <w:rPr>
          <w:sz w:val="27"/>
          <w:szCs w:val="27"/>
        </w:rPr>
        <w:t>е</w:t>
      </w:r>
      <w:r w:rsidRPr="001D4091">
        <w:rPr>
          <w:sz w:val="27"/>
          <w:szCs w:val="27"/>
        </w:rPr>
        <w:t>дакция газеты «Новая жизнь»</w:t>
      </w:r>
      <w:r>
        <w:rPr>
          <w:sz w:val="27"/>
          <w:szCs w:val="27"/>
        </w:rPr>
        <w:t>, а именно:</w:t>
      </w:r>
    </w:p>
    <w:p w:rsidR="00916EC8" w:rsidRPr="00CA47E0" w:rsidRDefault="006156B9" w:rsidP="00916EC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 начисление и выплата доплат</w:t>
      </w:r>
      <w:r w:rsidR="0056107C">
        <w:rPr>
          <w:sz w:val="27"/>
          <w:szCs w:val="27"/>
        </w:rPr>
        <w:t xml:space="preserve"> работникам </w:t>
      </w:r>
      <w:r>
        <w:rPr>
          <w:sz w:val="27"/>
          <w:szCs w:val="27"/>
        </w:rPr>
        <w:t xml:space="preserve"> за совмещение с учетом </w:t>
      </w:r>
      <w:r w:rsidRPr="00CA47E0">
        <w:rPr>
          <w:sz w:val="27"/>
          <w:szCs w:val="27"/>
        </w:rPr>
        <w:t>надбавки за сложность и напряженность</w:t>
      </w:r>
      <w:r>
        <w:rPr>
          <w:sz w:val="27"/>
          <w:szCs w:val="27"/>
        </w:rPr>
        <w:t>.  С</w:t>
      </w:r>
      <w:r w:rsidR="00916EC8" w:rsidRPr="001D4091">
        <w:rPr>
          <w:sz w:val="27"/>
          <w:szCs w:val="27"/>
        </w:rPr>
        <w:t>огласно  Положению доплаты за совмещение профессий (должностей), выполнение обязанностей временно отсутствующего р</w:t>
      </w:r>
      <w:r w:rsidR="00916EC8" w:rsidRPr="001D4091">
        <w:rPr>
          <w:sz w:val="27"/>
          <w:szCs w:val="27"/>
        </w:rPr>
        <w:t>а</w:t>
      </w:r>
      <w:r w:rsidR="00916EC8" w:rsidRPr="001D4091">
        <w:rPr>
          <w:sz w:val="27"/>
          <w:szCs w:val="27"/>
        </w:rPr>
        <w:t>ботника без освобождения от основной работы, расширение зон обслуживания или увеличения объема работ</w:t>
      </w:r>
      <w:r w:rsidR="00916EC8">
        <w:rPr>
          <w:sz w:val="27"/>
          <w:szCs w:val="27"/>
        </w:rPr>
        <w:t xml:space="preserve"> могут </w:t>
      </w:r>
      <w:r w:rsidR="00916EC8" w:rsidRPr="001D4091">
        <w:rPr>
          <w:sz w:val="27"/>
          <w:szCs w:val="27"/>
        </w:rPr>
        <w:t xml:space="preserve"> </w:t>
      </w:r>
      <w:proofErr w:type="gramStart"/>
      <w:r w:rsidR="00916EC8" w:rsidRPr="001D4091">
        <w:rPr>
          <w:sz w:val="27"/>
          <w:szCs w:val="27"/>
        </w:rPr>
        <w:t>производится</w:t>
      </w:r>
      <w:proofErr w:type="gramEnd"/>
      <w:r w:rsidR="00916EC8" w:rsidRPr="001D4091">
        <w:rPr>
          <w:sz w:val="27"/>
          <w:szCs w:val="27"/>
        </w:rPr>
        <w:t xml:space="preserve"> в размере </w:t>
      </w:r>
      <w:r w:rsidR="00916EC8" w:rsidRPr="001D4091">
        <w:rPr>
          <w:b/>
          <w:sz w:val="27"/>
          <w:szCs w:val="27"/>
        </w:rPr>
        <w:t>до 50% от установленн</w:t>
      </w:r>
      <w:r w:rsidR="00916EC8" w:rsidRPr="001D4091">
        <w:rPr>
          <w:b/>
          <w:sz w:val="27"/>
          <w:szCs w:val="27"/>
        </w:rPr>
        <w:t>о</w:t>
      </w:r>
      <w:r w:rsidR="00916EC8" w:rsidRPr="001D4091">
        <w:rPr>
          <w:b/>
          <w:sz w:val="27"/>
          <w:szCs w:val="27"/>
        </w:rPr>
        <w:t xml:space="preserve">го </w:t>
      </w:r>
      <w:r w:rsidR="00916EC8" w:rsidRPr="001D4091">
        <w:rPr>
          <w:b/>
          <w:sz w:val="27"/>
          <w:szCs w:val="27"/>
          <w:u w:val="single"/>
        </w:rPr>
        <w:t>должностного оклада</w:t>
      </w:r>
      <w:r w:rsidR="00916EC8" w:rsidRPr="001D4091">
        <w:rPr>
          <w:sz w:val="27"/>
          <w:szCs w:val="27"/>
        </w:rPr>
        <w:t xml:space="preserve">. </w:t>
      </w:r>
      <w:r w:rsidR="00916EC8">
        <w:rPr>
          <w:sz w:val="27"/>
          <w:szCs w:val="27"/>
        </w:rPr>
        <w:t>Выявлено за проверяемый период девять случаев нар</w:t>
      </w:r>
      <w:r w:rsidR="00916EC8">
        <w:rPr>
          <w:sz w:val="27"/>
          <w:szCs w:val="27"/>
        </w:rPr>
        <w:t>у</w:t>
      </w:r>
      <w:r w:rsidR="00916EC8">
        <w:rPr>
          <w:sz w:val="27"/>
          <w:szCs w:val="27"/>
        </w:rPr>
        <w:t>шения данного условия</w:t>
      </w:r>
      <w:r w:rsidR="00916EC8" w:rsidRPr="00CA47E0">
        <w:rPr>
          <w:sz w:val="27"/>
          <w:szCs w:val="27"/>
        </w:rPr>
        <w:t>.</w:t>
      </w:r>
    </w:p>
    <w:p w:rsidR="00916EC8" w:rsidRPr="001D4091" w:rsidRDefault="00916EC8" w:rsidP="00916EC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В результате в проверяемом периоде</w:t>
      </w:r>
      <w:r>
        <w:rPr>
          <w:sz w:val="27"/>
          <w:szCs w:val="27"/>
        </w:rPr>
        <w:t xml:space="preserve"> необоснованно, с нарушением Полож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ния об оплате труда начислено и выплачено </w:t>
      </w:r>
      <w:r w:rsidRPr="001D4091">
        <w:rPr>
          <w:sz w:val="27"/>
          <w:szCs w:val="27"/>
        </w:rPr>
        <w:t xml:space="preserve"> 28 694,46 руб. с учетом отчислений в фонды 30,2% сумма составит </w:t>
      </w:r>
      <w:r w:rsidRPr="001D4091">
        <w:rPr>
          <w:b/>
          <w:sz w:val="27"/>
          <w:szCs w:val="27"/>
        </w:rPr>
        <w:t>37360,19 руб</w:t>
      </w:r>
      <w:r w:rsidRPr="001D4091">
        <w:rPr>
          <w:sz w:val="27"/>
          <w:szCs w:val="27"/>
        </w:rPr>
        <w:t>.</w:t>
      </w:r>
    </w:p>
    <w:p w:rsidR="00916EC8" w:rsidRPr="001D4091" w:rsidRDefault="00916EC8" w:rsidP="00916EC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В ходе контрольного мероприятия установлено, что  приказ</w:t>
      </w:r>
      <w:r>
        <w:rPr>
          <w:sz w:val="27"/>
          <w:szCs w:val="27"/>
        </w:rPr>
        <w:t>ами</w:t>
      </w:r>
      <w:r w:rsidRPr="001D4091">
        <w:rPr>
          <w:sz w:val="27"/>
          <w:szCs w:val="27"/>
        </w:rPr>
        <w:t xml:space="preserve"> главного р</w:t>
      </w:r>
      <w:r w:rsidRPr="001D4091">
        <w:rPr>
          <w:sz w:val="27"/>
          <w:szCs w:val="27"/>
        </w:rPr>
        <w:t>е</w:t>
      </w:r>
      <w:r w:rsidRPr="001D4091">
        <w:rPr>
          <w:sz w:val="27"/>
          <w:szCs w:val="27"/>
        </w:rPr>
        <w:t xml:space="preserve">дактора №12 от 06.02.2018 года </w:t>
      </w:r>
      <w:r>
        <w:rPr>
          <w:sz w:val="27"/>
          <w:szCs w:val="27"/>
        </w:rPr>
        <w:t xml:space="preserve">и № 4 от 09.01.2019 года </w:t>
      </w:r>
      <w:r w:rsidRPr="001D4091">
        <w:rPr>
          <w:sz w:val="27"/>
          <w:szCs w:val="27"/>
        </w:rPr>
        <w:t>было принято решение об индексации заработной платы сотрудников Учреждения через стимулирующие в</w:t>
      </w:r>
      <w:r w:rsidRPr="001D4091">
        <w:rPr>
          <w:sz w:val="27"/>
          <w:szCs w:val="27"/>
        </w:rPr>
        <w:t>ы</w:t>
      </w:r>
      <w:r w:rsidRPr="001D4091">
        <w:rPr>
          <w:sz w:val="27"/>
          <w:szCs w:val="27"/>
        </w:rPr>
        <w:t>платы на 4% с 01.01. 2018 года</w:t>
      </w:r>
      <w:r w:rsidR="006156B9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 на 4% с 01.01.2019 года</w:t>
      </w:r>
      <w:r w:rsidR="006156B9">
        <w:rPr>
          <w:sz w:val="27"/>
          <w:szCs w:val="27"/>
        </w:rPr>
        <w:t>.</w:t>
      </w:r>
      <w:r w:rsidRPr="001D4091">
        <w:rPr>
          <w:sz w:val="27"/>
          <w:szCs w:val="27"/>
        </w:rPr>
        <w:t xml:space="preserve"> </w:t>
      </w:r>
    </w:p>
    <w:p w:rsidR="00916EC8" w:rsidRDefault="00916EC8" w:rsidP="00916EC8">
      <w:pPr>
        <w:ind w:firstLine="540"/>
        <w:jc w:val="both"/>
        <w:rPr>
          <w:sz w:val="27"/>
          <w:szCs w:val="27"/>
        </w:rPr>
      </w:pPr>
      <w:r w:rsidRPr="001D4091">
        <w:rPr>
          <w:sz w:val="27"/>
          <w:szCs w:val="27"/>
        </w:rPr>
        <w:t>Фактически же увеличени</w:t>
      </w:r>
      <w:r>
        <w:rPr>
          <w:sz w:val="27"/>
          <w:szCs w:val="27"/>
        </w:rPr>
        <w:t xml:space="preserve">я были произведены путем </w:t>
      </w:r>
      <w:r w:rsidRPr="001D4091">
        <w:rPr>
          <w:sz w:val="27"/>
          <w:szCs w:val="27"/>
        </w:rPr>
        <w:t xml:space="preserve"> увеличения</w:t>
      </w:r>
      <w:r w:rsidR="006156B9">
        <w:rPr>
          <w:sz w:val="27"/>
          <w:szCs w:val="27"/>
        </w:rPr>
        <w:t xml:space="preserve"> на 4% дол</w:t>
      </w:r>
      <w:r w:rsidR="006156B9">
        <w:rPr>
          <w:sz w:val="27"/>
          <w:szCs w:val="27"/>
        </w:rPr>
        <w:t>ж</w:t>
      </w:r>
      <w:r w:rsidR="006156B9">
        <w:rPr>
          <w:sz w:val="27"/>
          <w:szCs w:val="27"/>
        </w:rPr>
        <w:t xml:space="preserve">ностных </w:t>
      </w:r>
      <w:r w:rsidRPr="001D4091">
        <w:rPr>
          <w:sz w:val="27"/>
          <w:szCs w:val="27"/>
        </w:rPr>
        <w:t xml:space="preserve"> окла</w:t>
      </w:r>
      <w:r w:rsidR="006156B9">
        <w:rPr>
          <w:sz w:val="27"/>
          <w:szCs w:val="27"/>
        </w:rPr>
        <w:t>дов</w:t>
      </w:r>
      <w:r w:rsidRPr="001D4091">
        <w:rPr>
          <w:sz w:val="27"/>
          <w:szCs w:val="27"/>
        </w:rPr>
        <w:t xml:space="preserve">. </w:t>
      </w:r>
    </w:p>
    <w:p w:rsidR="004B6608" w:rsidRDefault="006156B9" w:rsidP="009408CC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контрольного мероприятия составлен и подписан без разн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гласий Акт проверки. </w:t>
      </w:r>
      <w:r w:rsidR="004B6608">
        <w:rPr>
          <w:sz w:val="27"/>
          <w:szCs w:val="27"/>
        </w:rPr>
        <w:t>В адрес Учреждения направлено Представление по устран</w:t>
      </w:r>
      <w:r w:rsidR="004B6608">
        <w:rPr>
          <w:sz w:val="27"/>
          <w:szCs w:val="27"/>
        </w:rPr>
        <w:t>е</w:t>
      </w:r>
      <w:r w:rsidR="004B6608">
        <w:rPr>
          <w:sz w:val="27"/>
          <w:szCs w:val="27"/>
        </w:rPr>
        <w:t xml:space="preserve">нию выявленных нарушений и замечаний. </w:t>
      </w:r>
    </w:p>
    <w:p w:rsidR="004C178C" w:rsidRDefault="004C178C" w:rsidP="009408CC">
      <w:pPr>
        <w:ind w:firstLine="540"/>
        <w:jc w:val="both"/>
        <w:rPr>
          <w:sz w:val="27"/>
          <w:szCs w:val="27"/>
        </w:rPr>
      </w:pPr>
    </w:p>
    <w:p w:rsidR="004C178C" w:rsidRDefault="004C178C" w:rsidP="004C178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контрольного мероприятия при анализе </w:t>
      </w:r>
      <w:r w:rsidRPr="003C24C3">
        <w:rPr>
          <w:sz w:val="26"/>
          <w:szCs w:val="26"/>
        </w:rPr>
        <w:t>норм</w:t>
      </w:r>
      <w:r>
        <w:rPr>
          <w:sz w:val="26"/>
          <w:szCs w:val="26"/>
        </w:rPr>
        <w:t>ативных актов, регламентирующих</w:t>
      </w:r>
      <w:r w:rsidRPr="003C24C3">
        <w:rPr>
          <w:sz w:val="26"/>
          <w:szCs w:val="26"/>
        </w:rPr>
        <w:t xml:space="preserve"> порядок формирова</w:t>
      </w:r>
      <w:r>
        <w:rPr>
          <w:sz w:val="26"/>
          <w:szCs w:val="26"/>
        </w:rPr>
        <w:t>ния</w:t>
      </w:r>
      <w:r w:rsidRPr="003C24C3">
        <w:rPr>
          <w:sz w:val="26"/>
          <w:szCs w:val="26"/>
        </w:rPr>
        <w:t xml:space="preserve"> и финансового обеспечения выполнения муниципальных зад</w:t>
      </w:r>
      <w:r w:rsidRPr="003C24C3">
        <w:rPr>
          <w:sz w:val="26"/>
          <w:szCs w:val="26"/>
        </w:rPr>
        <w:t>а</w:t>
      </w:r>
      <w:r w:rsidRPr="003C24C3">
        <w:rPr>
          <w:sz w:val="26"/>
          <w:szCs w:val="26"/>
        </w:rPr>
        <w:t>ний</w:t>
      </w:r>
      <w:r>
        <w:rPr>
          <w:sz w:val="26"/>
          <w:szCs w:val="26"/>
        </w:rPr>
        <w:t>,</w:t>
      </w:r>
      <w:r w:rsidRPr="003C24C3">
        <w:rPr>
          <w:sz w:val="26"/>
          <w:szCs w:val="26"/>
        </w:rPr>
        <w:t xml:space="preserve"> порядок определения объема и условий предоставления субсидий муниципальным и автономным учреждениям</w:t>
      </w:r>
      <w:r>
        <w:rPr>
          <w:sz w:val="26"/>
          <w:szCs w:val="26"/>
        </w:rPr>
        <w:t xml:space="preserve"> в</w:t>
      </w:r>
      <w:r w:rsidRPr="003C24C3">
        <w:rPr>
          <w:sz w:val="26"/>
          <w:szCs w:val="26"/>
        </w:rPr>
        <w:t>ыявлены недостатки и нарушения</w:t>
      </w:r>
      <w:r>
        <w:rPr>
          <w:sz w:val="26"/>
          <w:szCs w:val="26"/>
        </w:rPr>
        <w:t>:</w:t>
      </w:r>
    </w:p>
    <w:p w:rsidR="004C178C" w:rsidRPr="005E27DC" w:rsidRDefault="004C178C" w:rsidP="004C178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1.) </w:t>
      </w:r>
      <w:proofErr w:type="gramStart"/>
      <w:r>
        <w:rPr>
          <w:sz w:val="26"/>
          <w:szCs w:val="26"/>
        </w:rPr>
        <w:t>В Положении о формировании муниципального задания на оказание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услуг (выполнение работ) в отношении муниципальных учреждений района и финансовом обеспечении выполнения муниципального задания, утвержденного пост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lastRenderedPageBreak/>
        <w:t>новлением администрации Кирилловского муниципального района от 12.11.2015 года №834 «</w:t>
      </w:r>
      <w:r w:rsidRPr="004F7EEE">
        <w:rPr>
          <w:sz w:val="26"/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района и фина</w:t>
      </w:r>
      <w:r w:rsidRPr="004F7EEE">
        <w:rPr>
          <w:sz w:val="26"/>
          <w:szCs w:val="26"/>
        </w:rPr>
        <w:t>н</w:t>
      </w:r>
      <w:r w:rsidRPr="004F7EEE">
        <w:rPr>
          <w:sz w:val="26"/>
          <w:szCs w:val="26"/>
        </w:rPr>
        <w:t>сового обеспечения выполнения муниципального задания</w:t>
      </w:r>
      <w:r>
        <w:rPr>
          <w:sz w:val="26"/>
          <w:szCs w:val="26"/>
        </w:rPr>
        <w:t>»  установлено, что м</w:t>
      </w:r>
      <w:r w:rsidRPr="005E27DC">
        <w:rPr>
          <w:sz w:val="26"/>
          <w:szCs w:val="26"/>
        </w:rPr>
        <w:t>униц</w:t>
      </w:r>
      <w:r w:rsidRPr="005E27DC">
        <w:rPr>
          <w:sz w:val="26"/>
          <w:szCs w:val="26"/>
        </w:rPr>
        <w:t>и</w:t>
      </w:r>
      <w:r w:rsidRPr="005E27DC">
        <w:rPr>
          <w:sz w:val="26"/>
          <w:szCs w:val="26"/>
        </w:rPr>
        <w:t xml:space="preserve">пальное </w:t>
      </w:r>
      <w:hyperlink w:anchor="Par239" w:history="1">
        <w:r w:rsidRPr="005E27DC">
          <w:rPr>
            <w:sz w:val="26"/>
            <w:szCs w:val="26"/>
          </w:rPr>
          <w:t>задание</w:t>
        </w:r>
      </w:hyperlink>
      <w:r w:rsidRPr="005E27DC">
        <w:rPr>
          <w:sz w:val="26"/>
          <w:szCs w:val="26"/>
        </w:rPr>
        <w:t xml:space="preserve"> формируется</w:t>
      </w:r>
      <w:proofErr w:type="gramEnd"/>
      <w:r w:rsidRPr="005E27DC">
        <w:rPr>
          <w:sz w:val="26"/>
          <w:szCs w:val="26"/>
        </w:rPr>
        <w:t xml:space="preserve"> </w:t>
      </w:r>
      <w:proofErr w:type="gramStart"/>
      <w:r w:rsidRPr="005E27DC">
        <w:rPr>
          <w:sz w:val="26"/>
          <w:szCs w:val="26"/>
        </w:rPr>
        <w:t>в соответствии с утвержденным главным распорядит</w:t>
      </w:r>
      <w:r w:rsidRPr="005E27DC">
        <w:rPr>
          <w:sz w:val="26"/>
          <w:szCs w:val="26"/>
        </w:rPr>
        <w:t>е</w:t>
      </w:r>
      <w:r w:rsidRPr="005E27DC">
        <w:rPr>
          <w:sz w:val="26"/>
          <w:szCs w:val="26"/>
        </w:rPr>
        <w:t>лем средств районного бюджета, в ведении которого находятся казенные учреждения района, либо органом, осуществляющим функции и полномочия учредителя в отнош</w:t>
      </w:r>
      <w:r w:rsidRPr="005E27DC">
        <w:rPr>
          <w:sz w:val="26"/>
          <w:szCs w:val="26"/>
        </w:rPr>
        <w:t>е</w:t>
      </w:r>
      <w:r w:rsidRPr="005E27DC">
        <w:rPr>
          <w:sz w:val="26"/>
          <w:szCs w:val="26"/>
        </w:rPr>
        <w:t>нии бюджетных или автономных учреждений района</w:t>
      </w:r>
      <w:r w:rsidRPr="005E27DC">
        <w:rPr>
          <w:b/>
          <w:sz w:val="26"/>
          <w:szCs w:val="26"/>
        </w:rPr>
        <w:t>, ведомственным перечнем м</w:t>
      </w:r>
      <w:r w:rsidRPr="005E27DC">
        <w:rPr>
          <w:b/>
          <w:sz w:val="26"/>
          <w:szCs w:val="26"/>
        </w:rPr>
        <w:t>у</w:t>
      </w:r>
      <w:r w:rsidRPr="005E27DC">
        <w:rPr>
          <w:b/>
          <w:sz w:val="26"/>
          <w:szCs w:val="26"/>
        </w:rPr>
        <w:t>ниципальных услуг и работ, оказываемых (выполняемых) муниципальными у</w:t>
      </w:r>
      <w:r w:rsidRPr="005E27DC">
        <w:rPr>
          <w:b/>
          <w:sz w:val="26"/>
          <w:szCs w:val="26"/>
        </w:rPr>
        <w:t>ч</w:t>
      </w:r>
      <w:r w:rsidRPr="005E27DC">
        <w:rPr>
          <w:b/>
          <w:sz w:val="26"/>
          <w:szCs w:val="26"/>
        </w:rPr>
        <w:t>реждениями  в качестве основных видов деятельности</w:t>
      </w:r>
      <w:r w:rsidRPr="005E27DC">
        <w:rPr>
          <w:sz w:val="26"/>
          <w:szCs w:val="26"/>
        </w:rPr>
        <w:t>, сформированным в соотве</w:t>
      </w:r>
      <w:r w:rsidRPr="005E27DC">
        <w:rPr>
          <w:sz w:val="26"/>
          <w:szCs w:val="26"/>
        </w:rPr>
        <w:t>т</w:t>
      </w:r>
      <w:r w:rsidRPr="005E27DC">
        <w:rPr>
          <w:sz w:val="26"/>
          <w:szCs w:val="26"/>
        </w:rPr>
        <w:t>ствии с базовыми (отраслевыми) перечнями государственных и муниципальных услуг и работ, утвержденными федеральными</w:t>
      </w:r>
      <w:proofErr w:type="gramEnd"/>
      <w:r w:rsidRPr="005E27DC">
        <w:rPr>
          <w:sz w:val="26"/>
          <w:szCs w:val="26"/>
        </w:rPr>
        <w:t xml:space="preserve"> органами исполнительной власти, осущест</w:t>
      </w:r>
      <w:r w:rsidRPr="005E27DC">
        <w:rPr>
          <w:sz w:val="26"/>
          <w:szCs w:val="26"/>
        </w:rPr>
        <w:t>в</w:t>
      </w:r>
      <w:r w:rsidRPr="005E27DC">
        <w:rPr>
          <w:sz w:val="26"/>
          <w:szCs w:val="26"/>
        </w:rPr>
        <w:t>ляющими функции по выработке государственной политики и нормативно-правовому регулированию в установленных сферах деятельности</w:t>
      </w:r>
      <w:r>
        <w:rPr>
          <w:sz w:val="26"/>
          <w:szCs w:val="26"/>
        </w:rPr>
        <w:t xml:space="preserve"> (п.7). Что не соответствует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бованиям с. 69.2 Бюджетного Кодекса РФ.</w:t>
      </w:r>
    </w:p>
    <w:p w:rsidR="004C178C" w:rsidRPr="007022EF" w:rsidRDefault="004C178C" w:rsidP="004C178C">
      <w:pPr>
        <w:pStyle w:val="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Федеральным законом от 18.07.2017 года №</w:t>
      </w:r>
      <w:r>
        <w:rPr>
          <w:rStyle w:val="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178- ФЗ «О внесении изменений в Бю</w:t>
      </w: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д</w:t>
      </w: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жетный кодекс РФ» с 01.01.2018 года  отменены ведомственные перечни государстве</w:t>
      </w: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н</w:t>
      </w:r>
      <w:r w:rsidRPr="007022EF">
        <w:rPr>
          <w:rStyle w:val="b"/>
          <w:rFonts w:ascii="Times New Roman" w:hAnsi="Times New Roman" w:cs="Times New Roman"/>
          <w:b w:val="0"/>
          <w:sz w:val="26"/>
          <w:szCs w:val="26"/>
        </w:rPr>
        <w:t>ных и муниципальных услуг.</w:t>
      </w:r>
    </w:p>
    <w:p w:rsidR="004C178C" w:rsidRPr="007022EF" w:rsidRDefault="004C178C" w:rsidP="004C178C">
      <w:pPr>
        <w:ind w:firstLine="540"/>
        <w:rPr>
          <w:sz w:val="26"/>
          <w:szCs w:val="26"/>
        </w:rPr>
      </w:pPr>
      <w:bookmarkStart w:id="0" w:name="dst100054"/>
      <w:bookmarkStart w:id="1" w:name="dst100055"/>
      <w:bookmarkEnd w:id="0"/>
      <w:bookmarkEnd w:id="1"/>
      <w:r>
        <w:rPr>
          <w:rStyle w:val="blk"/>
          <w:sz w:val="26"/>
          <w:szCs w:val="26"/>
        </w:rPr>
        <w:t>М</w:t>
      </w:r>
      <w:r w:rsidRPr="007022EF">
        <w:rPr>
          <w:rStyle w:val="blk"/>
          <w:sz w:val="26"/>
          <w:szCs w:val="26"/>
        </w:rPr>
        <w:t>униципальное задание нужно формировать на основании следующих перечней:</w:t>
      </w:r>
    </w:p>
    <w:p w:rsidR="004C178C" w:rsidRDefault="004C178C" w:rsidP="004C178C">
      <w:pPr>
        <w:rPr>
          <w:rStyle w:val="blk"/>
          <w:sz w:val="26"/>
          <w:szCs w:val="26"/>
        </w:rPr>
      </w:pPr>
      <w:bookmarkStart w:id="2" w:name="dst100056"/>
      <w:bookmarkEnd w:id="2"/>
      <w:r w:rsidRPr="007022EF">
        <w:rPr>
          <w:rStyle w:val="blk"/>
          <w:sz w:val="26"/>
          <w:szCs w:val="26"/>
        </w:rPr>
        <w:t>- общероссийский базовый (отраслевой) перечень. Он применяется только в части  м</w:t>
      </w:r>
      <w:r w:rsidRPr="007022EF">
        <w:rPr>
          <w:rStyle w:val="blk"/>
          <w:sz w:val="26"/>
          <w:szCs w:val="26"/>
        </w:rPr>
        <w:t>у</w:t>
      </w:r>
      <w:r w:rsidRPr="007022EF">
        <w:rPr>
          <w:rStyle w:val="blk"/>
          <w:sz w:val="26"/>
          <w:szCs w:val="26"/>
        </w:rPr>
        <w:t>ниципального задания по услугам, которые оказывают физ</w:t>
      </w:r>
      <w:r>
        <w:rPr>
          <w:rStyle w:val="blk"/>
          <w:sz w:val="26"/>
          <w:szCs w:val="26"/>
        </w:rPr>
        <w:t xml:space="preserve">ическим </w:t>
      </w:r>
      <w:r w:rsidRPr="007022EF">
        <w:rPr>
          <w:rStyle w:val="blk"/>
          <w:sz w:val="26"/>
          <w:szCs w:val="26"/>
        </w:rPr>
        <w:t xml:space="preserve">лицам учреждения всех уровней. </w:t>
      </w:r>
      <w:bookmarkStart w:id="3" w:name="dst100057"/>
      <w:bookmarkEnd w:id="3"/>
    </w:p>
    <w:p w:rsidR="004C178C" w:rsidRDefault="004C178C" w:rsidP="004C178C">
      <w:pPr>
        <w:rPr>
          <w:rStyle w:val="blk"/>
          <w:sz w:val="26"/>
          <w:szCs w:val="26"/>
        </w:rPr>
      </w:pPr>
      <w:bookmarkStart w:id="4" w:name="dst100058"/>
      <w:bookmarkEnd w:id="4"/>
      <w:r w:rsidRPr="007022EF">
        <w:rPr>
          <w:rStyle w:val="blk"/>
          <w:sz w:val="26"/>
          <w:szCs w:val="26"/>
        </w:rPr>
        <w:t>- региональные перечни (классификаторы) государственных и муниципальных услуг. В них должны быть перечислены те услуги, которые не названы в общероссийских баз</w:t>
      </w:r>
      <w:r w:rsidRPr="007022EF">
        <w:rPr>
          <w:rStyle w:val="blk"/>
          <w:sz w:val="26"/>
          <w:szCs w:val="26"/>
        </w:rPr>
        <w:t>о</w:t>
      </w:r>
      <w:r w:rsidRPr="007022EF">
        <w:rPr>
          <w:rStyle w:val="blk"/>
          <w:sz w:val="26"/>
          <w:szCs w:val="26"/>
        </w:rPr>
        <w:t>вых (отраслевых) перечнях. Их используют органы власти субъектов РФ и органы м</w:t>
      </w:r>
      <w:r w:rsidRPr="007022EF">
        <w:rPr>
          <w:rStyle w:val="blk"/>
          <w:sz w:val="26"/>
          <w:szCs w:val="26"/>
        </w:rPr>
        <w:t>е</w:t>
      </w:r>
      <w:r w:rsidRPr="007022EF">
        <w:rPr>
          <w:rStyle w:val="blk"/>
          <w:sz w:val="26"/>
          <w:szCs w:val="26"/>
        </w:rPr>
        <w:t>стного самоуправления при формировании заданий для подведомственных учрежд</w:t>
      </w:r>
      <w:r w:rsidRPr="007022EF">
        <w:rPr>
          <w:rStyle w:val="blk"/>
          <w:sz w:val="26"/>
          <w:szCs w:val="26"/>
        </w:rPr>
        <w:t>е</w:t>
      </w:r>
      <w:r w:rsidRPr="007022EF">
        <w:rPr>
          <w:rStyle w:val="blk"/>
          <w:sz w:val="26"/>
          <w:szCs w:val="26"/>
        </w:rPr>
        <w:t xml:space="preserve">ний. </w:t>
      </w:r>
      <w:r>
        <w:rPr>
          <w:rStyle w:val="blk"/>
          <w:sz w:val="26"/>
          <w:szCs w:val="26"/>
        </w:rPr>
        <w:t xml:space="preserve"> Такой перечень утвержден Приказом Департамента финансов Вологодской о</w:t>
      </w:r>
      <w:r>
        <w:rPr>
          <w:rStyle w:val="blk"/>
          <w:sz w:val="26"/>
          <w:szCs w:val="26"/>
        </w:rPr>
        <w:t>б</w:t>
      </w:r>
      <w:r>
        <w:rPr>
          <w:rStyle w:val="blk"/>
          <w:sz w:val="26"/>
          <w:szCs w:val="26"/>
        </w:rPr>
        <w:t>ласти от 23.01.2018 года №4 «Об утверждении регионального перечня (классификат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 xml:space="preserve">ра) государственных (муниципальных) услуг и работ». </w:t>
      </w:r>
    </w:p>
    <w:p w:rsidR="004C178C" w:rsidRPr="004C178C" w:rsidRDefault="004C178C" w:rsidP="004C178C">
      <w:pPr>
        <w:pStyle w:val="26"/>
        <w:shd w:val="clear" w:color="auto" w:fill="auto"/>
        <w:spacing w:line="240" w:lineRule="auto"/>
        <w:ind w:right="40"/>
        <w:jc w:val="both"/>
        <w:rPr>
          <w:rFonts w:ascii="Times New Roman" w:hAnsi="Times New Roman"/>
          <w:b w:val="0"/>
          <w:sz w:val="26"/>
          <w:szCs w:val="26"/>
        </w:rPr>
      </w:pPr>
      <w:r w:rsidRPr="004C178C">
        <w:rPr>
          <w:b w:val="0"/>
          <w:sz w:val="26"/>
          <w:szCs w:val="26"/>
        </w:rPr>
        <w:t xml:space="preserve">2.) </w:t>
      </w:r>
      <w:r w:rsidR="00B8531E">
        <w:rPr>
          <w:b w:val="0"/>
          <w:sz w:val="26"/>
          <w:szCs w:val="26"/>
        </w:rPr>
        <w:t>В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 нарушение </w:t>
      </w:r>
      <w:proofErr w:type="gramStart"/>
      <w:r w:rsidRPr="004C178C">
        <w:rPr>
          <w:rFonts w:ascii="Times New Roman" w:hAnsi="Times New Roman"/>
          <w:b w:val="0"/>
          <w:sz w:val="26"/>
          <w:szCs w:val="26"/>
        </w:rPr>
        <w:t>ч</w:t>
      </w:r>
      <w:proofErr w:type="gramEnd"/>
      <w:r w:rsidRPr="004C178C">
        <w:rPr>
          <w:rFonts w:ascii="Times New Roman" w:hAnsi="Times New Roman"/>
          <w:b w:val="0"/>
          <w:sz w:val="26"/>
          <w:szCs w:val="26"/>
        </w:rPr>
        <w:t xml:space="preserve">.3 ст.69.2 БК РФ Соглашение 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>о порядке и условиях предоставления субсидии на выполнение муниципального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br/>
        <w:t>задания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 АУ «Редакция газеты «Новая жизнь» в проверяемом периоде  заключены на один финансовый год.  </w:t>
      </w:r>
    </w:p>
    <w:p w:rsidR="004C178C" w:rsidRPr="004C178C" w:rsidRDefault="004C178C" w:rsidP="004C178C">
      <w:pPr>
        <w:pStyle w:val="26"/>
        <w:shd w:val="clear" w:color="auto" w:fill="auto"/>
        <w:spacing w:line="240" w:lineRule="auto"/>
        <w:ind w:right="4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4C178C">
        <w:rPr>
          <w:rFonts w:ascii="Times New Roman" w:hAnsi="Times New Roman"/>
          <w:b w:val="0"/>
          <w:sz w:val="26"/>
          <w:szCs w:val="26"/>
        </w:rPr>
        <w:t>В соответствии с выше указанными нормами  БК РФ муниципальное задание на оказ</w:t>
      </w:r>
      <w:r w:rsidRPr="004C178C">
        <w:rPr>
          <w:rFonts w:ascii="Times New Roman" w:hAnsi="Times New Roman"/>
          <w:b w:val="0"/>
          <w:sz w:val="26"/>
          <w:szCs w:val="26"/>
        </w:rPr>
        <w:t>а</w:t>
      </w:r>
      <w:r w:rsidRPr="004C178C">
        <w:rPr>
          <w:rFonts w:ascii="Times New Roman" w:hAnsi="Times New Roman"/>
          <w:b w:val="0"/>
          <w:sz w:val="26"/>
          <w:szCs w:val="26"/>
        </w:rPr>
        <w:t>ние муниципальных  услуг муниципальными учреждениями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</w:t>
      </w:r>
      <w:r w:rsidRPr="004C178C">
        <w:rPr>
          <w:rFonts w:ascii="Times New Roman" w:hAnsi="Times New Roman"/>
          <w:b w:val="0"/>
          <w:sz w:val="26"/>
          <w:szCs w:val="26"/>
        </w:rPr>
        <w:t>е</w:t>
      </w:r>
      <w:r w:rsidRPr="004C178C">
        <w:rPr>
          <w:rFonts w:ascii="Times New Roman" w:hAnsi="Times New Roman"/>
          <w:b w:val="0"/>
          <w:sz w:val="26"/>
          <w:szCs w:val="26"/>
        </w:rPr>
        <w:t>риод (с возможным уточнением при составлении проекта бюджета).</w:t>
      </w:r>
      <w:proofErr w:type="gramEnd"/>
      <w:r w:rsidRPr="004C178C">
        <w:rPr>
          <w:rFonts w:ascii="Times New Roman" w:hAnsi="Times New Roman"/>
          <w:b w:val="0"/>
          <w:sz w:val="26"/>
          <w:szCs w:val="26"/>
        </w:rPr>
        <w:t xml:space="preserve"> Бюджет Кири</w:t>
      </w:r>
      <w:r w:rsidRPr="004C178C">
        <w:rPr>
          <w:rFonts w:ascii="Times New Roman" w:hAnsi="Times New Roman"/>
          <w:b w:val="0"/>
          <w:sz w:val="26"/>
          <w:szCs w:val="26"/>
        </w:rPr>
        <w:t>л</w:t>
      </w:r>
      <w:r w:rsidRPr="004C178C">
        <w:rPr>
          <w:rFonts w:ascii="Times New Roman" w:hAnsi="Times New Roman"/>
          <w:b w:val="0"/>
          <w:sz w:val="26"/>
          <w:szCs w:val="26"/>
        </w:rPr>
        <w:t>ловского муниципального района и муниципальн</w:t>
      </w:r>
      <w:r>
        <w:rPr>
          <w:rFonts w:ascii="Times New Roman" w:hAnsi="Times New Roman"/>
          <w:b w:val="0"/>
          <w:sz w:val="26"/>
          <w:szCs w:val="26"/>
        </w:rPr>
        <w:t>ые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 задани</w:t>
      </w:r>
      <w:r>
        <w:rPr>
          <w:rFonts w:ascii="Times New Roman" w:hAnsi="Times New Roman"/>
          <w:b w:val="0"/>
          <w:sz w:val="26"/>
          <w:szCs w:val="26"/>
        </w:rPr>
        <w:t>я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 формируются и утве</w:t>
      </w:r>
      <w:r w:rsidRPr="004C178C">
        <w:rPr>
          <w:rFonts w:ascii="Times New Roman" w:hAnsi="Times New Roman"/>
          <w:b w:val="0"/>
          <w:sz w:val="26"/>
          <w:szCs w:val="26"/>
        </w:rPr>
        <w:t>р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ждаются на 3 года. </w:t>
      </w:r>
    </w:p>
    <w:p w:rsidR="004C178C" w:rsidRPr="004C178C" w:rsidRDefault="004C178C" w:rsidP="004C178C">
      <w:pPr>
        <w:pStyle w:val="26"/>
        <w:shd w:val="clear" w:color="auto" w:fill="auto"/>
        <w:spacing w:after="353" w:line="240" w:lineRule="auto"/>
        <w:ind w:firstLine="58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4C178C">
        <w:rPr>
          <w:rFonts w:ascii="Times New Roman" w:hAnsi="Times New Roman"/>
          <w:b w:val="0"/>
          <w:sz w:val="26"/>
          <w:szCs w:val="26"/>
        </w:rPr>
        <w:t xml:space="preserve">В типовом  Соглашении 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субсидии на в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>ы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>полнение муниципального задания бюджетным (автономным) учреждением района (приложение 3 к  Положению о формировании муниципального задания на оказа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softHyphen/>
        <w:t>ние муниципальных услуг (выполнение работ) в отношении муниципальных учреждений района и финансовом обеспечении выпол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нения муниципального задания) в  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разделе I   предусмотрено, 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>что «Предметом Соглашения является предоставление Учредителем Учреждению субсидии из районного бюджета на вы</w:t>
      </w:r>
      <w:r w:rsidR="005D42FC">
        <w:rPr>
          <w:rFonts w:ascii="Times New Roman" w:hAnsi="Times New Roman" w:cs="Times New Roman"/>
          <w:b w:val="0"/>
          <w:sz w:val="26"/>
          <w:szCs w:val="26"/>
        </w:rPr>
        <w:t>полнение муниципального</w:t>
      </w:r>
      <w:proofErr w:type="gramEnd"/>
      <w:r w:rsidR="005D42FC">
        <w:rPr>
          <w:rFonts w:ascii="Times New Roman" w:hAnsi="Times New Roman" w:cs="Times New Roman"/>
          <w:b w:val="0"/>
          <w:sz w:val="26"/>
          <w:szCs w:val="26"/>
        </w:rPr>
        <w:t xml:space="preserve"> задан</w:t>
      </w:r>
      <w:r w:rsidR="005D42FC">
        <w:rPr>
          <w:rFonts w:ascii="Times New Roman" w:hAnsi="Times New Roman" w:cs="Times New Roman"/>
          <w:b w:val="0"/>
          <w:sz w:val="26"/>
          <w:szCs w:val="26"/>
        </w:rPr>
        <w:t>и</w:t>
      </w:r>
      <w:r w:rsidR="005D42FC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C178C">
        <w:rPr>
          <w:rFonts w:ascii="Times New Roman" w:hAnsi="Times New Roman" w:cs="Times New Roman"/>
          <w:b w:val="0"/>
          <w:sz w:val="26"/>
          <w:szCs w:val="26"/>
        </w:rPr>
        <w:t xml:space="preserve">.  </w:t>
      </w:r>
      <w:r w:rsidRPr="004C178C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4C178C" w:rsidRDefault="004C178C" w:rsidP="004C178C">
      <w:p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8674E7">
        <w:rPr>
          <w:sz w:val="26"/>
          <w:szCs w:val="26"/>
        </w:rPr>
        <w:lastRenderedPageBreak/>
        <w:t>3)</w:t>
      </w:r>
      <w:r>
        <w:t xml:space="preserve"> </w:t>
      </w:r>
      <w:r>
        <w:rPr>
          <w:bCs/>
          <w:sz w:val="26"/>
          <w:szCs w:val="26"/>
        </w:rPr>
        <w:t>В проверяемом периоде установлены факты нарушения а</w:t>
      </w:r>
      <w:r w:rsidRPr="004C178C">
        <w:rPr>
          <w:bCs/>
          <w:sz w:val="26"/>
          <w:szCs w:val="26"/>
        </w:rPr>
        <w:t>дминистрацией района  у</w:t>
      </w:r>
      <w:r w:rsidRPr="004C178C">
        <w:rPr>
          <w:bCs/>
          <w:sz w:val="26"/>
          <w:szCs w:val="26"/>
        </w:rPr>
        <w:t>с</w:t>
      </w:r>
      <w:r w:rsidRPr="004C178C">
        <w:rPr>
          <w:bCs/>
          <w:sz w:val="26"/>
          <w:szCs w:val="26"/>
        </w:rPr>
        <w:t>лови</w:t>
      </w:r>
      <w:r>
        <w:rPr>
          <w:bCs/>
          <w:sz w:val="26"/>
          <w:szCs w:val="26"/>
        </w:rPr>
        <w:t>й</w:t>
      </w:r>
      <w:r w:rsidRPr="004C178C">
        <w:rPr>
          <w:bCs/>
          <w:sz w:val="26"/>
          <w:szCs w:val="26"/>
        </w:rPr>
        <w:t xml:space="preserve"> С</w:t>
      </w:r>
      <w:r w:rsidRPr="004C178C">
        <w:rPr>
          <w:sz w:val="26"/>
          <w:szCs w:val="26"/>
        </w:rPr>
        <w:t>оглашения о порядке и условиях предоставления субсидии на выполнение м</w:t>
      </w:r>
      <w:r w:rsidRPr="004C178C">
        <w:rPr>
          <w:sz w:val="26"/>
          <w:szCs w:val="26"/>
        </w:rPr>
        <w:t>у</w:t>
      </w:r>
      <w:r w:rsidRPr="004C178C">
        <w:rPr>
          <w:sz w:val="26"/>
          <w:szCs w:val="26"/>
        </w:rPr>
        <w:t>ниципального задания</w:t>
      </w:r>
      <w:r>
        <w:rPr>
          <w:sz w:val="26"/>
          <w:szCs w:val="26"/>
        </w:rPr>
        <w:t xml:space="preserve"> на 2019 год. Согласно графику перечисления субсидий, явля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щимся приложением к Соглашению, субсидия должна перечисляться Учреждению равными долями, ежемесячно по 50,0 тыс. руб. до конца месяца.  Первое </w:t>
      </w:r>
      <w:r w:rsidRPr="00F43E12">
        <w:rPr>
          <w:sz w:val="26"/>
          <w:szCs w:val="26"/>
        </w:rPr>
        <w:t xml:space="preserve"> перечисление субсидии на выполнение муниципального задания</w:t>
      </w:r>
      <w:r>
        <w:rPr>
          <w:sz w:val="26"/>
          <w:szCs w:val="26"/>
        </w:rPr>
        <w:t xml:space="preserve"> произведено 12.03.2019 года в сумме 150,0 тыс. руб. В апреле 25.04.2019 года  50,0 тыс. руб., в мае 0,0 руб., в июне 100,0 тыс. руб. (50,0 тыс. 13.06.2019 года и 50,0 тыс. руб. 26.06.2019 года). </w:t>
      </w:r>
    </w:p>
    <w:p w:rsidR="004C178C" w:rsidRDefault="004C178C" w:rsidP="004C178C">
      <w:pPr>
        <w:spacing w:line="276" w:lineRule="auto"/>
        <w:jc w:val="both"/>
        <w:rPr>
          <w:sz w:val="26"/>
          <w:szCs w:val="26"/>
        </w:rPr>
      </w:pPr>
      <w:r w:rsidRPr="006E2D67">
        <w:rPr>
          <w:sz w:val="26"/>
          <w:szCs w:val="26"/>
        </w:rPr>
        <w:t xml:space="preserve">Информация о муниципальном задании на 2019 год Учреждением была размещена на официальном сайте </w:t>
      </w:r>
      <w:hyperlink r:id="rId9" w:history="1">
        <w:r w:rsidRPr="008674E7">
          <w:rPr>
            <w:rStyle w:val="a7"/>
            <w:color w:val="auto"/>
            <w:sz w:val="26"/>
            <w:szCs w:val="26"/>
            <w:lang w:val="en-US"/>
          </w:rPr>
          <w:t>www</w:t>
        </w:r>
        <w:r w:rsidRPr="008674E7">
          <w:rPr>
            <w:rStyle w:val="a7"/>
            <w:color w:val="auto"/>
            <w:sz w:val="26"/>
            <w:szCs w:val="26"/>
          </w:rPr>
          <w:t>.</w:t>
        </w:r>
        <w:r w:rsidRPr="008674E7">
          <w:rPr>
            <w:rStyle w:val="a7"/>
            <w:color w:val="auto"/>
            <w:sz w:val="26"/>
            <w:szCs w:val="26"/>
            <w:lang w:val="en-US"/>
          </w:rPr>
          <w:t>bus</w:t>
        </w:r>
        <w:r w:rsidRPr="008674E7">
          <w:rPr>
            <w:rStyle w:val="a7"/>
            <w:color w:val="auto"/>
            <w:sz w:val="26"/>
            <w:szCs w:val="26"/>
          </w:rPr>
          <w:t>.</w:t>
        </w:r>
        <w:r w:rsidRPr="008674E7">
          <w:rPr>
            <w:rStyle w:val="a7"/>
            <w:color w:val="auto"/>
            <w:sz w:val="26"/>
            <w:szCs w:val="26"/>
            <w:lang w:val="en-US"/>
          </w:rPr>
          <w:t>gov</w:t>
        </w:r>
        <w:r w:rsidRPr="008674E7">
          <w:rPr>
            <w:rStyle w:val="a7"/>
            <w:color w:val="auto"/>
            <w:sz w:val="26"/>
            <w:szCs w:val="26"/>
          </w:rPr>
          <w:t>.</w:t>
        </w:r>
        <w:r w:rsidRPr="008674E7">
          <w:rPr>
            <w:rStyle w:val="a7"/>
            <w:color w:val="auto"/>
            <w:sz w:val="26"/>
            <w:szCs w:val="26"/>
            <w:lang w:val="en-US"/>
          </w:rPr>
          <w:t>ru</w:t>
        </w:r>
      </w:hyperlink>
      <w:r w:rsidRPr="006E2D67">
        <w:rPr>
          <w:sz w:val="26"/>
          <w:szCs w:val="26"/>
        </w:rPr>
        <w:t xml:space="preserve"> 07 февраля 2019 года. </w:t>
      </w:r>
    </w:p>
    <w:p w:rsidR="007047E0" w:rsidRDefault="007047E0" w:rsidP="004C178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Всего п</w:t>
      </w:r>
      <w:r w:rsidR="004C178C" w:rsidRPr="006E2D67">
        <w:rPr>
          <w:sz w:val="26"/>
          <w:szCs w:val="26"/>
        </w:rPr>
        <w:t xml:space="preserve">редоставлено субсидии </w:t>
      </w:r>
      <w:r w:rsidR="004C1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редакции газеты </w:t>
      </w:r>
      <w:r w:rsidR="004C178C" w:rsidRPr="006E2D67">
        <w:rPr>
          <w:sz w:val="26"/>
          <w:szCs w:val="26"/>
        </w:rPr>
        <w:t xml:space="preserve">с  нарушением </w:t>
      </w:r>
      <w:r w:rsidR="004C178C">
        <w:rPr>
          <w:sz w:val="26"/>
          <w:szCs w:val="26"/>
        </w:rPr>
        <w:t xml:space="preserve">условий Соглашения (графика) за 6 месяцев текущего года </w:t>
      </w:r>
      <w:r>
        <w:rPr>
          <w:sz w:val="26"/>
          <w:szCs w:val="26"/>
        </w:rPr>
        <w:t>в сумме</w:t>
      </w:r>
      <w:r w:rsidR="004C178C">
        <w:rPr>
          <w:sz w:val="26"/>
          <w:szCs w:val="26"/>
        </w:rPr>
        <w:t xml:space="preserve"> 100,0 тыс. рублей. </w:t>
      </w:r>
    </w:p>
    <w:p w:rsidR="007047E0" w:rsidRDefault="004B6608" w:rsidP="009408CC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</w:t>
      </w:r>
      <w:r w:rsidR="007047E0">
        <w:rPr>
          <w:sz w:val="27"/>
          <w:szCs w:val="27"/>
        </w:rPr>
        <w:t xml:space="preserve"> контрольного </w:t>
      </w:r>
      <w:proofErr w:type="gramStart"/>
      <w:r w:rsidR="007047E0">
        <w:rPr>
          <w:sz w:val="27"/>
          <w:szCs w:val="27"/>
        </w:rPr>
        <w:t>мероприятии</w:t>
      </w:r>
      <w:proofErr w:type="gramEnd"/>
      <w:r w:rsidR="007047E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адрес руководителя администр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ции Кирилловского муниципального района направлено информационное письмо</w:t>
      </w:r>
      <w:r w:rsidR="007047E0">
        <w:rPr>
          <w:sz w:val="27"/>
          <w:szCs w:val="27"/>
        </w:rPr>
        <w:t xml:space="preserve"> (Исх. №95 от 12.11.2019 г.)</w:t>
      </w:r>
      <w:r>
        <w:rPr>
          <w:sz w:val="27"/>
          <w:szCs w:val="27"/>
        </w:rPr>
        <w:t xml:space="preserve"> с предложениями</w:t>
      </w:r>
      <w:r w:rsidR="007047E0">
        <w:rPr>
          <w:sz w:val="27"/>
          <w:szCs w:val="27"/>
        </w:rPr>
        <w:t>:</w:t>
      </w:r>
    </w:p>
    <w:p w:rsidR="007047E0" w:rsidRDefault="007047E0" w:rsidP="007047E0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1. </w:t>
      </w:r>
      <w:r w:rsidR="006156B9">
        <w:rPr>
          <w:sz w:val="27"/>
          <w:szCs w:val="27"/>
        </w:rPr>
        <w:t xml:space="preserve"> </w:t>
      </w:r>
      <w:r w:rsidRPr="00B8531E">
        <w:rPr>
          <w:sz w:val="27"/>
          <w:szCs w:val="27"/>
        </w:rPr>
        <w:t>П</w:t>
      </w:r>
      <w:r w:rsidRPr="00B8531E">
        <w:rPr>
          <w:rStyle w:val="blk"/>
          <w:sz w:val="26"/>
          <w:szCs w:val="26"/>
        </w:rPr>
        <w:t xml:space="preserve">ривести Положение </w:t>
      </w:r>
      <w:r w:rsidRPr="00B8531E">
        <w:rPr>
          <w:sz w:val="26"/>
          <w:szCs w:val="26"/>
        </w:rPr>
        <w:t>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 в соответс</w:t>
      </w:r>
      <w:r w:rsidRPr="00B8531E">
        <w:rPr>
          <w:sz w:val="26"/>
          <w:szCs w:val="26"/>
        </w:rPr>
        <w:t>т</w:t>
      </w:r>
      <w:r w:rsidRPr="00B8531E">
        <w:rPr>
          <w:sz w:val="26"/>
          <w:szCs w:val="26"/>
        </w:rPr>
        <w:t>вие действующему законодательству</w:t>
      </w:r>
      <w:r w:rsidRPr="008B34F5">
        <w:rPr>
          <w:i/>
          <w:sz w:val="26"/>
          <w:szCs w:val="26"/>
        </w:rPr>
        <w:t>.</w:t>
      </w:r>
    </w:p>
    <w:p w:rsidR="007047E0" w:rsidRDefault="007047E0" w:rsidP="007047E0">
      <w:pPr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2. Отменить, </w:t>
      </w:r>
      <w:r w:rsidR="008674E7">
        <w:rPr>
          <w:sz w:val="27"/>
          <w:szCs w:val="27"/>
        </w:rPr>
        <w:t>(</w:t>
      </w:r>
      <w:r>
        <w:rPr>
          <w:sz w:val="27"/>
          <w:szCs w:val="27"/>
        </w:rPr>
        <w:t>признать утратившим силу)</w:t>
      </w:r>
      <w:r w:rsidRPr="008B34F5">
        <w:rPr>
          <w:sz w:val="26"/>
          <w:szCs w:val="26"/>
        </w:rPr>
        <w:t xml:space="preserve"> постановление администрации №1023 от 16.12.2015 года «Об утверждении ведомственного перечня муниципальных услуг (работ), оказываемых (выполняемых) находящимся в ведении администрации района автономным учреждением «Редакция газеты «Новая жизнь».</w:t>
      </w:r>
    </w:p>
    <w:p w:rsidR="007047E0" w:rsidRPr="004C178C" w:rsidRDefault="007047E0" w:rsidP="007047E0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4C178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C178C">
        <w:rPr>
          <w:sz w:val="26"/>
          <w:szCs w:val="26"/>
        </w:rPr>
        <w:t>приложение 3 к  Положению о формировании муниципального задания на оказа</w:t>
      </w:r>
      <w:r w:rsidRPr="004C178C">
        <w:rPr>
          <w:sz w:val="26"/>
          <w:szCs w:val="26"/>
        </w:rPr>
        <w:softHyphen/>
        <w:t>ние муниципальных услуг (выполнение работ) в отношении муниципальных учреждений района и финансовом обеспечении выпол</w:t>
      </w:r>
      <w:r w:rsidRPr="004C178C">
        <w:rPr>
          <w:sz w:val="26"/>
          <w:szCs w:val="26"/>
        </w:rPr>
        <w:softHyphen/>
        <w:t xml:space="preserve">нения муниципального задания </w:t>
      </w:r>
      <w:r w:rsidR="00B8531E" w:rsidRPr="00B8531E">
        <w:rPr>
          <w:sz w:val="26"/>
          <w:szCs w:val="26"/>
        </w:rPr>
        <w:t xml:space="preserve"> </w:t>
      </w:r>
      <w:r w:rsidR="00B8531E" w:rsidRPr="004C178C">
        <w:rPr>
          <w:sz w:val="26"/>
          <w:szCs w:val="26"/>
        </w:rPr>
        <w:t>конкретизировать</w:t>
      </w:r>
      <w:r w:rsidRPr="004C178C">
        <w:rPr>
          <w:sz w:val="26"/>
          <w:szCs w:val="26"/>
        </w:rPr>
        <w:t xml:space="preserve">  раздел</w:t>
      </w:r>
      <w:r w:rsidR="00B8531E" w:rsidRPr="00B8531E">
        <w:rPr>
          <w:sz w:val="26"/>
          <w:szCs w:val="26"/>
        </w:rPr>
        <w:t xml:space="preserve"> </w:t>
      </w:r>
      <w:r w:rsidR="00B8531E">
        <w:rPr>
          <w:sz w:val="26"/>
          <w:szCs w:val="26"/>
          <w:lang w:val="en-US"/>
        </w:rPr>
        <w:t>I</w:t>
      </w:r>
      <w:r w:rsidR="00B8531E">
        <w:rPr>
          <w:sz w:val="26"/>
          <w:szCs w:val="26"/>
        </w:rPr>
        <w:t xml:space="preserve"> </w:t>
      </w:r>
      <w:r w:rsidRPr="004C178C">
        <w:rPr>
          <w:sz w:val="26"/>
          <w:szCs w:val="26"/>
        </w:rPr>
        <w:t xml:space="preserve">   изложив</w:t>
      </w:r>
      <w:r w:rsidR="00B8531E" w:rsidRPr="00B8531E">
        <w:rPr>
          <w:sz w:val="26"/>
          <w:szCs w:val="26"/>
        </w:rPr>
        <w:t xml:space="preserve"> </w:t>
      </w:r>
      <w:r w:rsidR="00B8531E">
        <w:rPr>
          <w:sz w:val="26"/>
          <w:szCs w:val="26"/>
        </w:rPr>
        <w:t>его</w:t>
      </w:r>
      <w:r w:rsidRPr="004C178C">
        <w:rPr>
          <w:sz w:val="26"/>
          <w:szCs w:val="26"/>
        </w:rPr>
        <w:t xml:space="preserve"> в следующей редакции  «Предметом Соглашения является предоставление Учредителем Учреждению субсидии из районного бюджета на выполнение муниципального задания на </w:t>
      </w:r>
      <w:proofErr w:type="spellStart"/>
      <w:r w:rsidRPr="004C178C">
        <w:rPr>
          <w:sz w:val="26"/>
          <w:szCs w:val="26"/>
        </w:rPr>
        <w:t>_______год</w:t>
      </w:r>
      <w:proofErr w:type="spellEnd"/>
      <w:r w:rsidRPr="004C178C">
        <w:rPr>
          <w:sz w:val="26"/>
          <w:szCs w:val="26"/>
        </w:rPr>
        <w:t xml:space="preserve"> и плановый период ____ и____ годов».</w:t>
      </w:r>
      <w:proofErr w:type="gramEnd"/>
    </w:p>
    <w:p w:rsidR="00B8531E" w:rsidRPr="00B8531E" w:rsidRDefault="00B8531E" w:rsidP="00B8531E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Во избежание подобных случаев нарушения условий Соглашения, контрольно-счетный комитет рекомендует при заключении соглашений  в дальнейшем воспользоваться положениями пункта 36 Порядка формирования и финансового обеспечения муниципального задания, который гласит, </w:t>
      </w:r>
      <w:r w:rsidRPr="00B8531E">
        <w:rPr>
          <w:sz w:val="26"/>
          <w:szCs w:val="26"/>
        </w:rPr>
        <w:t xml:space="preserve">что «Перечисление субсидии осуществляется в соответствии с графиком, содержащимся в соглашении </w:t>
      </w:r>
      <w:r w:rsidRPr="00B8531E">
        <w:rPr>
          <w:sz w:val="26"/>
          <w:szCs w:val="26"/>
          <w:u w:val="single"/>
        </w:rPr>
        <w:t>не реже одного раза в квартал</w:t>
      </w:r>
      <w:r w:rsidRPr="00B8531E">
        <w:rPr>
          <w:sz w:val="26"/>
          <w:szCs w:val="26"/>
        </w:rPr>
        <w:t xml:space="preserve"> в сумме…».</w:t>
      </w:r>
    </w:p>
    <w:p w:rsidR="00FA3E5C" w:rsidRDefault="00FA3E5C" w:rsidP="00FA3E5C">
      <w:pPr>
        <w:contextualSpacing/>
        <w:jc w:val="both"/>
        <w:rPr>
          <w:b/>
          <w:sz w:val="27"/>
          <w:szCs w:val="27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10"/>
      <w:footerReference w:type="default" r:id="rId11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A9" w:rsidRDefault="003048A9">
      <w:r>
        <w:separator/>
      </w:r>
    </w:p>
  </w:endnote>
  <w:endnote w:type="continuationSeparator" w:id="0">
    <w:p w:rsidR="003048A9" w:rsidRDefault="0030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CC" w:rsidRDefault="009408CC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9408CC" w:rsidRDefault="009408CC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A9" w:rsidRDefault="003048A9">
      <w:r>
        <w:separator/>
      </w:r>
    </w:p>
  </w:footnote>
  <w:footnote w:type="continuationSeparator" w:id="0">
    <w:p w:rsidR="003048A9" w:rsidRDefault="0030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CC" w:rsidRDefault="00B667CC">
    <w:pPr>
      <w:pStyle w:val="a3"/>
      <w:jc w:val="right"/>
    </w:pPr>
    <w:fldSimple w:instr=" PAGE   \* MERGEFORMAT ">
      <w:r w:rsidR="00DE5B38">
        <w:rPr>
          <w:noProof/>
        </w:rPr>
        <w:t>5</w:t>
      </w:r>
    </w:fldSimple>
  </w:p>
  <w:p w:rsidR="009408CC" w:rsidRDefault="009408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7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2"/>
  </w:num>
  <w:num w:numId="10">
    <w:abstractNumId w:val="15"/>
  </w:num>
  <w:num w:numId="11">
    <w:abstractNumId w:val="18"/>
  </w:num>
  <w:num w:numId="12">
    <w:abstractNumId w:val="16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31F7"/>
    <w:rsid w:val="0000412D"/>
    <w:rsid w:val="000044B2"/>
    <w:rsid w:val="00005D4A"/>
    <w:rsid w:val="0000747E"/>
    <w:rsid w:val="0001297D"/>
    <w:rsid w:val="00037A13"/>
    <w:rsid w:val="00044FDF"/>
    <w:rsid w:val="000502C8"/>
    <w:rsid w:val="0006083A"/>
    <w:rsid w:val="000650AF"/>
    <w:rsid w:val="000708E1"/>
    <w:rsid w:val="000753F8"/>
    <w:rsid w:val="00081A28"/>
    <w:rsid w:val="00081F82"/>
    <w:rsid w:val="00082FA0"/>
    <w:rsid w:val="0009392E"/>
    <w:rsid w:val="00097A58"/>
    <w:rsid w:val="000A6A38"/>
    <w:rsid w:val="000B77CF"/>
    <w:rsid w:val="000B7C1B"/>
    <w:rsid w:val="000C2C65"/>
    <w:rsid w:val="000D291E"/>
    <w:rsid w:val="000E766C"/>
    <w:rsid w:val="000F3EC3"/>
    <w:rsid w:val="00102ED1"/>
    <w:rsid w:val="00121771"/>
    <w:rsid w:val="001273F6"/>
    <w:rsid w:val="0013077E"/>
    <w:rsid w:val="0014612D"/>
    <w:rsid w:val="00146489"/>
    <w:rsid w:val="001508CB"/>
    <w:rsid w:val="00152251"/>
    <w:rsid w:val="00152BCB"/>
    <w:rsid w:val="00156DEB"/>
    <w:rsid w:val="00163808"/>
    <w:rsid w:val="00173D57"/>
    <w:rsid w:val="001740DA"/>
    <w:rsid w:val="00181B08"/>
    <w:rsid w:val="00184F6A"/>
    <w:rsid w:val="00194C07"/>
    <w:rsid w:val="001A372E"/>
    <w:rsid w:val="001B644A"/>
    <w:rsid w:val="001D20A8"/>
    <w:rsid w:val="001E1BF9"/>
    <w:rsid w:val="001F4CA3"/>
    <w:rsid w:val="001F4F2F"/>
    <w:rsid w:val="00213915"/>
    <w:rsid w:val="00214BBA"/>
    <w:rsid w:val="00216F72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3D80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7793"/>
    <w:rsid w:val="00300C57"/>
    <w:rsid w:val="003048A9"/>
    <w:rsid w:val="003109CA"/>
    <w:rsid w:val="00340767"/>
    <w:rsid w:val="00342962"/>
    <w:rsid w:val="003442DF"/>
    <w:rsid w:val="003505CE"/>
    <w:rsid w:val="0038181F"/>
    <w:rsid w:val="00381F3B"/>
    <w:rsid w:val="003849D0"/>
    <w:rsid w:val="00392A32"/>
    <w:rsid w:val="00394F01"/>
    <w:rsid w:val="003A0223"/>
    <w:rsid w:val="003A4E6A"/>
    <w:rsid w:val="003A629B"/>
    <w:rsid w:val="003A6F21"/>
    <w:rsid w:val="003A71D7"/>
    <w:rsid w:val="003B330C"/>
    <w:rsid w:val="003B7F9F"/>
    <w:rsid w:val="003C17A8"/>
    <w:rsid w:val="003D190A"/>
    <w:rsid w:val="003D1C54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4FE8"/>
    <w:rsid w:val="00415748"/>
    <w:rsid w:val="00431280"/>
    <w:rsid w:val="004440C6"/>
    <w:rsid w:val="00446339"/>
    <w:rsid w:val="004526AD"/>
    <w:rsid w:val="004600A8"/>
    <w:rsid w:val="00461C85"/>
    <w:rsid w:val="004654AC"/>
    <w:rsid w:val="00474452"/>
    <w:rsid w:val="00476586"/>
    <w:rsid w:val="004A144D"/>
    <w:rsid w:val="004B0EBF"/>
    <w:rsid w:val="004B321C"/>
    <w:rsid w:val="004B6608"/>
    <w:rsid w:val="004C178C"/>
    <w:rsid w:val="004C4C8E"/>
    <w:rsid w:val="004D3907"/>
    <w:rsid w:val="004D5507"/>
    <w:rsid w:val="004E0F6E"/>
    <w:rsid w:val="004E2469"/>
    <w:rsid w:val="004E6E79"/>
    <w:rsid w:val="004F223E"/>
    <w:rsid w:val="00506BD5"/>
    <w:rsid w:val="00521459"/>
    <w:rsid w:val="00523617"/>
    <w:rsid w:val="00546875"/>
    <w:rsid w:val="00555F21"/>
    <w:rsid w:val="0056107C"/>
    <w:rsid w:val="005727B3"/>
    <w:rsid w:val="005808B1"/>
    <w:rsid w:val="005905BB"/>
    <w:rsid w:val="00591AAE"/>
    <w:rsid w:val="005A3552"/>
    <w:rsid w:val="005A42DF"/>
    <w:rsid w:val="005A4714"/>
    <w:rsid w:val="005B7630"/>
    <w:rsid w:val="005C2092"/>
    <w:rsid w:val="005C2BC3"/>
    <w:rsid w:val="005C4E95"/>
    <w:rsid w:val="005D0289"/>
    <w:rsid w:val="005D3092"/>
    <w:rsid w:val="005D42FC"/>
    <w:rsid w:val="005D53AD"/>
    <w:rsid w:val="005E3EB5"/>
    <w:rsid w:val="005E52D9"/>
    <w:rsid w:val="005E58C1"/>
    <w:rsid w:val="005E5B1A"/>
    <w:rsid w:val="005F1613"/>
    <w:rsid w:val="005F65C0"/>
    <w:rsid w:val="0060078F"/>
    <w:rsid w:val="0061298D"/>
    <w:rsid w:val="006156B9"/>
    <w:rsid w:val="00620A7D"/>
    <w:rsid w:val="00621263"/>
    <w:rsid w:val="006223BF"/>
    <w:rsid w:val="006267F1"/>
    <w:rsid w:val="00627B21"/>
    <w:rsid w:val="006420CB"/>
    <w:rsid w:val="00647486"/>
    <w:rsid w:val="00657D68"/>
    <w:rsid w:val="006622E0"/>
    <w:rsid w:val="00680DE8"/>
    <w:rsid w:val="00691341"/>
    <w:rsid w:val="006965B6"/>
    <w:rsid w:val="006D4BCB"/>
    <w:rsid w:val="006D5ABB"/>
    <w:rsid w:val="006D768F"/>
    <w:rsid w:val="006E1160"/>
    <w:rsid w:val="006F12D8"/>
    <w:rsid w:val="0070019E"/>
    <w:rsid w:val="007047E0"/>
    <w:rsid w:val="0070599A"/>
    <w:rsid w:val="007165AA"/>
    <w:rsid w:val="007307B6"/>
    <w:rsid w:val="007422E8"/>
    <w:rsid w:val="00751652"/>
    <w:rsid w:val="00762373"/>
    <w:rsid w:val="0076381D"/>
    <w:rsid w:val="00763EF8"/>
    <w:rsid w:val="0077279C"/>
    <w:rsid w:val="007924E2"/>
    <w:rsid w:val="0079782B"/>
    <w:rsid w:val="007A04AF"/>
    <w:rsid w:val="007A0E04"/>
    <w:rsid w:val="007A1C01"/>
    <w:rsid w:val="007A5878"/>
    <w:rsid w:val="007B3C08"/>
    <w:rsid w:val="007C011D"/>
    <w:rsid w:val="007C144A"/>
    <w:rsid w:val="007C3C84"/>
    <w:rsid w:val="007C6655"/>
    <w:rsid w:val="007D3361"/>
    <w:rsid w:val="007D5B7A"/>
    <w:rsid w:val="007F4955"/>
    <w:rsid w:val="008007ED"/>
    <w:rsid w:val="00804139"/>
    <w:rsid w:val="00810B90"/>
    <w:rsid w:val="0082400A"/>
    <w:rsid w:val="00831700"/>
    <w:rsid w:val="00833A9B"/>
    <w:rsid w:val="00840D4F"/>
    <w:rsid w:val="008416CC"/>
    <w:rsid w:val="00842AB2"/>
    <w:rsid w:val="00843D9E"/>
    <w:rsid w:val="008674E7"/>
    <w:rsid w:val="00867872"/>
    <w:rsid w:val="0087134C"/>
    <w:rsid w:val="0089230E"/>
    <w:rsid w:val="00896C80"/>
    <w:rsid w:val="008A37CF"/>
    <w:rsid w:val="008B3AF8"/>
    <w:rsid w:val="008B5611"/>
    <w:rsid w:val="008B70E5"/>
    <w:rsid w:val="008C1CF8"/>
    <w:rsid w:val="008D3D83"/>
    <w:rsid w:val="008E03B6"/>
    <w:rsid w:val="008F433D"/>
    <w:rsid w:val="008F5264"/>
    <w:rsid w:val="00901031"/>
    <w:rsid w:val="00902CC3"/>
    <w:rsid w:val="00902D35"/>
    <w:rsid w:val="00910388"/>
    <w:rsid w:val="009113E4"/>
    <w:rsid w:val="00916EC8"/>
    <w:rsid w:val="00917126"/>
    <w:rsid w:val="00922A9D"/>
    <w:rsid w:val="00931D89"/>
    <w:rsid w:val="009408CC"/>
    <w:rsid w:val="0094165D"/>
    <w:rsid w:val="0094717D"/>
    <w:rsid w:val="00956C86"/>
    <w:rsid w:val="00965CCD"/>
    <w:rsid w:val="009736E7"/>
    <w:rsid w:val="00983D3E"/>
    <w:rsid w:val="00991B48"/>
    <w:rsid w:val="009937FB"/>
    <w:rsid w:val="009A0A4B"/>
    <w:rsid w:val="009A163B"/>
    <w:rsid w:val="009A50DB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7A2B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343E"/>
    <w:rsid w:val="00AE07B7"/>
    <w:rsid w:val="00AE5548"/>
    <w:rsid w:val="00AF1BB4"/>
    <w:rsid w:val="00B00BEB"/>
    <w:rsid w:val="00B029B2"/>
    <w:rsid w:val="00B257C1"/>
    <w:rsid w:val="00B30210"/>
    <w:rsid w:val="00B54E96"/>
    <w:rsid w:val="00B667CC"/>
    <w:rsid w:val="00B8531E"/>
    <w:rsid w:val="00B873F6"/>
    <w:rsid w:val="00B87F72"/>
    <w:rsid w:val="00B92932"/>
    <w:rsid w:val="00B9743B"/>
    <w:rsid w:val="00BA4B5E"/>
    <w:rsid w:val="00BC11CD"/>
    <w:rsid w:val="00BD36D1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3A71"/>
    <w:rsid w:val="00CB4F2B"/>
    <w:rsid w:val="00CD2A65"/>
    <w:rsid w:val="00CE767A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4AA4"/>
    <w:rsid w:val="00DB7ED4"/>
    <w:rsid w:val="00DC2771"/>
    <w:rsid w:val="00DC37B1"/>
    <w:rsid w:val="00DE5B38"/>
    <w:rsid w:val="00DF5178"/>
    <w:rsid w:val="00DF58FA"/>
    <w:rsid w:val="00E074E3"/>
    <w:rsid w:val="00E3045E"/>
    <w:rsid w:val="00E30B2C"/>
    <w:rsid w:val="00E31C02"/>
    <w:rsid w:val="00E33C09"/>
    <w:rsid w:val="00E4085D"/>
    <w:rsid w:val="00E40E83"/>
    <w:rsid w:val="00E42BE7"/>
    <w:rsid w:val="00E42DD0"/>
    <w:rsid w:val="00E50994"/>
    <w:rsid w:val="00E645F7"/>
    <w:rsid w:val="00E64685"/>
    <w:rsid w:val="00E66C4A"/>
    <w:rsid w:val="00E6788A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6303"/>
    <w:rsid w:val="00F54079"/>
    <w:rsid w:val="00F5544C"/>
    <w:rsid w:val="00F57CDB"/>
    <w:rsid w:val="00F61360"/>
    <w:rsid w:val="00F709A1"/>
    <w:rsid w:val="00F80821"/>
    <w:rsid w:val="00F81BB5"/>
    <w:rsid w:val="00F8210D"/>
    <w:rsid w:val="00F84EC9"/>
    <w:rsid w:val="00FA3E5C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uiPriority w:val="99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408CC"/>
    <w:rPr>
      <w:rFonts w:ascii="Arial" w:eastAsia="Calibri" w:hAnsi="Arial" w:cs="Arial"/>
      <w:lang w:eastAsia="en-US" w:bidi="ar-SA"/>
    </w:rPr>
  </w:style>
  <w:style w:type="character" w:customStyle="1" w:styleId="blk">
    <w:name w:val="blk"/>
    <w:basedOn w:val="a0"/>
    <w:rsid w:val="004C178C"/>
  </w:style>
  <w:style w:type="character" w:customStyle="1" w:styleId="b">
    <w:name w:val="b"/>
    <w:basedOn w:val="a0"/>
    <w:rsid w:val="004C1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8E804549D4E2C7E00C6A59D14204FDC905546F36D4746189E73EDEAF8199F19EE13C2250306677DDF862807712E2123451597N8L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43CBF01A167CA493F55E483F5DD1522618E77A1B65D4B26F0FB7E6519BD6D45EFE20E9A27Dv3R0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23431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5</cp:revision>
  <cp:lastPrinted>2017-10-11T05:20:00Z</cp:lastPrinted>
  <dcterms:created xsi:type="dcterms:W3CDTF">2019-11-22T05:06:00Z</dcterms:created>
  <dcterms:modified xsi:type="dcterms:W3CDTF">2020-02-05T12:43:00Z</dcterms:modified>
</cp:coreProperties>
</file>