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45" w:rsidRPr="00227F83" w:rsidRDefault="00080445" w:rsidP="00080445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по результатам контрольного мероприятия</w:t>
      </w:r>
    </w:p>
    <w:p w:rsidR="000F32B5" w:rsidRPr="009672F6" w:rsidRDefault="000F32B5" w:rsidP="000F32B5">
      <w:pPr>
        <w:contextualSpacing/>
        <w:jc w:val="both"/>
        <w:rPr>
          <w:b/>
          <w:sz w:val="26"/>
          <w:szCs w:val="26"/>
        </w:rPr>
      </w:pPr>
      <w:r w:rsidRPr="00227F83">
        <w:rPr>
          <w:sz w:val="26"/>
          <w:szCs w:val="26"/>
        </w:rPr>
        <w:t xml:space="preserve"> </w:t>
      </w:r>
      <w:r w:rsidRPr="009672F6">
        <w:rPr>
          <w:sz w:val="26"/>
          <w:szCs w:val="26"/>
        </w:rPr>
        <w:t>Проверка обеспечения учета, сохра</w:t>
      </w:r>
      <w:r w:rsidRPr="009672F6">
        <w:rPr>
          <w:sz w:val="26"/>
          <w:szCs w:val="26"/>
        </w:rPr>
        <w:t>н</w:t>
      </w:r>
      <w:r w:rsidRPr="009672F6">
        <w:rPr>
          <w:sz w:val="26"/>
          <w:szCs w:val="26"/>
        </w:rPr>
        <w:t>ности и эффективного использования муниципального имущества администрацией сельск</w:t>
      </w:r>
      <w:r w:rsidRPr="009672F6">
        <w:rPr>
          <w:sz w:val="26"/>
          <w:szCs w:val="26"/>
        </w:rPr>
        <w:t>о</w:t>
      </w:r>
      <w:r w:rsidRPr="009672F6">
        <w:rPr>
          <w:sz w:val="26"/>
          <w:szCs w:val="26"/>
        </w:rPr>
        <w:t>го полселения Алешинское.</w:t>
      </w:r>
    </w:p>
    <w:p w:rsidR="00080445" w:rsidRPr="007368DE" w:rsidRDefault="00080445" w:rsidP="00080445">
      <w:pPr>
        <w:ind w:left="-142" w:right="-54"/>
        <w:jc w:val="both"/>
        <w:rPr>
          <w:sz w:val="27"/>
          <w:szCs w:val="27"/>
        </w:rPr>
      </w:pPr>
    </w:p>
    <w:p w:rsidR="00080445" w:rsidRPr="00620A7D" w:rsidRDefault="00080445" w:rsidP="00080445">
      <w:pPr>
        <w:suppressAutoHyphens/>
        <w:ind w:firstLine="567"/>
        <w:contextualSpacing/>
        <w:jc w:val="both"/>
        <w:rPr>
          <w:sz w:val="26"/>
          <w:szCs w:val="26"/>
        </w:rPr>
      </w:pPr>
      <w:r w:rsidRPr="00227F83">
        <w:rPr>
          <w:b/>
          <w:sz w:val="26"/>
          <w:szCs w:val="26"/>
        </w:rPr>
        <w:t>Основание проведения контрольного мероприятия</w:t>
      </w:r>
      <w:r w:rsidRPr="00227F83">
        <w:rPr>
          <w:sz w:val="26"/>
          <w:szCs w:val="26"/>
        </w:rPr>
        <w:t>: план проверок КСК на 201</w:t>
      </w:r>
      <w:r>
        <w:rPr>
          <w:sz w:val="26"/>
          <w:szCs w:val="26"/>
        </w:rPr>
        <w:t>8 год.</w:t>
      </w:r>
    </w:p>
    <w:p w:rsidR="00080445" w:rsidRPr="009A163B" w:rsidRDefault="00080445" w:rsidP="00080445">
      <w:pPr>
        <w:suppressAutoHyphens/>
        <w:ind w:firstLine="567"/>
        <w:contextualSpacing/>
        <w:jc w:val="both"/>
        <w:rPr>
          <w:b/>
          <w:sz w:val="26"/>
          <w:szCs w:val="26"/>
        </w:rPr>
      </w:pPr>
      <w:r w:rsidRPr="009A163B">
        <w:rPr>
          <w:b/>
          <w:sz w:val="26"/>
          <w:szCs w:val="26"/>
        </w:rPr>
        <w:t xml:space="preserve">Проверяемый период деятельности: </w:t>
      </w:r>
      <w:r w:rsidR="000F32B5" w:rsidRPr="004F508D">
        <w:rPr>
          <w:sz w:val="26"/>
          <w:szCs w:val="26"/>
        </w:rPr>
        <w:t>201</w:t>
      </w:r>
      <w:r w:rsidR="000F32B5">
        <w:rPr>
          <w:sz w:val="26"/>
          <w:szCs w:val="26"/>
        </w:rPr>
        <w:t>7 и 6 месяцев 2018 года</w:t>
      </w:r>
      <w:r>
        <w:rPr>
          <w:sz w:val="27"/>
          <w:szCs w:val="27"/>
        </w:rPr>
        <w:t>.</w:t>
      </w:r>
    </w:p>
    <w:p w:rsidR="00080445" w:rsidRDefault="00080445" w:rsidP="00080445">
      <w:pPr>
        <w:suppressAutoHyphens/>
        <w:ind w:firstLine="567"/>
        <w:contextualSpacing/>
        <w:jc w:val="both"/>
        <w:rPr>
          <w:sz w:val="26"/>
          <w:szCs w:val="26"/>
        </w:rPr>
      </w:pPr>
      <w:r w:rsidRPr="00227F83">
        <w:rPr>
          <w:b/>
          <w:sz w:val="26"/>
          <w:szCs w:val="26"/>
        </w:rPr>
        <w:t>Результаты контрольного мероприятия</w:t>
      </w:r>
      <w:r>
        <w:rPr>
          <w:b/>
          <w:sz w:val="26"/>
          <w:szCs w:val="26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6"/>
          <w:szCs w:val="26"/>
        </w:rPr>
        <w:t xml:space="preserve">По результатам проверки составлен Акт от </w:t>
      </w:r>
      <w:r w:rsidR="000F32B5" w:rsidRPr="009672F6">
        <w:rPr>
          <w:sz w:val="26"/>
          <w:szCs w:val="26"/>
        </w:rPr>
        <w:t>23 июля 2018 года</w:t>
      </w:r>
      <w:proofErr w:type="gramStart"/>
      <w:r w:rsidR="000F32B5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акт подписан без разногласий сторон. </w:t>
      </w:r>
    </w:p>
    <w:p w:rsidR="00080445" w:rsidRDefault="00080445" w:rsidP="00080445">
      <w:pPr>
        <w:suppressAutoHyphens/>
        <w:ind w:firstLine="567"/>
        <w:contextualSpacing/>
        <w:jc w:val="both"/>
        <w:rPr>
          <w:sz w:val="26"/>
          <w:szCs w:val="26"/>
        </w:rPr>
      </w:pPr>
    </w:p>
    <w:p w:rsidR="00080445" w:rsidRPr="00FF1E56" w:rsidRDefault="00080445" w:rsidP="00080445">
      <w:pPr>
        <w:suppressAutoHyphens/>
        <w:ind w:firstLine="567"/>
        <w:contextualSpacing/>
        <w:jc w:val="both"/>
        <w:rPr>
          <w:b/>
          <w:sz w:val="26"/>
          <w:szCs w:val="26"/>
        </w:rPr>
      </w:pPr>
      <w:r w:rsidRPr="00FF1E56">
        <w:rPr>
          <w:b/>
          <w:sz w:val="26"/>
          <w:szCs w:val="26"/>
        </w:rPr>
        <w:t xml:space="preserve"> Общие сведения</w:t>
      </w:r>
    </w:p>
    <w:p w:rsidR="000F32B5" w:rsidRPr="009672F6" w:rsidRDefault="000F32B5" w:rsidP="000F32B5">
      <w:pPr>
        <w:pStyle w:val="a3"/>
        <w:rPr>
          <w:sz w:val="26"/>
          <w:szCs w:val="26"/>
        </w:rPr>
      </w:pPr>
      <w:r w:rsidRPr="009672F6">
        <w:rPr>
          <w:sz w:val="26"/>
          <w:szCs w:val="26"/>
        </w:rPr>
        <w:t>Муниципальное образование Алешинское является сельским поселением. Статус муниц</w:t>
      </w:r>
      <w:r w:rsidRPr="009672F6">
        <w:rPr>
          <w:sz w:val="26"/>
          <w:szCs w:val="26"/>
        </w:rPr>
        <w:t>и</w:t>
      </w:r>
      <w:r w:rsidRPr="009672F6">
        <w:rPr>
          <w:sz w:val="26"/>
          <w:szCs w:val="26"/>
        </w:rPr>
        <w:t>пального образования Алешинское установлен законом Вологодской области от 06.12.2004г. № 1116-ОЗ «Об установлении границ Кирилловского муниципального района, границах и статусе муниципальных образований, входящих в его состав».</w:t>
      </w:r>
    </w:p>
    <w:p w:rsidR="000F32B5" w:rsidRPr="009672F6" w:rsidRDefault="000F32B5" w:rsidP="000F32B5">
      <w:pPr>
        <w:ind w:firstLine="708"/>
        <w:contextualSpacing/>
        <w:jc w:val="both"/>
        <w:rPr>
          <w:sz w:val="26"/>
          <w:szCs w:val="26"/>
        </w:rPr>
      </w:pPr>
      <w:r w:rsidRPr="009672F6">
        <w:rPr>
          <w:sz w:val="26"/>
          <w:szCs w:val="26"/>
        </w:rPr>
        <w:t>Сельское поселение Алешинское Кирилловского муниципального района Волого</w:t>
      </w:r>
      <w:r w:rsidRPr="009672F6">
        <w:rPr>
          <w:sz w:val="26"/>
          <w:szCs w:val="26"/>
        </w:rPr>
        <w:t>д</w:t>
      </w:r>
      <w:r w:rsidRPr="009672F6">
        <w:rPr>
          <w:sz w:val="26"/>
          <w:szCs w:val="26"/>
        </w:rPr>
        <w:t>ской области (далее по тексту СП Алешинское) осуществляет свою деятельность на основ</w:t>
      </w:r>
      <w:r w:rsidRPr="009672F6">
        <w:rPr>
          <w:sz w:val="26"/>
          <w:szCs w:val="26"/>
        </w:rPr>
        <w:t>а</w:t>
      </w:r>
      <w:r w:rsidRPr="009672F6">
        <w:rPr>
          <w:sz w:val="26"/>
          <w:szCs w:val="26"/>
        </w:rPr>
        <w:t>нии Устава муниципального образования, утвержденного решением Совета муниципального образования Алешинское от 05.08.2005 г. № 8 с изменениями и дополнениями. Зарегистр</w:t>
      </w:r>
      <w:r w:rsidRPr="009672F6">
        <w:rPr>
          <w:sz w:val="26"/>
          <w:szCs w:val="26"/>
        </w:rPr>
        <w:t>и</w:t>
      </w:r>
      <w:r w:rsidRPr="009672F6">
        <w:rPr>
          <w:sz w:val="26"/>
          <w:szCs w:val="26"/>
        </w:rPr>
        <w:t xml:space="preserve">рован Устав поселения Постановлением Правительства Вологодской области № 927 от 19.08.2005г.   Юридический адрес: 161112, Вологодская область, Кирилловский район, п. </w:t>
      </w:r>
      <w:proofErr w:type="spellStart"/>
      <w:r w:rsidRPr="009672F6">
        <w:rPr>
          <w:sz w:val="26"/>
          <w:szCs w:val="26"/>
        </w:rPr>
        <w:t>Шиндалово</w:t>
      </w:r>
      <w:proofErr w:type="spellEnd"/>
      <w:r w:rsidRPr="009672F6">
        <w:rPr>
          <w:sz w:val="26"/>
          <w:szCs w:val="26"/>
        </w:rPr>
        <w:t xml:space="preserve">, д. 6.  </w:t>
      </w:r>
      <w:r w:rsidRPr="009672F6">
        <w:rPr>
          <w:sz w:val="26"/>
          <w:szCs w:val="26"/>
        </w:rPr>
        <w:tab/>
      </w:r>
    </w:p>
    <w:p w:rsidR="000F32B5" w:rsidRPr="009672F6" w:rsidRDefault="000F32B5" w:rsidP="000F32B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9672F6">
        <w:rPr>
          <w:sz w:val="26"/>
          <w:szCs w:val="26"/>
        </w:rPr>
        <w:t>Согласно статьи 36 Устава муниципального образования СП Алешинское  в собстве</w:t>
      </w:r>
      <w:r w:rsidRPr="009672F6">
        <w:rPr>
          <w:sz w:val="26"/>
          <w:szCs w:val="26"/>
        </w:rPr>
        <w:t>н</w:t>
      </w:r>
      <w:r w:rsidRPr="009672F6">
        <w:rPr>
          <w:sz w:val="26"/>
          <w:szCs w:val="26"/>
        </w:rPr>
        <w:t>ности поселения находится имущество, предназначенное для решения вопросов местного значения поселения, указанных в части 2 ст. 50 Федерального Закона от 06.10.2003 года № 131 «Об общих принципах организации местного самоуправления в РФ», имущество, пре</w:t>
      </w:r>
      <w:r w:rsidRPr="009672F6">
        <w:rPr>
          <w:sz w:val="26"/>
          <w:szCs w:val="26"/>
        </w:rPr>
        <w:t>д</w:t>
      </w:r>
      <w:r w:rsidRPr="009672F6">
        <w:rPr>
          <w:sz w:val="26"/>
          <w:szCs w:val="26"/>
        </w:rPr>
        <w:t>назначенное для осуществления отдельных государственных  полномочий, переданных о</w:t>
      </w:r>
      <w:r w:rsidRPr="009672F6">
        <w:rPr>
          <w:sz w:val="26"/>
          <w:szCs w:val="26"/>
        </w:rPr>
        <w:t>р</w:t>
      </w:r>
      <w:r w:rsidRPr="009672F6">
        <w:rPr>
          <w:sz w:val="26"/>
          <w:szCs w:val="26"/>
        </w:rPr>
        <w:t>ганам местного самоуправления, имущество, предназначенное для обеспечения деятельн</w:t>
      </w:r>
      <w:r w:rsidRPr="009672F6">
        <w:rPr>
          <w:sz w:val="26"/>
          <w:szCs w:val="26"/>
        </w:rPr>
        <w:t>о</w:t>
      </w:r>
      <w:r w:rsidRPr="009672F6">
        <w:rPr>
          <w:sz w:val="26"/>
          <w:szCs w:val="26"/>
        </w:rPr>
        <w:t>сти органов местного самоуправления, иное</w:t>
      </w:r>
      <w:proofErr w:type="gramEnd"/>
      <w:r w:rsidRPr="009672F6">
        <w:rPr>
          <w:sz w:val="26"/>
          <w:szCs w:val="26"/>
        </w:rPr>
        <w:t xml:space="preserve"> муниципальное имущество, не закрепленное за муниципальными предприятиями и учреждениями, и составляющее муниципальную  казну поселения. </w:t>
      </w:r>
    </w:p>
    <w:p w:rsidR="000F32B5" w:rsidRPr="009672F6" w:rsidRDefault="000F32B5" w:rsidP="000F32B5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9672F6">
        <w:rPr>
          <w:sz w:val="26"/>
          <w:szCs w:val="26"/>
        </w:rPr>
        <w:t>Решением Совета Сельского поселения Алешинское от 30.11.2005 года № 23 утверждено  Положение о порядке  управлении и распоряжении муниципальным имуществом СП  Ал</w:t>
      </w:r>
      <w:r w:rsidRPr="009672F6">
        <w:rPr>
          <w:sz w:val="26"/>
          <w:szCs w:val="26"/>
        </w:rPr>
        <w:t>е</w:t>
      </w:r>
      <w:r w:rsidRPr="009672F6">
        <w:rPr>
          <w:sz w:val="26"/>
          <w:szCs w:val="26"/>
        </w:rPr>
        <w:t>шинское (далее по тексту - Положение об управлении и распоряжении муниципальным имуществом).</w:t>
      </w:r>
    </w:p>
    <w:p w:rsidR="000F32B5" w:rsidRPr="009672F6" w:rsidRDefault="000F32B5" w:rsidP="000F32B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72F6">
        <w:rPr>
          <w:rFonts w:eastAsia="Calibri"/>
          <w:sz w:val="26"/>
          <w:szCs w:val="26"/>
          <w:lang w:eastAsia="en-US"/>
        </w:rPr>
        <w:t>Функции управления и распоряжения муниципальным  имуществом в поселении во</w:t>
      </w:r>
      <w:r w:rsidRPr="009672F6">
        <w:rPr>
          <w:rFonts w:eastAsia="Calibri"/>
          <w:sz w:val="26"/>
          <w:szCs w:val="26"/>
          <w:lang w:eastAsia="en-US"/>
        </w:rPr>
        <w:t>з</w:t>
      </w:r>
      <w:r w:rsidRPr="009672F6">
        <w:rPr>
          <w:rFonts w:eastAsia="Calibri"/>
          <w:sz w:val="26"/>
          <w:szCs w:val="26"/>
          <w:lang w:eastAsia="en-US"/>
        </w:rPr>
        <w:t>ложены на администрацию поселения.</w:t>
      </w:r>
    </w:p>
    <w:p w:rsidR="00080445" w:rsidRPr="00FC7AA7" w:rsidRDefault="00080445" w:rsidP="00080445">
      <w:pPr>
        <w:suppressAutoHyphens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45EE8">
        <w:rPr>
          <w:sz w:val="26"/>
          <w:szCs w:val="26"/>
        </w:rPr>
        <w:t xml:space="preserve"> </w:t>
      </w:r>
      <w:r w:rsidRPr="00FC7AA7">
        <w:rPr>
          <w:b/>
          <w:sz w:val="26"/>
          <w:szCs w:val="26"/>
        </w:rPr>
        <w:t>В ходе контрольного мероприятия установлен</w:t>
      </w:r>
      <w:r w:rsidR="000F32B5">
        <w:rPr>
          <w:b/>
          <w:sz w:val="26"/>
          <w:szCs w:val="26"/>
        </w:rPr>
        <w:t>о:</w:t>
      </w:r>
    </w:p>
    <w:p w:rsidR="00080445" w:rsidRDefault="00080445" w:rsidP="00080445">
      <w:pPr>
        <w:jc w:val="both"/>
        <w:rPr>
          <w:sz w:val="26"/>
          <w:szCs w:val="26"/>
        </w:rPr>
      </w:pPr>
    </w:p>
    <w:p w:rsidR="000F32B5" w:rsidRPr="009672F6" w:rsidRDefault="000F32B5" w:rsidP="000F32B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672F6">
        <w:rPr>
          <w:sz w:val="26"/>
          <w:szCs w:val="26"/>
        </w:rPr>
        <w:t xml:space="preserve">Реестр  муниципального имущества  ведется администрацией поселения в соответствии с Положением об учете муниципального имущества и ведении реестра муниципального имущества СП </w:t>
      </w:r>
      <w:proofErr w:type="spellStart"/>
      <w:r w:rsidRPr="009672F6">
        <w:rPr>
          <w:sz w:val="26"/>
          <w:szCs w:val="26"/>
        </w:rPr>
        <w:t>Алешинскоее</w:t>
      </w:r>
      <w:proofErr w:type="spellEnd"/>
      <w:r w:rsidRPr="009672F6">
        <w:rPr>
          <w:sz w:val="26"/>
          <w:szCs w:val="26"/>
        </w:rPr>
        <w:t>, утвержденного решением Совета поселения от 30.11.2005 года №24 «О реестре муниципального имущества сельского поселения Алешинское», что являе</w:t>
      </w:r>
      <w:r w:rsidRPr="009672F6">
        <w:rPr>
          <w:sz w:val="26"/>
          <w:szCs w:val="26"/>
        </w:rPr>
        <w:t>т</w:t>
      </w:r>
      <w:r w:rsidRPr="009672F6">
        <w:rPr>
          <w:sz w:val="26"/>
          <w:szCs w:val="26"/>
        </w:rPr>
        <w:t xml:space="preserve">ся нарушением требований </w:t>
      </w:r>
      <w:hyperlink r:id="rId4" w:history="1">
        <w:r w:rsidRPr="009672F6">
          <w:rPr>
            <w:rFonts w:eastAsia="Calibri"/>
            <w:sz w:val="26"/>
            <w:szCs w:val="26"/>
            <w:lang w:eastAsia="en-US"/>
          </w:rPr>
          <w:t>ч. 5 ст. 51</w:t>
        </w:r>
      </w:hyperlink>
      <w:r w:rsidRPr="009672F6">
        <w:rPr>
          <w:rFonts w:eastAsia="Calibri"/>
          <w:sz w:val="26"/>
          <w:szCs w:val="26"/>
          <w:lang w:eastAsia="en-US"/>
        </w:rPr>
        <w:t xml:space="preserve"> Федерального закона от 06.10.2003 года  N 131-ФЗ,  и пункта 9 ст. 37 Устава муниципального образования СП</w:t>
      </w:r>
      <w:proofErr w:type="gramEnd"/>
      <w:r w:rsidRPr="009672F6">
        <w:rPr>
          <w:rFonts w:eastAsia="Calibri"/>
          <w:sz w:val="26"/>
          <w:szCs w:val="26"/>
          <w:lang w:eastAsia="en-US"/>
        </w:rPr>
        <w:t xml:space="preserve"> Алешинское.   </w:t>
      </w:r>
    </w:p>
    <w:p w:rsidR="000F32B5" w:rsidRPr="009672F6" w:rsidRDefault="000F32B5" w:rsidP="000F32B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72F6">
        <w:rPr>
          <w:rFonts w:eastAsia="Calibri"/>
          <w:sz w:val="26"/>
          <w:szCs w:val="26"/>
          <w:lang w:eastAsia="en-US"/>
        </w:rPr>
        <w:lastRenderedPageBreak/>
        <w:t xml:space="preserve">Данными документами определено, что </w:t>
      </w:r>
      <w:r w:rsidRPr="009672F6">
        <w:rPr>
          <w:rFonts w:eastAsia="Calibri"/>
          <w:b/>
          <w:sz w:val="26"/>
          <w:szCs w:val="26"/>
          <w:lang w:eastAsia="en-US"/>
        </w:rPr>
        <w:t xml:space="preserve">органы местного самоуправления обязаны вести  реестры муниципального имущества в </w:t>
      </w:r>
      <w:hyperlink r:id="rId5" w:history="1">
        <w:r w:rsidRPr="009672F6">
          <w:rPr>
            <w:rFonts w:eastAsia="Calibri"/>
            <w:b/>
            <w:sz w:val="26"/>
            <w:szCs w:val="26"/>
            <w:lang w:eastAsia="en-US"/>
          </w:rPr>
          <w:t>Порядке</w:t>
        </w:r>
      </w:hyperlink>
      <w:r w:rsidRPr="009672F6">
        <w:rPr>
          <w:rFonts w:eastAsia="Calibri"/>
          <w:b/>
          <w:sz w:val="26"/>
          <w:szCs w:val="26"/>
          <w:lang w:eastAsia="en-US"/>
        </w:rPr>
        <w:t>, установленном уполномоче</w:t>
      </w:r>
      <w:r w:rsidRPr="009672F6">
        <w:rPr>
          <w:rFonts w:eastAsia="Calibri"/>
          <w:b/>
          <w:sz w:val="26"/>
          <w:szCs w:val="26"/>
          <w:lang w:eastAsia="en-US"/>
        </w:rPr>
        <w:t>н</w:t>
      </w:r>
      <w:r w:rsidRPr="009672F6">
        <w:rPr>
          <w:rFonts w:eastAsia="Calibri"/>
          <w:b/>
          <w:sz w:val="26"/>
          <w:szCs w:val="26"/>
          <w:lang w:eastAsia="en-US"/>
        </w:rPr>
        <w:t>ным Правительством Российской Федерации федеральным органом исполнительной власти</w:t>
      </w:r>
      <w:r w:rsidRPr="009672F6">
        <w:rPr>
          <w:rFonts w:eastAsia="Calibri"/>
          <w:sz w:val="26"/>
          <w:szCs w:val="26"/>
          <w:lang w:eastAsia="en-US"/>
        </w:rPr>
        <w:t xml:space="preserve">. Таким порядком является </w:t>
      </w:r>
      <w:r w:rsidRPr="009672F6">
        <w:rPr>
          <w:sz w:val="26"/>
          <w:szCs w:val="26"/>
        </w:rPr>
        <w:t>Порядок ведения органами местного самоуправления ре</w:t>
      </w:r>
      <w:r w:rsidRPr="009672F6">
        <w:rPr>
          <w:sz w:val="26"/>
          <w:szCs w:val="26"/>
        </w:rPr>
        <w:t>е</w:t>
      </w:r>
      <w:r w:rsidRPr="009672F6">
        <w:rPr>
          <w:sz w:val="26"/>
          <w:szCs w:val="26"/>
        </w:rPr>
        <w:t>стров муниципального имущества утвержденный Приказом Минэкономразвития РФ от 30.08.2011 N 424 (далее по тексту – Порядок №424).</w:t>
      </w:r>
    </w:p>
    <w:p w:rsidR="000F32B5" w:rsidRPr="009672F6" w:rsidRDefault="000F32B5" w:rsidP="000F32B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72F6">
        <w:rPr>
          <w:sz w:val="26"/>
          <w:szCs w:val="26"/>
        </w:rPr>
        <w:t xml:space="preserve">  </w:t>
      </w:r>
      <w:r>
        <w:rPr>
          <w:sz w:val="26"/>
          <w:szCs w:val="26"/>
        </w:rPr>
        <w:t>П</w:t>
      </w:r>
      <w:r w:rsidRPr="009672F6">
        <w:rPr>
          <w:sz w:val="26"/>
          <w:szCs w:val="26"/>
        </w:rPr>
        <w:t xml:space="preserve">редставленный к проверке, реестр имущества сельского поселения Алешинское на 01.01.2017 года </w:t>
      </w:r>
      <w:r>
        <w:rPr>
          <w:sz w:val="26"/>
          <w:szCs w:val="26"/>
        </w:rPr>
        <w:t>не соответствует требованиям вышеуказанного Порядка.</w:t>
      </w:r>
    </w:p>
    <w:p w:rsidR="000F32B5" w:rsidRPr="009672F6" w:rsidRDefault="000F32B5" w:rsidP="000F32B5">
      <w:pPr>
        <w:pStyle w:val="a6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9672F6">
        <w:rPr>
          <w:sz w:val="26"/>
          <w:szCs w:val="26"/>
        </w:rPr>
        <w:t>В нарушение абз. 3 пункта 2 Порядка № 424 в представленном к проверке Реестре м</w:t>
      </w:r>
      <w:r w:rsidRPr="009672F6">
        <w:rPr>
          <w:sz w:val="26"/>
          <w:szCs w:val="26"/>
        </w:rPr>
        <w:t>у</w:t>
      </w:r>
      <w:r w:rsidRPr="009672F6">
        <w:rPr>
          <w:sz w:val="26"/>
          <w:szCs w:val="26"/>
        </w:rPr>
        <w:t>ниципального имущества за 201</w:t>
      </w:r>
      <w:r>
        <w:rPr>
          <w:sz w:val="26"/>
          <w:szCs w:val="26"/>
        </w:rPr>
        <w:t>6</w:t>
      </w:r>
      <w:r w:rsidRPr="009672F6">
        <w:rPr>
          <w:sz w:val="26"/>
          <w:szCs w:val="26"/>
        </w:rPr>
        <w:t xml:space="preserve"> год отсутствуют сведения о  бюджетных учреждениях культуры поселения, учредителем которых является  администрация поселения, которые должны отражаться в 3 разделе реестра. </w:t>
      </w:r>
    </w:p>
    <w:p w:rsidR="000F32B5" w:rsidRPr="009672F6" w:rsidRDefault="000F32B5" w:rsidP="000F32B5">
      <w:pPr>
        <w:ind w:firstLine="567"/>
        <w:jc w:val="both"/>
        <w:rPr>
          <w:sz w:val="26"/>
          <w:szCs w:val="26"/>
        </w:rPr>
      </w:pPr>
      <w:r w:rsidRPr="009672F6">
        <w:rPr>
          <w:sz w:val="26"/>
          <w:szCs w:val="26"/>
        </w:rPr>
        <w:t>В соответствии с положениями абз.2 пункта 2 Порядка,</w:t>
      </w:r>
      <w:r w:rsidRPr="009672F6">
        <w:rPr>
          <w:rFonts w:eastAsia="Calibri"/>
          <w:iCs/>
          <w:sz w:val="26"/>
          <w:szCs w:val="26"/>
          <w:lang w:eastAsia="en-US"/>
        </w:rPr>
        <w:t xml:space="preserve"> ведения органами местного с</w:t>
      </w:r>
      <w:r w:rsidRPr="009672F6">
        <w:rPr>
          <w:rFonts w:eastAsia="Calibri"/>
          <w:iCs/>
          <w:sz w:val="26"/>
          <w:szCs w:val="26"/>
          <w:lang w:eastAsia="en-US"/>
        </w:rPr>
        <w:t>а</w:t>
      </w:r>
      <w:r w:rsidRPr="009672F6">
        <w:rPr>
          <w:rFonts w:eastAsia="Calibri"/>
          <w:iCs/>
          <w:sz w:val="26"/>
          <w:szCs w:val="26"/>
          <w:lang w:eastAsia="en-US"/>
        </w:rPr>
        <w:t>моуправления реестров муниципального имущества</w:t>
      </w:r>
      <w:r w:rsidRPr="009672F6">
        <w:rPr>
          <w:sz w:val="26"/>
          <w:szCs w:val="26"/>
        </w:rPr>
        <w:t xml:space="preserve">  Советом СП Алешинское принято р</w:t>
      </w:r>
      <w:r w:rsidRPr="009672F6">
        <w:rPr>
          <w:sz w:val="26"/>
          <w:szCs w:val="26"/>
        </w:rPr>
        <w:t>е</w:t>
      </w:r>
      <w:r w:rsidRPr="009672F6">
        <w:rPr>
          <w:sz w:val="26"/>
          <w:szCs w:val="26"/>
        </w:rPr>
        <w:t xml:space="preserve">шение от 15.07.2015 года № 11 «Об установлении размера стоимости движимого имущества, подлежащего учету в реестре муниципальной собственности муниципального образования Алешинское».  </w:t>
      </w:r>
      <w:proofErr w:type="gramStart"/>
      <w:r w:rsidRPr="009672F6">
        <w:rPr>
          <w:sz w:val="26"/>
          <w:szCs w:val="26"/>
        </w:rPr>
        <w:t>Которым установлен размер первоначальной стоимости движимого имущ</w:t>
      </w:r>
      <w:r w:rsidRPr="009672F6">
        <w:rPr>
          <w:sz w:val="26"/>
          <w:szCs w:val="26"/>
        </w:rPr>
        <w:t>е</w:t>
      </w:r>
      <w:r w:rsidRPr="009672F6">
        <w:rPr>
          <w:sz w:val="26"/>
          <w:szCs w:val="26"/>
        </w:rPr>
        <w:t>ства, иного не относящегося к недвижимости имущества  100 тыс. рублей которое подл</w:t>
      </w:r>
      <w:r w:rsidRPr="009672F6">
        <w:rPr>
          <w:sz w:val="26"/>
          <w:szCs w:val="26"/>
        </w:rPr>
        <w:t>е</w:t>
      </w:r>
      <w:r w:rsidRPr="009672F6">
        <w:rPr>
          <w:sz w:val="26"/>
          <w:szCs w:val="26"/>
        </w:rPr>
        <w:t>жат учету в реестре муниципального имущества, за исключением имущества казны и акций, д</w:t>
      </w:r>
      <w:r w:rsidRPr="009672F6">
        <w:rPr>
          <w:sz w:val="26"/>
          <w:szCs w:val="26"/>
        </w:rPr>
        <w:t>о</w:t>
      </w:r>
      <w:r w:rsidRPr="009672F6">
        <w:rPr>
          <w:sz w:val="26"/>
          <w:szCs w:val="26"/>
        </w:rPr>
        <w:t>лей (вкладов) в уставном капитале хозяйственного общества или товарищества, которые подлежат учету в реестре муниципальной собственности муниципального образования нез</w:t>
      </w:r>
      <w:r w:rsidRPr="009672F6">
        <w:rPr>
          <w:sz w:val="26"/>
          <w:szCs w:val="26"/>
        </w:rPr>
        <w:t>а</w:t>
      </w:r>
      <w:r w:rsidRPr="009672F6">
        <w:rPr>
          <w:sz w:val="26"/>
          <w:szCs w:val="26"/>
        </w:rPr>
        <w:t>висимо от их стоимости.</w:t>
      </w:r>
      <w:proofErr w:type="gramEnd"/>
    </w:p>
    <w:p w:rsidR="000F32B5" w:rsidRPr="009672F6" w:rsidRDefault="000F32B5" w:rsidP="000F32B5">
      <w:pPr>
        <w:ind w:firstLine="567"/>
        <w:jc w:val="both"/>
        <w:rPr>
          <w:sz w:val="26"/>
          <w:szCs w:val="26"/>
        </w:rPr>
      </w:pPr>
      <w:r w:rsidRPr="009672F6">
        <w:rPr>
          <w:sz w:val="26"/>
          <w:szCs w:val="26"/>
        </w:rPr>
        <w:t>На момент контрольного мероприятия данное Решение Совета поселения администр</w:t>
      </w:r>
      <w:r w:rsidRPr="009672F6">
        <w:rPr>
          <w:sz w:val="26"/>
          <w:szCs w:val="26"/>
        </w:rPr>
        <w:t>а</w:t>
      </w:r>
      <w:r w:rsidRPr="009672F6">
        <w:rPr>
          <w:sz w:val="26"/>
          <w:szCs w:val="26"/>
        </w:rPr>
        <w:t xml:space="preserve">цией не исполняется.  </w:t>
      </w:r>
    </w:p>
    <w:p w:rsidR="000F32B5" w:rsidRPr="009672F6" w:rsidRDefault="000F32B5" w:rsidP="000F32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72F6">
        <w:rPr>
          <w:sz w:val="26"/>
          <w:szCs w:val="26"/>
        </w:rPr>
        <w:t>В нарушение данного Решения  в состав движимого имущества Реестра муниципал</w:t>
      </w:r>
      <w:r w:rsidRPr="009672F6">
        <w:rPr>
          <w:sz w:val="26"/>
          <w:szCs w:val="26"/>
        </w:rPr>
        <w:t>ь</w:t>
      </w:r>
      <w:r w:rsidRPr="009672F6">
        <w:rPr>
          <w:sz w:val="26"/>
          <w:szCs w:val="26"/>
        </w:rPr>
        <w:t xml:space="preserve">ного имущества как на 01.01.2017 года, так и на 01.01.2018 года   включено 107 объектов стоимостью менее 100,0 тыс. рублей общей балансовой стоимостью </w:t>
      </w:r>
      <w:r w:rsidRPr="009672F6">
        <w:rPr>
          <w:b/>
          <w:sz w:val="26"/>
          <w:szCs w:val="26"/>
        </w:rPr>
        <w:t>1029,8 тыс. руб.</w:t>
      </w:r>
      <w:r w:rsidRPr="009672F6">
        <w:rPr>
          <w:sz w:val="26"/>
          <w:szCs w:val="26"/>
        </w:rPr>
        <w:t xml:space="preserve"> </w:t>
      </w:r>
    </w:p>
    <w:p w:rsidR="000F32B5" w:rsidRPr="009672F6" w:rsidRDefault="000F32B5" w:rsidP="000F32B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672F6">
        <w:rPr>
          <w:sz w:val="26"/>
          <w:szCs w:val="26"/>
        </w:rPr>
        <w:t>Специализированные программные средства для работы с Реестром  в поселении отсутс</w:t>
      </w:r>
      <w:r w:rsidRPr="009672F6">
        <w:rPr>
          <w:sz w:val="26"/>
          <w:szCs w:val="26"/>
        </w:rPr>
        <w:t>т</w:t>
      </w:r>
      <w:r w:rsidRPr="009672F6">
        <w:rPr>
          <w:sz w:val="26"/>
          <w:szCs w:val="26"/>
        </w:rPr>
        <w:t xml:space="preserve">вуют. При ведении Реестра не предусмотрен  автоматизированный </w:t>
      </w:r>
      <w:proofErr w:type="gramStart"/>
      <w:r w:rsidRPr="009672F6">
        <w:rPr>
          <w:sz w:val="26"/>
          <w:szCs w:val="26"/>
        </w:rPr>
        <w:t>контроль за</w:t>
      </w:r>
      <w:proofErr w:type="gramEnd"/>
      <w:r w:rsidRPr="009672F6">
        <w:rPr>
          <w:sz w:val="26"/>
          <w:szCs w:val="26"/>
        </w:rPr>
        <w:t xml:space="preserve"> ведением б</w:t>
      </w:r>
      <w:r w:rsidRPr="009672F6">
        <w:rPr>
          <w:sz w:val="26"/>
          <w:szCs w:val="26"/>
        </w:rPr>
        <w:t>а</w:t>
      </w:r>
      <w:r w:rsidRPr="009672F6">
        <w:rPr>
          <w:sz w:val="26"/>
          <w:szCs w:val="26"/>
        </w:rPr>
        <w:t>зы данных.  Итоги в Реестре не просчитаны не постранично, не общий итог. В одной табл</w:t>
      </w:r>
      <w:r w:rsidRPr="009672F6">
        <w:rPr>
          <w:sz w:val="26"/>
          <w:szCs w:val="26"/>
        </w:rPr>
        <w:t>и</w:t>
      </w:r>
      <w:r w:rsidRPr="009672F6">
        <w:rPr>
          <w:sz w:val="26"/>
          <w:szCs w:val="26"/>
        </w:rPr>
        <w:t>це имущество отражено в рублях во второй в тысячах рублей.</w:t>
      </w:r>
    </w:p>
    <w:p w:rsidR="000F32B5" w:rsidRPr="009672F6" w:rsidRDefault="000F32B5" w:rsidP="000F32B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672F6">
        <w:rPr>
          <w:sz w:val="26"/>
          <w:szCs w:val="26"/>
        </w:rPr>
        <w:t xml:space="preserve">В Реестре на 01.01.2017 года объекты: Здание дома культуры по адресу п. </w:t>
      </w:r>
      <w:proofErr w:type="spellStart"/>
      <w:r w:rsidRPr="009672F6">
        <w:rPr>
          <w:sz w:val="26"/>
          <w:szCs w:val="26"/>
        </w:rPr>
        <w:t>Шиндалово</w:t>
      </w:r>
      <w:proofErr w:type="spellEnd"/>
      <w:r w:rsidRPr="009672F6">
        <w:rPr>
          <w:sz w:val="26"/>
          <w:szCs w:val="26"/>
        </w:rPr>
        <w:t xml:space="preserve"> , 8а балансовой стоимостью 4499,1 тыс. руб.; Здание клуба м. </w:t>
      </w:r>
      <w:proofErr w:type="spellStart"/>
      <w:r w:rsidRPr="009672F6">
        <w:rPr>
          <w:sz w:val="26"/>
          <w:szCs w:val="26"/>
        </w:rPr>
        <w:t>Топорня</w:t>
      </w:r>
      <w:proofErr w:type="spellEnd"/>
      <w:r w:rsidRPr="009672F6">
        <w:rPr>
          <w:sz w:val="26"/>
          <w:szCs w:val="26"/>
        </w:rPr>
        <w:t xml:space="preserve"> пер. Клубный д. 4, бала</w:t>
      </w:r>
      <w:r w:rsidRPr="009672F6">
        <w:rPr>
          <w:sz w:val="26"/>
          <w:szCs w:val="26"/>
        </w:rPr>
        <w:t>н</w:t>
      </w:r>
      <w:r w:rsidRPr="009672F6">
        <w:rPr>
          <w:sz w:val="26"/>
          <w:szCs w:val="26"/>
        </w:rPr>
        <w:t xml:space="preserve">совой стоимостью 393,6 тыс. руб. и Здание дома культуры д. Иванов Бор ул. </w:t>
      </w:r>
      <w:proofErr w:type="gramStart"/>
      <w:r w:rsidRPr="009672F6">
        <w:rPr>
          <w:sz w:val="26"/>
          <w:szCs w:val="26"/>
        </w:rPr>
        <w:t>Центральная</w:t>
      </w:r>
      <w:proofErr w:type="gramEnd"/>
      <w:r w:rsidRPr="009672F6">
        <w:rPr>
          <w:sz w:val="26"/>
          <w:szCs w:val="26"/>
        </w:rPr>
        <w:t xml:space="preserve"> д.28 балансовой стоимостью 391,9 тыс. руб. отражены дважды в той и другой таблице. </w:t>
      </w:r>
    </w:p>
    <w:p w:rsidR="000F32B5" w:rsidRPr="009672F6" w:rsidRDefault="000F32B5" w:rsidP="000F32B5">
      <w:pPr>
        <w:jc w:val="both"/>
        <w:rPr>
          <w:sz w:val="26"/>
          <w:szCs w:val="26"/>
        </w:rPr>
      </w:pPr>
      <w:r w:rsidRPr="009672F6">
        <w:rPr>
          <w:sz w:val="26"/>
          <w:szCs w:val="26"/>
        </w:rPr>
        <w:tab/>
        <w:t xml:space="preserve">   Согласно ст. 215. Гражданского кодекса Российской Федерации, средства местного бюджета и иное муниципальное имущество, не закрепленное за муниципальными предпр</w:t>
      </w:r>
      <w:r w:rsidRPr="009672F6">
        <w:rPr>
          <w:sz w:val="26"/>
          <w:szCs w:val="26"/>
        </w:rPr>
        <w:t>и</w:t>
      </w:r>
      <w:r w:rsidRPr="009672F6">
        <w:rPr>
          <w:sz w:val="26"/>
          <w:szCs w:val="26"/>
        </w:rPr>
        <w:t>ятиями и учреждениями, составляют муниципальную казну сельского поселения.</w:t>
      </w:r>
    </w:p>
    <w:p w:rsidR="000F32B5" w:rsidRPr="009672F6" w:rsidRDefault="000F32B5" w:rsidP="000F32B5">
      <w:pPr>
        <w:jc w:val="both"/>
        <w:rPr>
          <w:rFonts w:eastAsia="Calibri"/>
          <w:sz w:val="26"/>
          <w:szCs w:val="26"/>
          <w:lang w:eastAsia="en-US"/>
        </w:rPr>
      </w:pPr>
      <w:r w:rsidRPr="009672F6">
        <w:rPr>
          <w:rFonts w:eastAsia="Calibri"/>
          <w:sz w:val="26"/>
          <w:szCs w:val="26"/>
          <w:lang w:eastAsia="en-US"/>
        </w:rPr>
        <w:t>Учет имущества казны, как правило, осуществляется на балансе исполнительного органа г</w:t>
      </w:r>
      <w:r w:rsidRPr="009672F6">
        <w:rPr>
          <w:rFonts w:eastAsia="Calibri"/>
          <w:sz w:val="26"/>
          <w:szCs w:val="26"/>
          <w:lang w:eastAsia="en-US"/>
        </w:rPr>
        <w:t>о</w:t>
      </w:r>
      <w:r w:rsidRPr="009672F6">
        <w:rPr>
          <w:rFonts w:eastAsia="Calibri"/>
          <w:sz w:val="26"/>
          <w:szCs w:val="26"/>
          <w:lang w:eastAsia="en-US"/>
        </w:rPr>
        <w:t xml:space="preserve">сударственной власти или местного самоуправления, на который </w:t>
      </w:r>
      <w:r w:rsidRPr="009672F6">
        <w:rPr>
          <w:rFonts w:eastAsia="Calibri"/>
          <w:sz w:val="26"/>
          <w:szCs w:val="26"/>
          <w:lang w:eastAsia="en-US"/>
        </w:rPr>
        <w:lastRenderedPageBreak/>
        <w:t>возлагаются функции управления и распоряжения муниципальным  имуществом.  В нашем случае на балансе а</w:t>
      </w:r>
      <w:r w:rsidRPr="009672F6">
        <w:rPr>
          <w:rFonts w:eastAsia="Calibri"/>
          <w:sz w:val="26"/>
          <w:szCs w:val="26"/>
          <w:lang w:eastAsia="en-US"/>
        </w:rPr>
        <w:t>д</w:t>
      </w:r>
      <w:r w:rsidRPr="009672F6">
        <w:rPr>
          <w:rFonts w:eastAsia="Calibri"/>
          <w:sz w:val="26"/>
          <w:szCs w:val="26"/>
          <w:lang w:eastAsia="en-US"/>
        </w:rPr>
        <w:t xml:space="preserve">министрации сельского поселения Алешинское. </w:t>
      </w:r>
    </w:p>
    <w:p w:rsidR="000F32B5" w:rsidRPr="009672F6" w:rsidRDefault="000F32B5" w:rsidP="000F32B5">
      <w:pPr>
        <w:pStyle w:val="a5"/>
        <w:spacing w:line="312" w:lineRule="atLeast"/>
        <w:jc w:val="both"/>
        <w:rPr>
          <w:sz w:val="26"/>
          <w:szCs w:val="26"/>
        </w:rPr>
      </w:pPr>
      <w:r w:rsidRPr="009672F6">
        <w:rPr>
          <w:sz w:val="26"/>
          <w:szCs w:val="26"/>
        </w:rPr>
        <w:t>Объектами учета муниципального имущества казны  СП Алешинское являются: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6"/>
        <w:gridCol w:w="4944"/>
        <w:gridCol w:w="1985"/>
        <w:gridCol w:w="2268"/>
      </w:tblGrid>
      <w:tr w:rsidR="000F32B5" w:rsidRPr="009672F6" w:rsidTr="00DE5DB3">
        <w:trPr>
          <w:trHeight w:val="6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 N  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              Вид имущества         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Количество и </w:t>
            </w:r>
            <w:proofErr w:type="gramStart"/>
            <w:r w:rsidRPr="009672F6">
              <w:rPr>
                <w:sz w:val="26"/>
                <w:szCs w:val="26"/>
              </w:rPr>
              <w:t>балансовая</w:t>
            </w:r>
            <w:proofErr w:type="gramEnd"/>
            <w:r w:rsidRPr="009672F6">
              <w:rPr>
                <w:sz w:val="26"/>
                <w:szCs w:val="26"/>
              </w:rPr>
              <w:t xml:space="preserve">        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  Стоимость   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(тыс. рублей) 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на 01.01.2017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Количество и </w:t>
            </w:r>
            <w:proofErr w:type="gramStart"/>
            <w:r w:rsidRPr="009672F6">
              <w:rPr>
                <w:sz w:val="26"/>
                <w:szCs w:val="26"/>
              </w:rPr>
              <w:t>б</w:t>
            </w:r>
            <w:r w:rsidRPr="009672F6">
              <w:rPr>
                <w:sz w:val="26"/>
                <w:szCs w:val="26"/>
              </w:rPr>
              <w:t>а</w:t>
            </w:r>
            <w:r w:rsidRPr="009672F6">
              <w:rPr>
                <w:sz w:val="26"/>
                <w:szCs w:val="26"/>
              </w:rPr>
              <w:t>лансовая</w:t>
            </w:r>
            <w:proofErr w:type="gramEnd"/>
            <w:r w:rsidRPr="009672F6">
              <w:rPr>
                <w:sz w:val="26"/>
                <w:szCs w:val="26"/>
              </w:rPr>
              <w:t xml:space="preserve">        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  Стоимость   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 (тыс. рублей) 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на 01.01.2018 года</w:t>
            </w:r>
          </w:p>
        </w:tc>
      </w:tr>
      <w:tr w:rsidR="000F32B5" w:rsidRPr="009672F6" w:rsidTr="00DE5DB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672F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4</w:t>
            </w:r>
          </w:p>
        </w:tc>
      </w:tr>
      <w:tr w:rsidR="000F32B5" w:rsidRPr="009672F6" w:rsidTr="00DE5DB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I.  </w:t>
            </w:r>
          </w:p>
        </w:tc>
        <w:tc>
          <w:tcPr>
            <w:tcW w:w="4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Муниципальная казна, всего 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 в том числе</w:t>
            </w:r>
            <w:proofErr w:type="gramStart"/>
            <w:r w:rsidRPr="009672F6">
              <w:rPr>
                <w:sz w:val="26"/>
                <w:szCs w:val="26"/>
              </w:rPr>
              <w:t xml:space="preserve"> :</w:t>
            </w:r>
            <w:proofErr w:type="gramEnd"/>
            <w:r w:rsidRPr="009672F6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69/ 18224,3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177/  23 911,6</w:t>
            </w:r>
          </w:p>
        </w:tc>
      </w:tr>
      <w:tr w:rsidR="000F32B5" w:rsidRPr="009672F6" w:rsidTr="00DE5DB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1.</w:t>
            </w:r>
          </w:p>
        </w:tc>
        <w:tc>
          <w:tcPr>
            <w:tcW w:w="4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72F6">
              <w:rPr>
                <w:b/>
                <w:sz w:val="26"/>
                <w:szCs w:val="26"/>
              </w:rPr>
              <w:t xml:space="preserve">Недвижимое имущество 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В том числе жилфонд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72F6">
              <w:rPr>
                <w:b/>
                <w:sz w:val="26"/>
                <w:szCs w:val="26"/>
              </w:rPr>
              <w:t>54/ 17211,3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45/ 5493,7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72F6">
              <w:rPr>
                <w:b/>
                <w:sz w:val="26"/>
                <w:szCs w:val="26"/>
              </w:rPr>
              <w:t>49/ 21 991,8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37/ 4989,6</w:t>
            </w:r>
          </w:p>
        </w:tc>
      </w:tr>
      <w:tr w:rsidR="000F32B5" w:rsidRPr="009672F6" w:rsidTr="00DE5DB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2.</w:t>
            </w:r>
          </w:p>
        </w:tc>
        <w:tc>
          <w:tcPr>
            <w:tcW w:w="4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72F6">
              <w:rPr>
                <w:b/>
                <w:sz w:val="26"/>
                <w:szCs w:val="26"/>
              </w:rPr>
              <w:t>Движимое имущество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В том числе транспортные средства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72F6">
              <w:rPr>
                <w:b/>
                <w:sz w:val="26"/>
                <w:szCs w:val="26"/>
              </w:rPr>
              <w:t>12/ 985,8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2/ 88,0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72F6">
              <w:rPr>
                <w:b/>
                <w:sz w:val="26"/>
                <w:szCs w:val="26"/>
              </w:rPr>
              <w:t>125/ 1 865,9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2/ 88,0</w:t>
            </w:r>
          </w:p>
        </w:tc>
      </w:tr>
      <w:tr w:rsidR="000F32B5" w:rsidRPr="009672F6" w:rsidTr="00DE5DB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3.</w:t>
            </w:r>
          </w:p>
        </w:tc>
        <w:tc>
          <w:tcPr>
            <w:tcW w:w="4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proofErr w:type="spellStart"/>
            <w:r w:rsidRPr="009672F6">
              <w:rPr>
                <w:b/>
                <w:sz w:val="26"/>
                <w:szCs w:val="26"/>
              </w:rPr>
              <w:t>Непроизведенные</w:t>
            </w:r>
            <w:proofErr w:type="spellEnd"/>
            <w:r w:rsidRPr="009672F6">
              <w:rPr>
                <w:b/>
                <w:sz w:val="26"/>
                <w:szCs w:val="26"/>
              </w:rPr>
              <w:t xml:space="preserve"> активы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 xml:space="preserve"> В том числе  земельные участки.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72F6">
              <w:rPr>
                <w:b/>
                <w:sz w:val="26"/>
                <w:szCs w:val="26"/>
              </w:rPr>
              <w:t>3/ 27,2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3/ 27,2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72F6">
              <w:rPr>
                <w:b/>
                <w:sz w:val="26"/>
                <w:szCs w:val="26"/>
              </w:rPr>
              <w:t>3/ 53,9</w:t>
            </w:r>
          </w:p>
          <w:p w:rsidR="000F32B5" w:rsidRPr="009672F6" w:rsidRDefault="000F32B5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72F6">
              <w:rPr>
                <w:sz w:val="26"/>
                <w:szCs w:val="26"/>
              </w:rPr>
              <w:t>3/ 53,9</w:t>
            </w:r>
          </w:p>
        </w:tc>
      </w:tr>
    </w:tbl>
    <w:p w:rsidR="000F32B5" w:rsidRPr="009672F6" w:rsidRDefault="000F32B5" w:rsidP="000F32B5">
      <w:pPr>
        <w:jc w:val="both"/>
        <w:rPr>
          <w:rFonts w:eastAsia="Calibri"/>
          <w:sz w:val="26"/>
          <w:szCs w:val="26"/>
          <w:lang w:eastAsia="en-US"/>
        </w:rPr>
      </w:pPr>
    </w:p>
    <w:p w:rsidR="000F32B5" w:rsidRDefault="000F32B5" w:rsidP="000F32B5">
      <w:pPr>
        <w:pStyle w:val="a6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9672F6">
        <w:rPr>
          <w:sz w:val="26"/>
          <w:szCs w:val="26"/>
        </w:rPr>
        <w:t>Аналитический учет основных средств администрацией СП Алешинское ведется на и</w:t>
      </w:r>
      <w:r w:rsidRPr="009672F6">
        <w:rPr>
          <w:sz w:val="26"/>
          <w:szCs w:val="26"/>
        </w:rPr>
        <w:t>н</w:t>
      </w:r>
      <w:r w:rsidRPr="009672F6">
        <w:rPr>
          <w:sz w:val="26"/>
          <w:szCs w:val="26"/>
        </w:rPr>
        <w:t>вентарных карточках. Инвентарные карточки регистрируются в Описи инвентарных карт</w:t>
      </w:r>
      <w:r w:rsidRPr="009672F6">
        <w:rPr>
          <w:sz w:val="26"/>
          <w:szCs w:val="26"/>
        </w:rPr>
        <w:t>о</w:t>
      </w:r>
      <w:r w:rsidRPr="009672F6">
        <w:rPr>
          <w:sz w:val="26"/>
          <w:szCs w:val="26"/>
        </w:rPr>
        <w:t xml:space="preserve">чек по учету основных средств. </w:t>
      </w:r>
    </w:p>
    <w:p w:rsidR="000F32B5" w:rsidRPr="004F508D" w:rsidRDefault="000F32B5" w:rsidP="000F32B5">
      <w:pPr>
        <w:pStyle w:val="Textbody"/>
        <w:tabs>
          <w:tab w:val="left" w:pos="4575"/>
        </w:tabs>
        <w:ind w:firstLine="705"/>
        <w:jc w:val="both"/>
        <w:rPr>
          <w:sz w:val="26"/>
          <w:szCs w:val="26"/>
          <w:lang w:val="ru-RU"/>
        </w:rPr>
      </w:pPr>
      <w:r w:rsidRPr="004F508D">
        <w:rPr>
          <w:sz w:val="26"/>
          <w:szCs w:val="26"/>
          <w:lang w:val="ru-RU"/>
        </w:rPr>
        <w:t xml:space="preserve">Все основные средства и </w:t>
      </w:r>
      <w:proofErr w:type="gramStart"/>
      <w:r w:rsidRPr="004F508D">
        <w:rPr>
          <w:sz w:val="26"/>
          <w:szCs w:val="26"/>
          <w:lang w:val="ru-RU"/>
        </w:rPr>
        <w:t xml:space="preserve">материальные запасы, приобретенные в </w:t>
      </w:r>
      <w:r>
        <w:rPr>
          <w:sz w:val="26"/>
          <w:szCs w:val="26"/>
          <w:lang w:val="ru-RU"/>
        </w:rPr>
        <w:t>течение проверяемого периода</w:t>
      </w:r>
      <w:r w:rsidRPr="004F508D">
        <w:rPr>
          <w:sz w:val="26"/>
          <w:szCs w:val="26"/>
          <w:lang w:val="ru-RU"/>
        </w:rPr>
        <w:t xml:space="preserve"> оприходованы</w:t>
      </w:r>
      <w:proofErr w:type="gramEnd"/>
      <w:r w:rsidRPr="004F508D">
        <w:rPr>
          <w:sz w:val="26"/>
          <w:szCs w:val="26"/>
          <w:lang w:val="ru-RU"/>
        </w:rPr>
        <w:t xml:space="preserve"> в полном объеме и отражены в регистрах бухгалтерского учета. При проверке тождественности сумм оборотов в Журналах операций по выбытию и перемещению не финансовых активов с записями регистров бухгалтерской отчетности расхождений не установлено.</w:t>
      </w:r>
    </w:p>
    <w:p w:rsidR="000F32B5" w:rsidRPr="009672F6" w:rsidRDefault="000F32B5" w:rsidP="000F32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72F6">
        <w:rPr>
          <w:rFonts w:eastAsia="Calibri"/>
          <w:sz w:val="26"/>
          <w:szCs w:val="26"/>
          <w:lang w:eastAsia="en-US"/>
        </w:rPr>
        <w:t>В ходе проведения документальной инвентаризации установлено, нарушение админ</w:t>
      </w:r>
      <w:r w:rsidRPr="009672F6">
        <w:rPr>
          <w:rFonts w:eastAsia="Calibri"/>
          <w:sz w:val="26"/>
          <w:szCs w:val="26"/>
          <w:lang w:eastAsia="en-US"/>
        </w:rPr>
        <w:t>и</w:t>
      </w:r>
      <w:r w:rsidRPr="009672F6">
        <w:rPr>
          <w:rFonts w:eastAsia="Calibri"/>
          <w:sz w:val="26"/>
          <w:szCs w:val="26"/>
          <w:lang w:eastAsia="en-US"/>
        </w:rPr>
        <w:t>страцией поселения  норм п. 145 Инструкции N 157н, которая  гласит, что данные регистров бухгалтерского учета об объектах, составляющих муниципальную казну, на отчетную м</w:t>
      </w:r>
      <w:r w:rsidRPr="009672F6">
        <w:rPr>
          <w:rFonts w:eastAsia="Calibri"/>
          <w:sz w:val="26"/>
          <w:szCs w:val="26"/>
          <w:lang w:eastAsia="en-US"/>
        </w:rPr>
        <w:t>е</w:t>
      </w:r>
      <w:r w:rsidRPr="009672F6">
        <w:rPr>
          <w:rFonts w:eastAsia="Calibri"/>
          <w:sz w:val="26"/>
          <w:szCs w:val="26"/>
          <w:lang w:eastAsia="en-US"/>
        </w:rPr>
        <w:t xml:space="preserve">сячную дату должны быть сопоставимы с данными информации из реестра муниципального имущества.  </w:t>
      </w:r>
      <w:proofErr w:type="gramStart"/>
      <w:r w:rsidRPr="009672F6">
        <w:rPr>
          <w:rFonts w:eastAsia="Calibri"/>
          <w:sz w:val="26"/>
          <w:szCs w:val="26"/>
          <w:lang w:eastAsia="en-US"/>
        </w:rPr>
        <w:t>Установлено расхождение показателей отраженных в  представленных к пр</w:t>
      </w:r>
      <w:r w:rsidRPr="009672F6">
        <w:rPr>
          <w:rFonts w:eastAsia="Calibri"/>
          <w:sz w:val="26"/>
          <w:szCs w:val="26"/>
          <w:lang w:eastAsia="en-US"/>
        </w:rPr>
        <w:t>о</w:t>
      </w:r>
      <w:r w:rsidRPr="009672F6">
        <w:rPr>
          <w:rFonts w:eastAsia="Calibri"/>
          <w:sz w:val="26"/>
          <w:szCs w:val="26"/>
          <w:lang w:eastAsia="en-US"/>
        </w:rPr>
        <w:t>верке ведомости имущества казны и реестре муниципального имущества поселения на 01.01.2017 года.</w:t>
      </w:r>
      <w:proofErr w:type="gramEnd"/>
      <w:r w:rsidRPr="009672F6">
        <w:rPr>
          <w:rFonts w:eastAsia="Calibri"/>
          <w:sz w:val="26"/>
          <w:szCs w:val="26"/>
          <w:lang w:eastAsia="en-US"/>
        </w:rPr>
        <w:t xml:space="preserve">   </w:t>
      </w:r>
      <w:r w:rsidRPr="009672F6">
        <w:rPr>
          <w:sz w:val="26"/>
          <w:szCs w:val="26"/>
        </w:rPr>
        <w:t xml:space="preserve">    По данным ведомости имущества казны  на 01.01.2017 года в составе имущества казны сельского поселения находятся нефинансовые активы балансовой стоим</w:t>
      </w:r>
      <w:r w:rsidRPr="009672F6">
        <w:rPr>
          <w:sz w:val="26"/>
          <w:szCs w:val="26"/>
        </w:rPr>
        <w:t>о</w:t>
      </w:r>
      <w:r w:rsidRPr="009672F6">
        <w:rPr>
          <w:sz w:val="26"/>
          <w:szCs w:val="26"/>
        </w:rPr>
        <w:t>стью 18 224 292,3 рублей, в том числе:</w:t>
      </w:r>
    </w:p>
    <w:p w:rsidR="000F32B5" w:rsidRPr="009672F6" w:rsidRDefault="000F32B5" w:rsidP="000F32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72F6">
        <w:rPr>
          <w:sz w:val="26"/>
          <w:szCs w:val="26"/>
        </w:rPr>
        <w:t>- недвижимое имущество – 17 211 258,08 рублей;</w:t>
      </w:r>
    </w:p>
    <w:p w:rsidR="000F32B5" w:rsidRPr="009672F6" w:rsidRDefault="000F32B5" w:rsidP="000F32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72F6">
        <w:rPr>
          <w:sz w:val="26"/>
          <w:szCs w:val="26"/>
        </w:rPr>
        <w:t xml:space="preserve">- движимое имущество –  985 800,0 рублей; </w:t>
      </w:r>
    </w:p>
    <w:p w:rsidR="000F32B5" w:rsidRPr="009672F6" w:rsidRDefault="000F32B5" w:rsidP="000F32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72F6">
        <w:rPr>
          <w:sz w:val="26"/>
          <w:szCs w:val="26"/>
        </w:rPr>
        <w:t xml:space="preserve">- </w:t>
      </w:r>
      <w:proofErr w:type="spellStart"/>
      <w:r w:rsidRPr="009672F6">
        <w:rPr>
          <w:sz w:val="26"/>
          <w:szCs w:val="26"/>
        </w:rPr>
        <w:t>непроизведенные</w:t>
      </w:r>
      <w:proofErr w:type="spellEnd"/>
      <w:r w:rsidRPr="009672F6">
        <w:rPr>
          <w:sz w:val="26"/>
          <w:szCs w:val="26"/>
        </w:rPr>
        <w:t xml:space="preserve"> активы – 27 234,22 рублей.</w:t>
      </w:r>
    </w:p>
    <w:p w:rsidR="000F32B5" w:rsidRPr="009672F6" w:rsidRDefault="000F32B5" w:rsidP="000F32B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proofErr w:type="gramStart"/>
      <w:r w:rsidRPr="009672F6">
        <w:rPr>
          <w:rFonts w:eastAsia="Calibri"/>
          <w:sz w:val="26"/>
          <w:szCs w:val="26"/>
          <w:lang w:eastAsia="en-US"/>
        </w:rPr>
        <w:t>Согласно Реестра</w:t>
      </w:r>
      <w:proofErr w:type="gramEnd"/>
      <w:r w:rsidRPr="009672F6">
        <w:rPr>
          <w:rFonts w:eastAsia="Calibri"/>
          <w:sz w:val="26"/>
          <w:szCs w:val="26"/>
          <w:lang w:eastAsia="en-US"/>
        </w:rPr>
        <w:t xml:space="preserve"> муниципального имущества СП Алешинское на 01.01.2017 года б</w:t>
      </w:r>
      <w:r w:rsidRPr="009672F6">
        <w:rPr>
          <w:rFonts w:eastAsia="Calibri"/>
          <w:sz w:val="26"/>
          <w:szCs w:val="26"/>
          <w:lang w:eastAsia="en-US"/>
        </w:rPr>
        <w:t>а</w:t>
      </w:r>
      <w:r w:rsidRPr="009672F6">
        <w:rPr>
          <w:rFonts w:eastAsia="Calibri"/>
          <w:sz w:val="26"/>
          <w:szCs w:val="26"/>
          <w:lang w:eastAsia="en-US"/>
        </w:rPr>
        <w:t xml:space="preserve">лансовая стоимость недвижимого имущества составляющего казну  составляет </w:t>
      </w:r>
      <w:r w:rsidRPr="009672F6">
        <w:rPr>
          <w:sz w:val="26"/>
          <w:szCs w:val="26"/>
        </w:rPr>
        <w:t xml:space="preserve">22 398,5 тыс. руб. Разница составила </w:t>
      </w:r>
      <w:r w:rsidRPr="009672F6">
        <w:rPr>
          <w:b/>
          <w:sz w:val="26"/>
          <w:szCs w:val="26"/>
        </w:rPr>
        <w:t>5180,2 тыс. руб.</w:t>
      </w:r>
    </w:p>
    <w:p w:rsidR="000F32B5" w:rsidRPr="009672F6" w:rsidRDefault="000F32B5" w:rsidP="000F32B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9672F6">
        <w:rPr>
          <w:rFonts w:eastAsia="Calibri"/>
          <w:sz w:val="26"/>
          <w:szCs w:val="26"/>
          <w:lang w:eastAsia="en-US"/>
        </w:rPr>
        <w:t xml:space="preserve">Стоимость движимого имущества составляющего казну по Реестру составляет 1920,4 </w:t>
      </w:r>
      <w:r w:rsidRPr="009672F6">
        <w:rPr>
          <w:sz w:val="26"/>
          <w:szCs w:val="26"/>
        </w:rPr>
        <w:t xml:space="preserve">тыс. руб. Разница составила </w:t>
      </w:r>
      <w:r w:rsidRPr="009672F6">
        <w:rPr>
          <w:b/>
          <w:sz w:val="26"/>
          <w:szCs w:val="26"/>
        </w:rPr>
        <w:t>934,6 тыс. руб.</w:t>
      </w:r>
    </w:p>
    <w:p w:rsidR="000F32B5" w:rsidRPr="009672F6" w:rsidRDefault="000F32B5" w:rsidP="000F32B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72F6">
        <w:rPr>
          <w:rFonts w:eastAsia="Calibri"/>
          <w:sz w:val="26"/>
          <w:szCs w:val="26"/>
          <w:lang w:eastAsia="en-US"/>
        </w:rPr>
        <w:t xml:space="preserve">Разница по </w:t>
      </w:r>
      <w:proofErr w:type="spellStart"/>
      <w:r w:rsidRPr="009672F6">
        <w:rPr>
          <w:rFonts w:eastAsia="Calibri"/>
          <w:sz w:val="26"/>
          <w:szCs w:val="26"/>
          <w:lang w:eastAsia="en-US"/>
        </w:rPr>
        <w:t>непроизведенным</w:t>
      </w:r>
      <w:proofErr w:type="spellEnd"/>
      <w:r w:rsidRPr="009672F6">
        <w:rPr>
          <w:rFonts w:eastAsia="Calibri"/>
          <w:sz w:val="26"/>
          <w:szCs w:val="26"/>
          <w:lang w:eastAsia="en-US"/>
        </w:rPr>
        <w:t xml:space="preserve"> активам составила </w:t>
      </w:r>
      <w:r w:rsidRPr="009672F6">
        <w:rPr>
          <w:rFonts w:eastAsia="Calibri"/>
          <w:b/>
          <w:sz w:val="26"/>
          <w:szCs w:val="26"/>
          <w:lang w:eastAsia="en-US"/>
        </w:rPr>
        <w:t>271,4 тыс. руб</w:t>
      </w:r>
      <w:r w:rsidRPr="009672F6">
        <w:rPr>
          <w:rFonts w:eastAsia="Calibri"/>
          <w:sz w:val="26"/>
          <w:szCs w:val="26"/>
          <w:lang w:eastAsia="en-US"/>
        </w:rPr>
        <w:t>.</w:t>
      </w:r>
    </w:p>
    <w:p w:rsidR="000F32B5" w:rsidRPr="009672F6" w:rsidRDefault="000F32B5" w:rsidP="000F32B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72F6">
        <w:rPr>
          <w:rFonts w:eastAsia="Calibri"/>
          <w:sz w:val="26"/>
          <w:szCs w:val="26"/>
          <w:lang w:eastAsia="en-US"/>
        </w:rPr>
        <w:lastRenderedPageBreak/>
        <w:t>Согласно вышеуказанной инструкции</w:t>
      </w:r>
      <w:r w:rsidRPr="009672F6">
        <w:rPr>
          <w:rFonts w:eastAsia="Calibri"/>
          <w:i/>
          <w:sz w:val="26"/>
          <w:szCs w:val="26"/>
          <w:lang w:eastAsia="en-US"/>
        </w:rPr>
        <w:t xml:space="preserve"> </w:t>
      </w:r>
      <w:r w:rsidRPr="009672F6">
        <w:rPr>
          <w:rFonts w:eastAsia="Calibri"/>
          <w:sz w:val="26"/>
          <w:szCs w:val="26"/>
          <w:lang w:eastAsia="en-US"/>
        </w:rPr>
        <w:t xml:space="preserve">операции с объектами в составе имущества казны должны отражаются в бюджетном учете на основании информации </w:t>
      </w:r>
      <w:r w:rsidRPr="009672F6">
        <w:rPr>
          <w:rFonts w:eastAsia="Calibri"/>
          <w:sz w:val="26"/>
          <w:szCs w:val="26"/>
          <w:u w:val="single"/>
          <w:lang w:eastAsia="en-US"/>
        </w:rPr>
        <w:t>из реестра муниципал</w:t>
      </w:r>
      <w:r w:rsidRPr="009672F6">
        <w:rPr>
          <w:rFonts w:eastAsia="Calibri"/>
          <w:sz w:val="26"/>
          <w:szCs w:val="26"/>
          <w:u w:val="single"/>
          <w:lang w:eastAsia="en-US"/>
        </w:rPr>
        <w:t>ь</w:t>
      </w:r>
      <w:r w:rsidRPr="009672F6">
        <w:rPr>
          <w:rFonts w:eastAsia="Calibri"/>
          <w:sz w:val="26"/>
          <w:szCs w:val="26"/>
          <w:u w:val="single"/>
          <w:lang w:eastAsia="en-US"/>
        </w:rPr>
        <w:t>ного имущества.</w:t>
      </w:r>
      <w:r w:rsidRPr="009672F6">
        <w:rPr>
          <w:rFonts w:eastAsia="Calibri"/>
          <w:sz w:val="26"/>
          <w:szCs w:val="26"/>
          <w:lang w:eastAsia="en-US"/>
        </w:rPr>
        <w:t xml:space="preserve">  Порядок ведения аналитического учета объектов в составе имущества ка</w:t>
      </w:r>
      <w:r w:rsidRPr="009672F6">
        <w:rPr>
          <w:rFonts w:eastAsia="Calibri"/>
          <w:sz w:val="26"/>
          <w:szCs w:val="26"/>
          <w:lang w:eastAsia="en-US"/>
        </w:rPr>
        <w:t>з</w:t>
      </w:r>
      <w:r w:rsidRPr="009672F6">
        <w:rPr>
          <w:rFonts w:eastAsia="Calibri"/>
          <w:sz w:val="26"/>
          <w:szCs w:val="26"/>
          <w:lang w:eastAsia="en-US"/>
        </w:rPr>
        <w:t>ны и периодичность отражения операций в бюджетном учете устанавливаются финансовым органом соответствующего бюджета бюджетной системы РФ, но не реже одного раза в м</w:t>
      </w:r>
      <w:r w:rsidRPr="009672F6">
        <w:rPr>
          <w:rFonts w:eastAsia="Calibri"/>
          <w:sz w:val="26"/>
          <w:szCs w:val="26"/>
          <w:lang w:eastAsia="en-US"/>
        </w:rPr>
        <w:t>е</w:t>
      </w:r>
      <w:r w:rsidRPr="009672F6">
        <w:rPr>
          <w:rFonts w:eastAsia="Calibri"/>
          <w:sz w:val="26"/>
          <w:szCs w:val="26"/>
          <w:lang w:eastAsia="en-US"/>
        </w:rPr>
        <w:t>сяц (на отчетную дату).</w:t>
      </w:r>
    </w:p>
    <w:p w:rsidR="000F32B5" w:rsidRPr="009672F6" w:rsidRDefault="000F32B5" w:rsidP="000F32B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72F6">
        <w:rPr>
          <w:rFonts w:eastAsia="Calibri"/>
          <w:sz w:val="26"/>
          <w:szCs w:val="26"/>
          <w:lang w:eastAsia="en-US"/>
        </w:rPr>
        <w:t>Порядок отражения в бюджетном учете операций с объектами нефинансовых активов имущества казны СП Алешинское не утвержден.</w:t>
      </w:r>
    </w:p>
    <w:p w:rsidR="000F32B5" w:rsidRPr="004F508D" w:rsidRDefault="000F32B5" w:rsidP="000F32B5">
      <w:pPr>
        <w:pStyle w:val="a5"/>
        <w:shd w:val="clear" w:color="auto" w:fill="FFFFFF"/>
        <w:spacing w:after="150" w:line="240" w:lineRule="atLeast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4F508D">
        <w:rPr>
          <w:rFonts w:eastAsia="Calibri"/>
          <w:sz w:val="26"/>
          <w:szCs w:val="26"/>
          <w:lang w:eastAsia="en-US"/>
        </w:rPr>
        <w:t>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508D">
        <w:rPr>
          <w:rFonts w:eastAsia="Calibri"/>
          <w:sz w:val="26"/>
          <w:szCs w:val="26"/>
          <w:lang w:eastAsia="en-US"/>
        </w:rPr>
        <w:t xml:space="preserve">нарушение требований  </w:t>
      </w:r>
      <w:hyperlink r:id="rId6" w:history="1">
        <w:r w:rsidRPr="004F508D">
          <w:rPr>
            <w:rFonts w:eastAsia="Calibri"/>
            <w:sz w:val="26"/>
            <w:szCs w:val="26"/>
            <w:lang w:eastAsia="en-US"/>
          </w:rPr>
          <w:t>ст. 11</w:t>
        </w:r>
      </w:hyperlink>
      <w:r w:rsidRPr="004F508D">
        <w:rPr>
          <w:rFonts w:eastAsia="Calibri"/>
          <w:sz w:val="26"/>
          <w:szCs w:val="26"/>
          <w:lang w:eastAsia="en-US"/>
        </w:rPr>
        <w:t xml:space="preserve"> Федерального закона от 06.12.2011 N 402-ФЗ "О бухгалте</w:t>
      </w:r>
      <w:r w:rsidRPr="004F508D">
        <w:rPr>
          <w:rFonts w:eastAsia="Calibri"/>
          <w:sz w:val="26"/>
          <w:szCs w:val="26"/>
          <w:lang w:eastAsia="en-US"/>
        </w:rPr>
        <w:t>р</w:t>
      </w:r>
      <w:r w:rsidRPr="004F508D">
        <w:rPr>
          <w:rFonts w:eastAsia="Calibri"/>
          <w:sz w:val="26"/>
          <w:szCs w:val="26"/>
          <w:lang w:eastAsia="en-US"/>
        </w:rPr>
        <w:t xml:space="preserve">ском учете", </w:t>
      </w:r>
      <w:hyperlink r:id="rId7" w:history="1">
        <w:r w:rsidRPr="004F508D">
          <w:rPr>
            <w:rFonts w:eastAsia="Calibri"/>
            <w:sz w:val="26"/>
            <w:szCs w:val="26"/>
            <w:lang w:eastAsia="en-US"/>
          </w:rPr>
          <w:t>Инструкции</w:t>
        </w:r>
      </w:hyperlink>
      <w:r w:rsidRPr="004F508D">
        <w:rPr>
          <w:rFonts w:eastAsia="Calibri"/>
          <w:sz w:val="26"/>
          <w:szCs w:val="26"/>
          <w:lang w:eastAsia="en-US"/>
        </w:rPr>
        <w:t xml:space="preserve"> N 157н, </w:t>
      </w:r>
      <w:hyperlink r:id="rId8" w:history="1">
        <w:r w:rsidRPr="004F508D">
          <w:rPr>
            <w:rFonts w:eastAsia="Calibri"/>
            <w:sz w:val="26"/>
            <w:szCs w:val="26"/>
            <w:lang w:eastAsia="en-US"/>
          </w:rPr>
          <w:t>Инструкции</w:t>
        </w:r>
      </w:hyperlink>
      <w:r w:rsidRPr="004F508D">
        <w:rPr>
          <w:rFonts w:eastAsia="Calibri"/>
          <w:sz w:val="26"/>
          <w:szCs w:val="26"/>
          <w:lang w:eastAsia="en-US"/>
        </w:rPr>
        <w:t xml:space="preserve"> о порядке составления и представления год</w:t>
      </w:r>
      <w:r w:rsidRPr="004F508D">
        <w:rPr>
          <w:rFonts w:eastAsia="Calibri"/>
          <w:sz w:val="26"/>
          <w:szCs w:val="26"/>
          <w:lang w:eastAsia="en-US"/>
        </w:rPr>
        <w:t>о</w:t>
      </w:r>
      <w:r w:rsidRPr="004F508D">
        <w:rPr>
          <w:rFonts w:eastAsia="Calibri"/>
          <w:sz w:val="26"/>
          <w:szCs w:val="26"/>
          <w:lang w:eastAsia="en-US"/>
        </w:rPr>
        <w:t>вой, квартальной и месячной отчетности об исполнении бюджетов бюджетной системы Ро</w:t>
      </w:r>
      <w:r w:rsidRPr="004F508D">
        <w:rPr>
          <w:rFonts w:eastAsia="Calibri"/>
          <w:sz w:val="26"/>
          <w:szCs w:val="26"/>
          <w:lang w:eastAsia="en-US"/>
        </w:rPr>
        <w:t>с</w:t>
      </w:r>
      <w:r w:rsidRPr="004F508D">
        <w:rPr>
          <w:rFonts w:eastAsia="Calibri"/>
          <w:sz w:val="26"/>
          <w:szCs w:val="26"/>
          <w:lang w:eastAsia="en-US"/>
        </w:rPr>
        <w:t>сийской Федерации, утвержденной Приказом Министерства финансов Российской Федер</w:t>
      </w:r>
      <w:r w:rsidRPr="004F508D">
        <w:rPr>
          <w:rFonts w:eastAsia="Calibri"/>
          <w:sz w:val="26"/>
          <w:szCs w:val="26"/>
          <w:lang w:eastAsia="en-US"/>
        </w:rPr>
        <w:t>а</w:t>
      </w:r>
      <w:r w:rsidRPr="004F508D">
        <w:rPr>
          <w:rFonts w:eastAsia="Calibri"/>
          <w:sz w:val="26"/>
          <w:szCs w:val="26"/>
          <w:lang w:eastAsia="en-US"/>
        </w:rPr>
        <w:t>ции от 28.12.2010 N 191н, перед составлением годовой бюджетной отчетности  администр</w:t>
      </w:r>
      <w:r w:rsidRPr="004F508D">
        <w:rPr>
          <w:rFonts w:eastAsia="Calibri"/>
          <w:sz w:val="26"/>
          <w:szCs w:val="26"/>
          <w:lang w:eastAsia="en-US"/>
        </w:rPr>
        <w:t>а</w:t>
      </w:r>
      <w:r w:rsidRPr="004F508D">
        <w:rPr>
          <w:rFonts w:eastAsia="Calibri"/>
          <w:sz w:val="26"/>
          <w:szCs w:val="26"/>
          <w:lang w:eastAsia="en-US"/>
        </w:rPr>
        <w:t xml:space="preserve">цией </w:t>
      </w:r>
      <w:r>
        <w:rPr>
          <w:rFonts w:eastAsia="Calibri"/>
          <w:sz w:val="26"/>
          <w:szCs w:val="26"/>
          <w:lang w:eastAsia="en-US"/>
        </w:rPr>
        <w:t>поселения</w:t>
      </w:r>
      <w:r w:rsidRPr="004F508D">
        <w:rPr>
          <w:rFonts w:eastAsia="Calibri"/>
          <w:sz w:val="26"/>
          <w:szCs w:val="26"/>
          <w:lang w:eastAsia="en-US"/>
        </w:rPr>
        <w:t xml:space="preserve"> не проводится инвентаризация имущества казны.</w:t>
      </w:r>
      <w:proofErr w:type="gramEnd"/>
    </w:p>
    <w:p w:rsidR="000F32B5" w:rsidRPr="009672F6" w:rsidRDefault="000F32B5" w:rsidP="000F32B5">
      <w:pPr>
        <w:pStyle w:val="a7"/>
        <w:rPr>
          <w:rFonts w:eastAsia="Calibri"/>
          <w:sz w:val="26"/>
          <w:szCs w:val="26"/>
          <w:lang w:eastAsia="en-US"/>
        </w:rPr>
      </w:pPr>
      <w:proofErr w:type="gramStart"/>
      <w:r w:rsidRPr="009672F6">
        <w:rPr>
          <w:rFonts w:eastAsia="Calibri"/>
          <w:sz w:val="26"/>
          <w:szCs w:val="26"/>
          <w:lang w:eastAsia="en-US"/>
        </w:rPr>
        <w:t xml:space="preserve">Проведенной </w:t>
      </w:r>
      <w:proofErr w:type="spellStart"/>
      <w:r w:rsidRPr="009672F6">
        <w:rPr>
          <w:rFonts w:eastAsia="Calibri"/>
          <w:sz w:val="26"/>
          <w:szCs w:val="26"/>
          <w:lang w:eastAsia="en-US"/>
        </w:rPr>
        <w:t>пообъектной</w:t>
      </w:r>
      <w:proofErr w:type="spellEnd"/>
      <w:r w:rsidRPr="009672F6">
        <w:rPr>
          <w:rFonts w:eastAsia="Calibri"/>
          <w:sz w:val="26"/>
          <w:szCs w:val="26"/>
          <w:lang w:eastAsia="en-US"/>
        </w:rPr>
        <w:t xml:space="preserve"> сверкой данных Реестра имущества поселения с данными вед</w:t>
      </w:r>
      <w:r w:rsidRPr="009672F6">
        <w:rPr>
          <w:rFonts w:eastAsia="Calibri"/>
          <w:sz w:val="26"/>
          <w:szCs w:val="26"/>
          <w:lang w:eastAsia="en-US"/>
        </w:rPr>
        <w:t>о</w:t>
      </w:r>
      <w:r w:rsidRPr="009672F6">
        <w:rPr>
          <w:rFonts w:eastAsia="Calibri"/>
          <w:sz w:val="26"/>
          <w:szCs w:val="26"/>
          <w:lang w:eastAsia="en-US"/>
        </w:rPr>
        <w:t>мости имущества казны по состоянию на 01.01.2017 года  выявлено  3</w:t>
      </w:r>
      <w:r w:rsidRPr="009672F6">
        <w:rPr>
          <w:rFonts w:eastAsia="Calibri"/>
          <w:b/>
          <w:sz w:val="26"/>
          <w:szCs w:val="26"/>
          <w:lang w:eastAsia="en-US"/>
        </w:rPr>
        <w:t xml:space="preserve">  объекта муниц</w:t>
      </w:r>
      <w:r w:rsidRPr="009672F6">
        <w:rPr>
          <w:rFonts w:eastAsia="Calibri"/>
          <w:b/>
          <w:sz w:val="26"/>
          <w:szCs w:val="26"/>
          <w:lang w:eastAsia="en-US"/>
        </w:rPr>
        <w:t>и</w:t>
      </w:r>
      <w:r w:rsidRPr="009672F6">
        <w:rPr>
          <w:rFonts w:eastAsia="Calibri"/>
          <w:b/>
          <w:sz w:val="26"/>
          <w:szCs w:val="26"/>
          <w:lang w:eastAsia="en-US"/>
        </w:rPr>
        <w:t>пального  недвижимого имущества общей балансовой стоимостью 5 284,6тыс. рублей, 113 объектов движимого имущества балансовой стоимостью 985,7 тыс. руб.  отраже</w:t>
      </w:r>
      <w:r w:rsidRPr="009672F6">
        <w:rPr>
          <w:rFonts w:eastAsia="Calibri"/>
          <w:b/>
          <w:sz w:val="26"/>
          <w:szCs w:val="26"/>
          <w:lang w:eastAsia="en-US"/>
        </w:rPr>
        <w:t>н</w:t>
      </w:r>
      <w:r w:rsidRPr="009672F6">
        <w:rPr>
          <w:rFonts w:eastAsia="Calibri"/>
          <w:b/>
          <w:sz w:val="26"/>
          <w:szCs w:val="26"/>
          <w:lang w:eastAsia="en-US"/>
        </w:rPr>
        <w:t>ных  в Реестре муниципального имущества</w:t>
      </w:r>
      <w:r w:rsidRPr="00EE28DB">
        <w:rPr>
          <w:rFonts w:eastAsia="Calibri"/>
          <w:b/>
          <w:sz w:val="26"/>
          <w:szCs w:val="26"/>
          <w:lang w:eastAsia="en-US"/>
        </w:rPr>
        <w:t>, но  не учтенных в ведомости имущества казны</w:t>
      </w:r>
      <w:r w:rsidRPr="009672F6">
        <w:rPr>
          <w:rFonts w:eastAsia="Calibri"/>
          <w:sz w:val="26"/>
          <w:szCs w:val="26"/>
          <w:lang w:eastAsia="en-US"/>
        </w:rPr>
        <w:t>.</w:t>
      </w:r>
      <w:proofErr w:type="gramEnd"/>
      <w:r w:rsidRPr="009672F6">
        <w:rPr>
          <w:rFonts w:eastAsia="Calibri"/>
          <w:sz w:val="26"/>
          <w:szCs w:val="26"/>
          <w:lang w:eastAsia="en-US"/>
        </w:rPr>
        <w:t xml:space="preserve"> Это здания  и имущество домов культуры поселка </w:t>
      </w:r>
      <w:proofErr w:type="spellStart"/>
      <w:r w:rsidRPr="009672F6">
        <w:rPr>
          <w:rFonts w:eastAsia="Calibri"/>
          <w:sz w:val="26"/>
          <w:szCs w:val="26"/>
          <w:lang w:eastAsia="en-US"/>
        </w:rPr>
        <w:t>Шиндалово</w:t>
      </w:r>
      <w:proofErr w:type="spellEnd"/>
      <w:proofErr w:type="gramStart"/>
      <w:r w:rsidRPr="009672F6">
        <w:rPr>
          <w:rFonts w:eastAsia="Calibri"/>
          <w:sz w:val="26"/>
          <w:szCs w:val="26"/>
          <w:lang w:eastAsia="en-US"/>
        </w:rPr>
        <w:t xml:space="preserve"> ,</w:t>
      </w:r>
      <w:proofErr w:type="gramEnd"/>
      <w:r w:rsidRPr="009672F6">
        <w:rPr>
          <w:rFonts w:eastAsia="Calibri"/>
          <w:sz w:val="26"/>
          <w:szCs w:val="26"/>
          <w:lang w:eastAsia="en-US"/>
        </w:rPr>
        <w:t xml:space="preserve"> деревни Иванов Бор и  клуба в местечке </w:t>
      </w:r>
      <w:proofErr w:type="spellStart"/>
      <w:r w:rsidRPr="009672F6">
        <w:rPr>
          <w:rFonts w:eastAsia="Calibri"/>
          <w:sz w:val="26"/>
          <w:szCs w:val="26"/>
          <w:lang w:eastAsia="en-US"/>
        </w:rPr>
        <w:t>Топорня</w:t>
      </w:r>
      <w:proofErr w:type="spellEnd"/>
      <w:r w:rsidRPr="009672F6">
        <w:rPr>
          <w:rFonts w:eastAsia="Calibri"/>
          <w:sz w:val="26"/>
          <w:szCs w:val="26"/>
          <w:lang w:eastAsia="en-US"/>
        </w:rPr>
        <w:t>.   Согласно пункту 4.3  Положения об учете муниципального имущества и ведении реестра муниципального имущества сельского поселения Алешинское, утвержденного Решением Совета поселения Алешинское №24 от 30.11.2005 года основан</w:t>
      </w:r>
      <w:r w:rsidRPr="009672F6">
        <w:rPr>
          <w:rFonts w:eastAsia="Calibri"/>
          <w:sz w:val="26"/>
          <w:szCs w:val="26"/>
          <w:lang w:eastAsia="en-US"/>
        </w:rPr>
        <w:t>и</w:t>
      </w:r>
      <w:r w:rsidRPr="009672F6">
        <w:rPr>
          <w:rFonts w:eastAsia="Calibri"/>
          <w:sz w:val="26"/>
          <w:szCs w:val="26"/>
          <w:lang w:eastAsia="en-US"/>
        </w:rPr>
        <w:t>ем внесения объекта учета в реестр или исключение из реестра является Постановление Гл</w:t>
      </w:r>
      <w:r w:rsidRPr="009672F6">
        <w:rPr>
          <w:rFonts w:eastAsia="Calibri"/>
          <w:sz w:val="26"/>
          <w:szCs w:val="26"/>
          <w:lang w:eastAsia="en-US"/>
        </w:rPr>
        <w:t>а</w:t>
      </w:r>
      <w:r w:rsidRPr="009672F6">
        <w:rPr>
          <w:rFonts w:eastAsia="Calibri"/>
          <w:sz w:val="26"/>
          <w:szCs w:val="26"/>
          <w:lang w:eastAsia="en-US"/>
        </w:rPr>
        <w:t>вы администрации поселения.  Постановление о включении вышеназванных объектов в р</w:t>
      </w:r>
      <w:r w:rsidRPr="009672F6">
        <w:rPr>
          <w:rFonts w:eastAsia="Calibri"/>
          <w:sz w:val="26"/>
          <w:szCs w:val="26"/>
          <w:lang w:eastAsia="en-US"/>
        </w:rPr>
        <w:t>е</w:t>
      </w:r>
      <w:r w:rsidRPr="009672F6">
        <w:rPr>
          <w:rFonts w:eastAsia="Calibri"/>
          <w:sz w:val="26"/>
          <w:szCs w:val="26"/>
          <w:lang w:eastAsia="en-US"/>
        </w:rPr>
        <w:t xml:space="preserve">естр  к проверке не представлено. </w:t>
      </w:r>
    </w:p>
    <w:p w:rsidR="000F32B5" w:rsidRPr="009672F6" w:rsidRDefault="000F32B5" w:rsidP="000F32B5">
      <w:pPr>
        <w:pStyle w:val="a7"/>
        <w:rPr>
          <w:rFonts w:eastAsia="Calibri"/>
          <w:sz w:val="26"/>
          <w:szCs w:val="26"/>
          <w:lang w:eastAsia="en-US"/>
        </w:rPr>
      </w:pPr>
      <w:r w:rsidRPr="009672F6">
        <w:rPr>
          <w:rFonts w:eastAsia="Calibri"/>
          <w:sz w:val="26"/>
          <w:szCs w:val="26"/>
          <w:lang w:eastAsia="en-US"/>
        </w:rPr>
        <w:t xml:space="preserve"> Установлено расхождение  стоимости объекта квартира  № 1 дома №10 по улице Школьная деревни Иванов Бор указанной в ведомости имущества казны на 01.01.2017 года (157 977,12 рублей)  с реестром муниципального имущества на 01.01.2017 года (606</w:t>
      </w:r>
      <w:r>
        <w:rPr>
          <w:rFonts w:eastAsia="Calibri"/>
          <w:sz w:val="26"/>
          <w:szCs w:val="26"/>
          <w:lang w:eastAsia="en-US"/>
        </w:rPr>
        <w:t>00,0</w:t>
      </w:r>
      <w:r w:rsidRPr="009672F6">
        <w:rPr>
          <w:rFonts w:eastAsia="Calibri"/>
          <w:sz w:val="26"/>
          <w:szCs w:val="26"/>
          <w:lang w:eastAsia="en-US"/>
        </w:rPr>
        <w:t xml:space="preserve"> руб.). </w:t>
      </w:r>
      <w:r>
        <w:rPr>
          <w:rFonts w:eastAsia="Calibri"/>
          <w:sz w:val="26"/>
          <w:szCs w:val="26"/>
          <w:lang w:eastAsia="en-US"/>
        </w:rPr>
        <w:t xml:space="preserve"> Занижена стоимость в реестре имущества на 97377,12 рублей.</w:t>
      </w:r>
    </w:p>
    <w:p w:rsidR="000F32B5" w:rsidRPr="009672F6" w:rsidRDefault="000F32B5" w:rsidP="000F32B5">
      <w:pPr>
        <w:pStyle w:val="a7"/>
        <w:rPr>
          <w:rFonts w:eastAsia="Calibri"/>
          <w:sz w:val="26"/>
          <w:szCs w:val="26"/>
          <w:lang w:eastAsia="en-US"/>
        </w:rPr>
      </w:pPr>
      <w:r w:rsidRPr="009672F6">
        <w:rPr>
          <w:rFonts w:eastAsia="Calibri"/>
          <w:sz w:val="26"/>
          <w:szCs w:val="26"/>
          <w:lang w:eastAsia="en-US"/>
        </w:rPr>
        <w:t xml:space="preserve"> В ходе контрольного мероприятия были проверены операции по управлению и распоряж</w:t>
      </w:r>
      <w:r w:rsidRPr="009672F6">
        <w:rPr>
          <w:rFonts w:eastAsia="Calibri"/>
          <w:sz w:val="26"/>
          <w:szCs w:val="26"/>
          <w:lang w:eastAsia="en-US"/>
        </w:rPr>
        <w:t>е</w:t>
      </w:r>
      <w:r w:rsidRPr="009672F6">
        <w:rPr>
          <w:rFonts w:eastAsia="Calibri"/>
          <w:sz w:val="26"/>
          <w:szCs w:val="26"/>
          <w:lang w:eastAsia="en-US"/>
        </w:rPr>
        <w:t xml:space="preserve">нию, движимым и недвижимым имуществом казны. </w:t>
      </w:r>
      <w:r>
        <w:rPr>
          <w:rFonts w:eastAsia="Calibri"/>
          <w:sz w:val="26"/>
          <w:szCs w:val="26"/>
          <w:lang w:eastAsia="en-US"/>
        </w:rPr>
        <w:t>А</w:t>
      </w:r>
      <w:r w:rsidRPr="009672F6">
        <w:rPr>
          <w:rFonts w:eastAsia="Calibri"/>
          <w:sz w:val="26"/>
          <w:szCs w:val="26"/>
          <w:lang w:eastAsia="en-US"/>
        </w:rPr>
        <w:t>дминистратором доходов от сд</w:t>
      </w:r>
      <w:r w:rsidRPr="009672F6">
        <w:rPr>
          <w:rFonts w:eastAsia="Calibri"/>
          <w:sz w:val="26"/>
          <w:szCs w:val="26"/>
          <w:lang w:eastAsia="en-US"/>
        </w:rPr>
        <w:t>а</w:t>
      </w:r>
      <w:r w:rsidRPr="009672F6">
        <w:rPr>
          <w:rFonts w:eastAsia="Calibri"/>
          <w:sz w:val="26"/>
          <w:szCs w:val="26"/>
          <w:lang w:eastAsia="en-US"/>
        </w:rPr>
        <w:t>чи в аренду имущества, находящегося в муниципальной собственности СП Алешинское явл</w:t>
      </w:r>
      <w:r w:rsidRPr="009672F6">
        <w:rPr>
          <w:rFonts w:eastAsia="Calibri"/>
          <w:sz w:val="26"/>
          <w:szCs w:val="26"/>
          <w:lang w:eastAsia="en-US"/>
        </w:rPr>
        <w:t>я</w:t>
      </w:r>
      <w:r w:rsidRPr="009672F6">
        <w:rPr>
          <w:rFonts w:eastAsia="Calibri"/>
          <w:sz w:val="26"/>
          <w:szCs w:val="26"/>
          <w:lang w:eastAsia="en-US"/>
        </w:rPr>
        <w:t xml:space="preserve">ется администрация поселения. </w:t>
      </w:r>
    </w:p>
    <w:p w:rsidR="000F32B5" w:rsidRPr="009672F6" w:rsidRDefault="000F32B5" w:rsidP="000F32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Проверкой установлено</w:t>
      </w:r>
      <w:r w:rsidRPr="009672F6">
        <w:rPr>
          <w:rFonts w:eastAsia="Calibri"/>
          <w:sz w:val="26"/>
          <w:szCs w:val="26"/>
          <w:lang w:eastAsia="en-US"/>
        </w:rPr>
        <w:t xml:space="preserve">, что администрацией СП Алешинское </w:t>
      </w:r>
      <w:r>
        <w:rPr>
          <w:rFonts w:eastAsia="Calibri"/>
          <w:sz w:val="26"/>
          <w:szCs w:val="26"/>
          <w:lang w:eastAsia="en-US"/>
        </w:rPr>
        <w:t xml:space="preserve">учет </w:t>
      </w:r>
      <w:r w:rsidRPr="009672F6">
        <w:rPr>
          <w:rFonts w:eastAsia="Calibri"/>
          <w:sz w:val="26"/>
          <w:szCs w:val="26"/>
          <w:lang w:eastAsia="en-US"/>
        </w:rPr>
        <w:t>операци</w:t>
      </w:r>
      <w:r>
        <w:rPr>
          <w:rFonts w:eastAsia="Calibri"/>
          <w:sz w:val="26"/>
          <w:szCs w:val="26"/>
          <w:lang w:eastAsia="en-US"/>
        </w:rPr>
        <w:t>й</w:t>
      </w:r>
      <w:r w:rsidRPr="009672F6">
        <w:rPr>
          <w:rFonts w:eastAsia="Calibri"/>
          <w:sz w:val="26"/>
          <w:szCs w:val="26"/>
          <w:lang w:eastAsia="en-US"/>
        </w:rPr>
        <w:t xml:space="preserve"> по начи</w:t>
      </w:r>
      <w:r w:rsidRPr="009672F6">
        <w:rPr>
          <w:rFonts w:eastAsia="Calibri"/>
          <w:sz w:val="26"/>
          <w:szCs w:val="26"/>
          <w:lang w:eastAsia="en-US"/>
        </w:rPr>
        <w:t>с</w:t>
      </w:r>
      <w:r w:rsidRPr="009672F6">
        <w:rPr>
          <w:rFonts w:eastAsia="Calibri"/>
          <w:sz w:val="26"/>
          <w:szCs w:val="26"/>
          <w:lang w:eastAsia="en-US"/>
        </w:rPr>
        <w:t>лению арендной платы  осуществляется только по их фактическому поступлению, что не с</w:t>
      </w:r>
      <w:r w:rsidRPr="009672F6">
        <w:rPr>
          <w:rFonts w:eastAsia="Calibri"/>
          <w:sz w:val="26"/>
          <w:szCs w:val="26"/>
          <w:lang w:eastAsia="en-US"/>
        </w:rPr>
        <w:t>о</w:t>
      </w:r>
      <w:r w:rsidRPr="009672F6">
        <w:rPr>
          <w:rFonts w:eastAsia="Calibri"/>
          <w:sz w:val="26"/>
          <w:szCs w:val="26"/>
          <w:lang w:eastAsia="en-US"/>
        </w:rPr>
        <w:t xml:space="preserve">ответствует требованиям </w:t>
      </w:r>
      <w:hyperlink r:id="rId9" w:history="1">
        <w:r w:rsidRPr="009672F6">
          <w:rPr>
            <w:rFonts w:eastAsia="Calibri"/>
            <w:sz w:val="26"/>
            <w:szCs w:val="26"/>
            <w:lang w:eastAsia="en-US"/>
          </w:rPr>
          <w:t>пункта 197</w:t>
        </w:r>
      </w:hyperlink>
      <w:r w:rsidRPr="009672F6">
        <w:rPr>
          <w:rFonts w:eastAsia="Calibri"/>
          <w:sz w:val="26"/>
          <w:szCs w:val="26"/>
          <w:lang w:eastAsia="en-US"/>
        </w:rPr>
        <w:t xml:space="preserve"> Инструкции, утвержденной приказом Минфина Ро</w:t>
      </w:r>
      <w:r w:rsidRPr="009672F6">
        <w:rPr>
          <w:rFonts w:eastAsia="Calibri"/>
          <w:sz w:val="26"/>
          <w:szCs w:val="26"/>
          <w:lang w:eastAsia="en-US"/>
        </w:rPr>
        <w:t>с</w:t>
      </w:r>
      <w:r w:rsidRPr="009672F6">
        <w:rPr>
          <w:rFonts w:eastAsia="Calibri"/>
          <w:sz w:val="26"/>
          <w:szCs w:val="26"/>
          <w:lang w:eastAsia="en-US"/>
        </w:rPr>
        <w:t>сии от 1 декабря 2010 г. N 157н.</w:t>
      </w:r>
      <w:r>
        <w:rPr>
          <w:rFonts w:eastAsia="Calibri"/>
          <w:sz w:val="26"/>
          <w:szCs w:val="26"/>
          <w:lang w:eastAsia="en-US"/>
        </w:rPr>
        <w:t xml:space="preserve"> В результате з</w:t>
      </w:r>
      <w:r w:rsidRPr="009672F6">
        <w:rPr>
          <w:sz w:val="26"/>
          <w:szCs w:val="26"/>
        </w:rPr>
        <w:t>адолженность (недоимка) в учете  администр</w:t>
      </w:r>
      <w:r w:rsidRPr="009672F6">
        <w:rPr>
          <w:sz w:val="26"/>
          <w:szCs w:val="26"/>
        </w:rPr>
        <w:t>а</w:t>
      </w:r>
      <w:r w:rsidRPr="009672F6">
        <w:rPr>
          <w:sz w:val="26"/>
          <w:szCs w:val="26"/>
        </w:rPr>
        <w:t xml:space="preserve">ции </w:t>
      </w:r>
      <w:r>
        <w:rPr>
          <w:sz w:val="26"/>
          <w:szCs w:val="26"/>
        </w:rPr>
        <w:t>поселения</w:t>
      </w:r>
      <w:r w:rsidRPr="009672F6">
        <w:rPr>
          <w:sz w:val="26"/>
          <w:szCs w:val="26"/>
        </w:rPr>
        <w:t xml:space="preserve"> по доходам от использования имущес</w:t>
      </w:r>
      <w:r w:rsidRPr="009672F6">
        <w:rPr>
          <w:sz w:val="26"/>
          <w:szCs w:val="26"/>
        </w:rPr>
        <w:t>т</w:t>
      </w:r>
      <w:r w:rsidRPr="009672F6">
        <w:rPr>
          <w:sz w:val="26"/>
          <w:szCs w:val="26"/>
        </w:rPr>
        <w:t xml:space="preserve">ва  не числится.  </w:t>
      </w:r>
    </w:p>
    <w:p w:rsidR="000F32B5" w:rsidRPr="009672F6" w:rsidRDefault="000F32B5" w:rsidP="000F32B5">
      <w:pPr>
        <w:pStyle w:val="Textbody"/>
        <w:ind w:firstLine="690"/>
        <w:jc w:val="both"/>
        <w:rPr>
          <w:sz w:val="26"/>
          <w:szCs w:val="26"/>
          <w:lang w:val="ru-RU"/>
        </w:rPr>
      </w:pPr>
      <w:r w:rsidRPr="009672F6">
        <w:rPr>
          <w:sz w:val="26"/>
          <w:szCs w:val="26"/>
          <w:lang w:val="ru-RU"/>
        </w:rPr>
        <w:t xml:space="preserve">Соответственно не выполняются условия договоров аренды по начислению </w:t>
      </w:r>
      <w:r w:rsidRPr="009672F6">
        <w:rPr>
          <w:sz w:val="26"/>
          <w:szCs w:val="26"/>
          <w:lang w:val="ru-RU"/>
        </w:rPr>
        <w:lastRenderedPageBreak/>
        <w:t xml:space="preserve">пеней за просрочку платежей. </w:t>
      </w:r>
    </w:p>
    <w:p w:rsidR="000F32B5" w:rsidRPr="009672F6" w:rsidRDefault="000F32B5" w:rsidP="000F32B5">
      <w:pPr>
        <w:pStyle w:val="Textbody"/>
        <w:ind w:firstLine="690"/>
        <w:jc w:val="both"/>
        <w:rPr>
          <w:sz w:val="26"/>
          <w:szCs w:val="26"/>
          <w:lang w:val="ru-RU"/>
        </w:rPr>
      </w:pPr>
      <w:r w:rsidRPr="009672F6">
        <w:rPr>
          <w:sz w:val="26"/>
          <w:szCs w:val="26"/>
          <w:lang w:val="ru-RU"/>
        </w:rPr>
        <w:t xml:space="preserve">В проверяемом периоде </w:t>
      </w:r>
      <w:proofErr w:type="gramStart"/>
      <w:r w:rsidRPr="009672F6">
        <w:rPr>
          <w:sz w:val="26"/>
          <w:szCs w:val="26"/>
          <w:lang w:val="ru-RU"/>
        </w:rPr>
        <w:t>действовало</w:t>
      </w:r>
      <w:proofErr w:type="gramEnd"/>
      <w:r w:rsidRPr="009672F6">
        <w:rPr>
          <w:sz w:val="26"/>
          <w:szCs w:val="26"/>
          <w:lang w:val="ru-RU"/>
        </w:rPr>
        <w:t xml:space="preserve"> и продолжают действовать на момент проверки 6 договоров аренды муниципального имущества, находящегося в казне муниципального образования СП Алешинское и 2 договора на аренду имущества находящегося в оперативном управлении.</w:t>
      </w:r>
    </w:p>
    <w:p w:rsidR="000F32B5" w:rsidRPr="009672F6" w:rsidRDefault="000F32B5" w:rsidP="000F32B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672F6">
        <w:rPr>
          <w:rFonts w:eastAsia="Calibri"/>
          <w:sz w:val="26"/>
          <w:szCs w:val="26"/>
          <w:lang w:eastAsia="en-US"/>
        </w:rPr>
        <w:t>Согласно отчету об исполнении бюджета СП  Алешинское за 2017 год, утвержденного Р</w:t>
      </w:r>
      <w:r w:rsidRPr="009672F6">
        <w:rPr>
          <w:rFonts w:eastAsia="Calibri"/>
          <w:sz w:val="26"/>
          <w:szCs w:val="26"/>
          <w:lang w:eastAsia="en-US"/>
        </w:rPr>
        <w:t>е</w:t>
      </w:r>
      <w:r w:rsidRPr="009672F6">
        <w:rPr>
          <w:rFonts w:eastAsia="Calibri"/>
          <w:sz w:val="26"/>
          <w:szCs w:val="26"/>
          <w:lang w:eastAsia="en-US"/>
        </w:rPr>
        <w:t>шением Совета поселения от 29.03.2018 года  №5  в бюджет поселения в 2017 году поступ</w:t>
      </w:r>
      <w:r w:rsidRPr="009672F6">
        <w:rPr>
          <w:rFonts w:eastAsia="Calibri"/>
          <w:sz w:val="26"/>
          <w:szCs w:val="26"/>
          <w:lang w:eastAsia="en-US"/>
        </w:rPr>
        <w:t>и</w:t>
      </w:r>
      <w:r w:rsidRPr="009672F6">
        <w:rPr>
          <w:rFonts w:eastAsia="Calibri"/>
          <w:sz w:val="26"/>
          <w:szCs w:val="26"/>
          <w:lang w:eastAsia="en-US"/>
        </w:rPr>
        <w:t xml:space="preserve">ло  </w:t>
      </w:r>
      <w:r w:rsidRPr="009672F6">
        <w:rPr>
          <w:bCs/>
          <w:sz w:val="26"/>
          <w:szCs w:val="26"/>
        </w:rPr>
        <w:t xml:space="preserve">доходов от использования имущества </w:t>
      </w:r>
      <w:r w:rsidRPr="009672F6">
        <w:rPr>
          <w:b/>
          <w:bCs/>
          <w:sz w:val="26"/>
          <w:szCs w:val="26"/>
        </w:rPr>
        <w:t>531,6 тыс</w:t>
      </w:r>
      <w:r w:rsidRPr="009672F6">
        <w:rPr>
          <w:bCs/>
          <w:sz w:val="26"/>
          <w:szCs w:val="26"/>
        </w:rPr>
        <w:t>.</w:t>
      </w:r>
      <w:r w:rsidRPr="009672F6">
        <w:rPr>
          <w:b/>
          <w:bCs/>
          <w:sz w:val="26"/>
          <w:szCs w:val="26"/>
        </w:rPr>
        <w:t xml:space="preserve"> рублей. </w:t>
      </w:r>
      <w:r w:rsidRPr="009672F6">
        <w:rPr>
          <w:bCs/>
          <w:sz w:val="26"/>
          <w:szCs w:val="26"/>
        </w:rPr>
        <w:t>Вся сумма поступила на код бюджетной классификации 891 111 05035 10 0000 120 «Доходы от сдачи в аренду имущес</w:t>
      </w:r>
      <w:r w:rsidRPr="009672F6">
        <w:rPr>
          <w:bCs/>
          <w:sz w:val="26"/>
          <w:szCs w:val="26"/>
        </w:rPr>
        <w:t>т</w:t>
      </w:r>
      <w:r w:rsidRPr="009672F6">
        <w:rPr>
          <w:bCs/>
          <w:sz w:val="26"/>
          <w:szCs w:val="26"/>
        </w:rPr>
        <w:t>ва, находящегося в оперативном управлении органов управления сельских поселений и со</w:t>
      </w:r>
      <w:r w:rsidRPr="009672F6">
        <w:rPr>
          <w:bCs/>
          <w:sz w:val="26"/>
          <w:szCs w:val="26"/>
        </w:rPr>
        <w:t>з</w:t>
      </w:r>
      <w:r w:rsidRPr="009672F6">
        <w:rPr>
          <w:bCs/>
          <w:sz w:val="26"/>
          <w:szCs w:val="26"/>
        </w:rPr>
        <w:t>данных ими учреждений (за исключением имущества муниципальных бюджетных и авт</w:t>
      </w:r>
      <w:r w:rsidRPr="009672F6">
        <w:rPr>
          <w:bCs/>
          <w:sz w:val="26"/>
          <w:szCs w:val="26"/>
        </w:rPr>
        <w:t>о</w:t>
      </w:r>
      <w:r w:rsidRPr="009672F6">
        <w:rPr>
          <w:bCs/>
          <w:sz w:val="26"/>
          <w:szCs w:val="26"/>
        </w:rPr>
        <w:t xml:space="preserve">номных учреждений, а также имущества унитарных предприятий, в том числе казенных). Что не соответствует Указаниям </w:t>
      </w:r>
      <w:r w:rsidRPr="009672F6">
        <w:rPr>
          <w:sz w:val="26"/>
          <w:szCs w:val="26"/>
        </w:rPr>
        <w:t>о порядке применения бюджетной классификации Росси</w:t>
      </w:r>
      <w:r w:rsidRPr="009672F6">
        <w:rPr>
          <w:sz w:val="26"/>
          <w:szCs w:val="26"/>
        </w:rPr>
        <w:t>й</w:t>
      </w:r>
      <w:r w:rsidRPr="009672F6">
        <w:rPr>
          <w:sz w:val="26"/>
          <w:szCs w:val="26"/>
        </w:rPr>
        <w:t xml:space="preserve">ской Федерации </w:t>
      </w:r>
      <w:proofErr w:type="gramStart"/>
      <w:r w:rsidRPr="009672F6">
        <w:rPr>
          <w:sz w:val="26"/>
          <w:szCs w:val="26"/>
        </w:rPr>
        <w:t>утвержденных</w:t>
      </w:r>
      <w:proofErr w:type="gramEnd"/>
      <w:r w:rsidRPr="009672F6">
        <w:rPr>
          <w:sz w:val="26"/>
          <w:szCs w:val="26"/>
        </w:rPr>
        <w:t xml:space="preserve"> Приказом Минфина России от 01.07.2013 N 65н.  Для учета доходов от сдачи в аренду имущества казны данными Указаниями предусмотрен код дох</w:t>
      </w:r>
      <w:r w:rsidRPr="009672F6">
        <w:rPr>
          <w:sz w:val="26"/>
          <w:szCs w:val="26"/>
        </w:rPr>
        <w:t>о</w:t>
      </w:r>
      <w:r w:rsidRPr="009672F6">
        <w:rPr>
          <w:sz w:val="26"/>
          <w:szCs w:val="26"/>
        </w:rPr>
        <w:t>дов 000 111 05075 10 0000 120 «</w:t>
      </w:r>
      <w:r w:rsidRPr="009672F6">
        <w:rPr>
          <w:rFonts w:eastAsia="Calibri"/>
          <w:sz w:val="26"/>
          <w:szCs w:val="26"/>
          <w:lang w:eastAsia="en-US"/>
        </w:rPr>
        <w:t>Доходы от сдачи в аренду имущества, составляющего казну сельских поселений (за исключением земельных участков)». При заключении договоров аренды имущества казны в проверяемом периоде администрацией поселения  не был пред</w:t>
      </w:r>
      <w:r w:rsidRPr="009672F6">
        <w:rPr>
          <w:rFonts w:eastAsia="Calibri"/>
          <w:sz w:val="26"/>
          <w:szCs w:val="26"/>
          <w:lang w:eastAsia="en-US"/>
        </w:rPr>
        <w:t>у</w:t>
      </w:r>
      <w:r w:rsidRPr="009672F6">
        <w:rPr>
          <w:rFonts w:eastAsia="Calibri"/>
          <w:sz w:val="26"/>
          <w:szCs w:val="26"/>
          <w:lang w:eastAsia="en-US"/>
        </w:rPr>
        <w:t>смотрен данный код дохода в решении о бюджете, что говорит о ненадлежащем исполнении администрацией полномочий администратора доходов. По данным администрации посел</w:t>
      </w:r>
      <w:r w:rsidRPr="009672F6">
        <w:rPr>
          <w:rFonts w:eastAsia="Calibri"/>
          <w:sz w:val="26"/>
          <w:szCs w:val="26"/>
          <w:lang w:eastAsia="en-US"/>
        </w:rPr>
        <w:t>е</w:t>
      </w:r>
      <w:r w:rsidRPr="009672F6">
        <w:rPr>
          <w:rFonts w:eastAsia="Calibri"/>
          <w:sz w:val="26"/>
          <w:szCs w:val="26"/>
          <w:lang w:eastAsia="en-US"/>
        </w:rPr>
        <w:t>ния от Кирилловского РАЙПО и ЭТУС в 2017 году поступило 308,7 тыс. руб. арендной пл</w:t>
      </w:r>
      <w:r w:rsidRPr="009672F6">
        <w:rPr>
          <w:rFonts w:eastAsia="Calibri"/>
          <w:sz w:val="26"/>
          <w:szCs w:val="26"/>
          <w:lang w:eastAsia="en-US"/>
        </w:rPr>
        <w:t>а</w:t>
      </w:r>
      <w:r w:rsidRPr="009672F6">
        <w:rPr>
          <w:rFonts w:eastAsia="Calibri"/>
          <w:sz w:val="26"/>
          <w:szCs w:val="26"/>
          <w:lang w:eastAsia="en-US"/>
        </w:rPr>
        <w:t>ты, которая и должна была поступ</w:t>
      </w:r>
      <w:r>
        <w:rPr>
          <w:rFonts w:eastAsia="Calibri"/>
          <w:sz w:val="26"/>
          <w:szCs w:val="26"/>
          <w:lang w:eastAsia="en-US"/>
        </w:rPr>
        <w:t>а</w:t>
      </w:r>
      <w:r w:rsidRPr="009672F6">
        <w:rPr>
          <w:rFonts w:eastAsia="Calibri"/>
          <w:sz w:val="26"/>
          <w:szCs w:val="26"/>
          <w:lang w:eastAsia="en-US"/>
        </w:rPr>
        <w:t xml:space="preserve">ть на код </w:t>
      </w:r>
      <w:r w:rsidRPr="009672F6">
        <w:rPr>
          <w:bCs/>
          <w:sz w:val="26"/>
          <w:szCs w:val="26"/>
        </w:rPr>
        <w:t>891 111 05035 10 0000 120 «Доходы от сдачи в аренду имущества, находящегося в оперативном управлении органов управления сельских поселений и созданных ими учреждений».  В результате н</w:t>
      </w:r>
      <w:r w:rsidRPr="009672F6">
        <w:rPr>
          <w:sz w:val="26"/>
          <w:szCs w:val="26"/>
        </w:rPr>
        <w:t>арушения порядка применения бюджетной классификации Российской Федерации, утвержденной Приказом Министерства финансов Российской Федерации от 1 июля 2013 г. № 65н «Об утверждении указаний о п</w:t>
      </w:r>
      <w:r w:rsidRPr="009672F6">
        <w:rPr>
          <w:sz w:val="26"/>
          <w:szCs w:val="26"/>
        </w:rPr>
        <w:t>о</w:t>
      </w:r>
      <w:r w:rsidRPr="009672F6">
        <w:rPr>
          <w:sz w:val="26"/>
          <w:szCs w:val="26"/>
        </w:rPr>
        <w:t xml:space="preserve">рядке применения бюджетной классификации Российской Федерации» как при </w:t>
      </w:r>
      <w:proofErr w:type="gramStart"/>
      <w:r w:rsidRPr="009672F6">
        <w:rPr>
          <w:sz w:val="26"/>
          <w:szCs w:val="26"/>
        </w:rPr>
        <w:t>составлении</w:t>
      </w:r>
      <w:proofErr w:type="gramEnd"/>
      <w:r w:rsidRPr="009672F6">
        <w:rPr>
          <w:sz w:val="26"/>
          <w:szCs w:val="26"/>
        </w:rPr>
        <w:t xml:space="preserve"> так и при исполнении бюджета сумма от аренды имущества казны </w:t>
      </w:r>
      <w:r w:rsidRPr="009672F6">
        <w:rPr>
          <w:b/>
          <w:sz w:val="26"/>
          <w:szCs w:val="26"/>
        </w:rPr>
        <w:t>222,9 тыс. руб.</w:t>
      </w:r>
      <w:r w:rsidRPr="009672F6">
        <w:rPr>
          <w:sz w:val="26"/>
          <w:szCs w:val="26"/>
        </w:rPr>
        <w:t xml:space="preserve"> в 2017 г</w:t>
      </w:r>
      <w:r w:rsidRPr="009672F6">
        <w:rPr>
          <w:sz w:val="26"/>
          <w:szCs w:val="26"/>
        </w:rPr>
        <w:t>о</w:t>
      </w:r>
      <w:r w:rsidRPr="009672F6">
        <w:rPr>
          <w:sz w:val="26"/>
          <w:szCs w:val="26"/>
        </w:rPr>
        <w:t>ду поступ</w:t>
      </w:r>
      <w:r>
        <w:rPr>
          <w:sz w:val="26"/>
          <w:szCs w:val="26"/>
        </w:rPr>
        <w:t>и</w:t>
      </w:r>
      <w:r w:rsidRPr="009672F6">
        <w:rPr>
          <w:sz w:val="26"/>
          <w:szCs w:val="26"/>
        </w:rPr>
        <w:t>ла и отражена в годовом отчете по  неверному коду дохода. Следует отметить, что в Решении о бюджете  СП Алешинское на 201</w:t>
      </w:r>
      <w:r>
        <w:rPr>
          <w:sz w:val="26"/>
          <w:szCs w:val="26"/>
        </w:rPr>
        <w:t>8</w:t>
      </w:r>
      <w:r w:rsidRPr="009672F6">
        <w:rPr>
          <w:sz w:val="26"/>
          <w:szCs w:val="26"/>
        </w:rPr>
        <w:t xml:space="preserve"> год и плановый период 2019-2020 годов предусмотрены оба вышеуказанных кода дохода. </w:t>
      </w:r>
    </w:p>
    <w:p w:rsidR="000F32B5" w:rsidRPr="009672F6" w:rsidRDefault="000F32B5" w:rsidP="000F32B5">
      <w:pPr>
        <w:pStyle w:val="a6"/>
        <w:autoSpaceDE w:val="0"/>
        <w:autoSpaceDN w:val="0"/>
        <w:adjustRightInd w:val="0"/>
        <w:ind w:left="0" w:firstLine="540"/>
        <w:jc w:val="both"/>
        <w:rPr>
          <w:bCs/>
          <w:sz w:val="26"/>
          <w:szCs w:val="26"/>
        </w:rPr>
      </w:pPr>
      <w:r w:rsidRPr="009672F6">
        <w:rPr>
          <w:sz w:val="26"/>
          <w:szCs w:val="26"/>
        </w:rPr>
        <w:t>У Администрации поселения имеются резервы для увеличения поступления неналог</w:t>
      </w:r>
      <w:r w:rsidRPr="009672F6">
        <w:rPr>
          <w:sz w:val="26"/>
          <w:szCs w:val="26"/>
        </w:rPr>
        <w:t>о</w:t>
      </w:r>
      <w:r w:rsidRPr="009672F6">
        <w:rPr>
          <w:sz w:val="26"/>
          <w:szCs w:val="26"/>
        </w:rPr>
        <w:t>вых доходов за счет более рационального и  эффективного использования муниципальной собственности. По состоянию на 01.01.2017 года у администрации поселения на учете, с</w:t>
      </w:r>
      <w:r w:rsidRPr="009672F6">
        <w:rPr>
          <w:sz w:val="26"/>
          <w:szCs w:val="26"/>
        </w:rPr>
        <w:t>о</w:t>
      </w:r>
      <w:r w:rsidRPr="009672F6">
        <w:rPr>
          <w:sz w:val="26"/>
          <w:szCs w:val="26"/>
        </w:rPr>
        <w:t>гласно реестру имущества,  находится 1870,1 квадратных метров муниципального жилья. В соответствии с п.3 ст. 155 Жилищного кодекса РФ,  н</w:t>
      </w:r>
      <w:r w:rsidRPr="009672F6">
        <w:rPr>
          <w:bCs/>
          <w:sz w:val="26"/>
          <w:szCs w:val="26"/>
        </w:rPr>
        <w:t>аниматели жилых помещений по дог</w:t>
      </w:r>
      <w:r w:rsidRPr="009672F6">
        <w:rPr>
          <w:bCs/>
          <w:sz w:val="26"/>
          <w:szCs w:val="26"/>
        </w:rPr>
        <w:t>о</w:t>
      </w:r>
      <w:r w:rsidRPr="009672F6">
        <w:rPr>
          <w:bCs/>
          <w:sz w:val="26"/>
          <w:szCs w:val="26"/>
        </w:rPr>
        <w:t>вору социального найма и договору найма жилого помещения государственного или мун</w:t>
      </w:r>
      <w:r w:rsidRPr="009672F6">
        <w:rPr>
          <w:bCs/>
          <w:sz w:val="26"/>
          <w:szCs w:val="26"/>
        </w:rPr>
        <w:t>и</w:t>
      </w:r>
      <w:r w:rsidRPr="009672F6">
        <w:rPr>
          <w:bCs/>
          <w:sz w:val="26"/>
          <w:szCs w:val="26"/>
        </w:rPr>
        <w:t xml:space="preserve">ципального жилищного фонда вносят плату за пользование жилым помещением (плату за наем) </w:t>
      </w:r>
      <w:proofErr w:type="spellStart"/>
      <w:r w:rsidRPr="009672F6">
        <w:rPr>
          <w:bCs/>
          <w:sz w:val="26"/>
          <w:szCs w:val="26"/>
        </w:rPr>
        <w:t>наймодателю</w:t>
      </w:r>
      <w:proofErr w:type="spellEnd"/>
      <w:r w:rsidRPr="009672F6">
        <w:rPr>
          <w:bCs/>
          <w:sz w:val="26"/>
          <w:szCs w:val="26"/>
        </w:rPr>
        <w:t xml:space="preserve"> этого жилого помещения.   Решением Совета поселения от 15.07.2015 года № 13  утверждены размеры платы за пользование жилым помещением (за </w:t>
      </w:r>
      <w:proofErr w:type="spellStart"/>
      <w:r w:rsidRPr="009672F6">
        <w:rPr>
          <w:bCs/>
          <w:sz w:val="26"/>
          <w:szCs w:val="26"/>
        </w:rPr>
        <w:t>найм</w:t>
      </w:r>
      <w:proofErr w:type="spellEnd"/>
      <w:r w:rsidRPr="009672F6">
        <w:rPr>
          <w:bCs/>
          <w:sz w:val="26"/>
          <w:szCs w:val="26"/>
        </w:rPr>
        <w:t xml:space="preserve">), платы за содержание и текущий ремонт жилья. Плата утверждена дифференцированно с учетом потребительских свойств жилых домов. </w:t>
      </w:r>
      <w:r w:rsidRPr="009672F6">
        <w:rPr>
          <w:bCs/>
          <w:sz w:val="26"/>
          <w:szCs w:val="26"/>
        </w:rPr>
        <w:lastRenderedPageBreak/>
        <w:t>Вышеуказанное решение Совета поселения  адм</w:t>
      </w:r>
      <w:r w:rsidRPr="009672F6">
        <w:rPr>
          <w:bCs/>
          <w:sz w:val="26"/>
          <w:szCs w:val="26"/>
        </w:rPr>
        <w:t>и</w:t>
      </w:r>
      <w:r w:rsidRPr="009672F6">
        <w:rPr>
          <w:bCs/>
          <w:sz w:val="26"/>
          <w:szCs w:val="26"/>
        </w:rPr>
        <w:t xml:space="preserve">нистрацией поселения  не исполняется.  В проверяемом периоде доходов от платы за </w:t>
      </w:r>
      <w:proofErr w:type="spellStart"/>
      <w:r w:rsidRPr="009672F6">
        <w:rPr>
          <w:bCs/>
          <w:sz w:val="26"/>
          <w:szCs w:val="26"/>
        </w:rPr>
        <w:t>найм</w:t>
      </w:r>
      <w:proofErr w:type="spellEnd"/>
      <w:r w:rsidRPr="009672F6">
        <w:rPr>
          <w:bCs/>
          <w:sz w:val="26"/>
          <w:szCs w:val="26"/>
        </w:rPr>
        <w:t xml:space="preserve"> в бюджет поселения не поступало.  Начисления не производятся.  </w:t>
      </w:r>
      <w:proofErr w:type="gramStart"/>
      <w:r w:rsidRPr="009672F6">
        <w:rPr>
          <w:bCs/>
          <w:sz w:val="26"/>
          <w:szCs w:val="26"/>
        </w:rPr>
        <w:t>Аналогично, как и по арендной плате за муниципальное имущество администрацией поселения нарушаются тр</w:t>
      </w:r>
      <w:r w:rsidRPr="009672F6">
        <w:rPr>
          <w:bCs/>
          <w:sz w:val="26"/>
          <w:szCs w:val="26"/>
        </w:rPr>
        <w:t>е</w:t>
      </w:r>
      <w:r w:rsidRPr="009672F6">
        <w:rPr>
          <w:bCs/>
          <w:sz w:val="26"/>
          <w:szCs w:val="26"/>
        </w:rPr>
        <w:t xml:space="preserve">бования </w:t>
      </w:r>
      <w:hyperlink r:id="rId10" w:history="1">
        <w:r w:rsidRPr="009672F6">
          <w:rPr>
            <w:rFonts w:eastAsia="Calibri"/>
            <w:sz w:val="26"/>
            <w:szCs w:val="26"/>
            <w:lang w:eastAsia="en-US"/>
          </w:rPr>
          <w:t>пункта 197</w:t>
        </w:r>
      </w:hyperlink>
      <w:r w:rsidRPr="009672F6">
        <w:rPr>
          <w:rFonts w:eastAsia="Calibri"/>
          <w:sz w:val="26"/>
          <w:szCs w:val="26"/>
          <w:lang w:eastAsia="en-US"/>
        </w:rPr>
        <w:t xml:space="preserve">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</w:t>
      </w:r>
      <w:r w:rsidRPr="009672F6">
        <w:rPr>
          <w:rFonts w:eastAsia="Calibri"/>
          <w:sz w:val="26"/>
          <w:szCs w:val="26"/>
          <w:lang w:eastAsia="en-US"/>
        </w:rPr>
        <w:t>о</w:t>
      </w:r>
      <w:r w:rsidRPr="009672F6">
        <w:rPr>
          <w:rFonts w:eastAsia="Calibri"/>
          <w:sz w:val="26"/>
          <w:szCs w:val="26"/>
          <w:lang w:eastAsia="en-US"/>
        </w:rPr>
        <w:t>управления, органов управления государственными внебюджетными фондами, государс</w:t>
      </w:r>
      <w:r w:rsidRPr="009672F6">
        <w:rPr>
          <w:rFonts w:eastAsia="Calibri"/>
          <w:sz w:val="26"/>
          <w:szCs w:val="26"/>
          <w:lang w:eastAsia="en-US"/>
        </w:rPr>
        <w:t>т</w:t>
      </w:r>
      <w:r w:rsidRPr="009672F6">
        <w:rPr>
          <w:rFonts w:eastAsia="Calibri"/>
          <w:sz w:val="26"/>
          <w:szCs w:val="26"/>
          <w:lang w:eastAsia="en-US"/>
        </w:rPr>
        <w:t>венных академий наук, государственных (муниципальных) учреждений  утвержденной пр</w:t>
      </w:r>
      <w:r w:rsidRPr="009672F6">
        <w:rPr>
          <w:rFonts w:eastAsia="Calibri"/>
          <w:sz w:val="26"/>
          <w:szCs w:val="26"/>
          <w:lang w:eastAsia="en-US"/>
        </w:rPr>
        <w:t>и</w:t>
      </w:r>
      <w:r w:rsidRPr="009672F6">
        <w:rPr>
          <w:rFonts w:eastAsia="Calibri"/>
          <w:sz w:val="26"/>
          <w:szCs w:val="26"/>
          <w:lang w:eastAsia="en-US"/>
        </w:rPr>
        <w:t>казом Минфина России от 1 декабря 2010 г. N 157н.</w:t>
      </w:r>
      <w:proofErr w:type="gramEnd"/>
    </w:p>
    <w:p w:rsidR="000F32B5" w:rsidRDefault="000F32B5" w:rsidP="000F32B5">
      <w:pPr>
        <w:jc w:val="both"/>
        <w:rPr>
          <w:sz w:val="26"/>
          <w:szCs w:val="26"/>
        </w:rPr>
      </w:pPr>
      <w:r w:rsidRPr="009672F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По результатам контрольного мероприятия оформлен и подписан сторонами без разн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гласий  Акт от 23.07.2018 года. В адрес администрации  поселения для рассмотрения и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нятия мер по устранению выявленных нарушений и недостатков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правлено Представление с предложением:</w:t>
      </w:r>
    </w:p>
    <w:p w:rsidR="000F32B5" w:rsidRDefault="000F32B5" w:rsidP="000F32B5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  </w:t>
      </w:r>
      <w:r w:rsidRPr="009672F6">
        <w:rPr>
          <w:sz w:val="26"/>
          <w:szCs w:val="26"/>
        </w:rPr>
        <w:t xml:space="preserve">  </w:t>
      </w:r>
      <w:r w:rsidRPr="00AB391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1.  </w:t>
      </w:r>
      <w:r>
        <w:rPr>
          <w:sz w:val="26"/>
          <w:szCs w:val="26"/>
        </w:rPr>
        <w:t>Р</w:t>
      </w:r>
      <w:r w:rsidRPr="00061EAB">
        <w:rPr>
          <w:rFonts w:eastAsia="Calibri"/>
          <w:sz w:val="25"/>
          <w:szCs w:val="25"/>
          <w:lang w:eastAsia="en-US"/>
        </w:rPr>
        <w:t xml:space="preserve">еестр муниципального имущества поселения  и состав включаемой в него  информации </w:t>
      </w:r>
      <w:r>
        <w:rPr>
          <w:rFonts w:eastAsia="Calibri"/>
          <w:sz w:val="25"/>
          <w:szCs w:val="25"/>
          <w:lang w:eastAsia="en-US"/>
        </w:rPr>
        <w:t xml:space="preserve"> привести в </w:t>
      </w:r>
      <w:r w:rsidRPr="00061EAB">
        <w:rPr>
          <w:rFonts w:eastAsia="Calibri"/>
          <w:sz w:val="25"/>
          <w:szCs w:val="25"/>
          <w:lang w:eastAsia="en-US"/>
        </w:rPr>
        <w:t xml:space="preserve"> соответств</w:t>
      </w:r>
      <w:r>
        <w:rPr>
          <w:rFonts w:eastAsia="Calibri"/>
          <w:sz w:val="25"/>
          <w:szCs w:val="25"/>
          <w:lang w:eastAsia="en-US"/>
        </w:rPr>
        <w:t>ие</w:t>
      </w:r>
      <w:r w:rsidRPr="00061EAB">
        <w:rPr>
          <w:rFonts w:eastAsia="Calibri"/>
          <w:sz w:val="25"/>
          <w:szCs w:val="25"/>
          <w:lang w:eastAsia="en-US"/>
        </w:rPr>
        <w:t xml:space="preserve"> Порядку, утвержденному </w:t>
      </w:r>
      <w:r w:rsidRPr="00061EAB">
        <w:rPr>
          <w:sz w:val="25"/>
          <w:szCs w:val="25"/>
        </w:rPr>
        <w:t>Приказом Минэкономразвития РФ от 30.08.2011 N 424 "Об утверждении Порядка ведения органами местного самоуправления реес</w:t>
      </w:r>
      <w:r w:rsidRPr="00061EAB">
        <w:rPr>
          <w:sz w:val="25"/>
          <w:szCs w:val="25"/>
        </w:rPr>
        <w:t>т</w:t>
      </w:r>
      <w:r w:rsidRPr="00061EAB">
        <w:rPr>
          <w:sz w:val="25"/>
          <w:szCs w:val="25"/>
        </w:rPr>
        <w:t>ров муниципального имущества».</w:t>
      </w:r>
    </w:p>
    <w:p w:rsidR="000F32B5" w:rsidRDefault="000F32B5" w:rsidP="000F32B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F32B5" w:rsidRDefault="000F32B5" w:rsidP="000F32B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7"/>
          <w:szCs w:val="27"/>
        </w:rPr>
        <w:t>2. Учет  движимого имущества в Реестре муниципального имущества поселения приве</w:t>
      </w:r>
      <w:r>
        <w:rPr>
          <w:sz w:val="27"/>
          <w:szCs w:val="27"/>
        </w:rPr>
        <w:t>с</w:t>
      </w:r>
      <w:r>
        <w:rPr>
          <w:sz w:val="27"/>
          <w:szCs w:val="27"/>
        </w:rPr>
        <w:t xml:space="preserve">ти в соответствие требованиям установленным  Решением Совета поселения </w:t>
      </w:r>
      <w:r w:rsidRPr="004F39F2">
        <w:rPr>
          <w:sz w:val="27"/>
          <w:szCs w:val="27"/>
        </w:rPr>
        <w:t xml:space="preserve"> от </w:t>
      </w:r>
      <w:r>
        <w:rPr>
          <w:sz w:val="27"/>
          <w:szCs w:val="27"/>
        </w:rPr>
        <w:t>15.07.2015 года № 11</w:t>
      </w:r>
      <w:r w:rsidRPr="004F39F2">
        <w:rPr>
          <w:sz w:val="27"/>
          <w:szCs w:val="27"/>
        </w:rPr>
        <w:t xml:space="preserve"> «Об установлении размера стоимости движимого</w:t>
      </w:r>
      <w:r>
        <w:rPr>
          <w:sz w:val="27"/>
          <w:szCs w:val="27"/>
        </w:rPr>
        <w:t xml:space="preserve"> </w:t>
      </w:r>
      <w:r w:rsidRPr="004F39F2">
        <w:rPr>
          <w:sz w:val="27"/>
          <w:szCs w:val="27"/>
        </w:rPr>
        <w:t>имущества, по</w:t>
      </w:r>
      <w:r w:rsidRPr="004F39F2">
        <w:rPr>
          <w:sz w:val="27"/>
          <w:szCs w:val="27"/>
        </w:rPr>
        <w:t>д</w:t>
      </w:r>
      <w:r w:rsidRPr="004F39F2">
        <w:rPr>
          <w:sz w:val="27"/>
          <w:szCs w:val="27"/>
        </w:rPr>
        <w:t xml:space="preserve">лежащего учету в реестре муниципальной собственности муниципального образования </w:t>
      </w:r>
      <w:r>
        <w:rPr>
          <w:sz w:val="27"/>
          <w:szCs w:val="27"/>
        </w:rPr>
        <w:t>Алешинское</w:t>
      </w:r>
      <w:r w:rsidRPr="004F39F2">
        <w:rPr>
          <w:sz w:val="27"/>
          <w:szCs w:val="27"/>
        </w:rPr>
        <w:t>»</w:t>
      </w:r>
      <w:r>
        <w:rPr>
          <w:bCs/>
          <w:sz w:val="26"/>
          <w:szCs w:val="26"/>
        </w:rPr>
        <w:t>.</w:t>
      </w:r>
    </w:p>
    <w:p w:rsidR="000F32B5" w:rsidRDefault="000F32B5" w:rsidP="000F32B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3.  Провести полную ин</w:t>
      </w:r>
      <w:r w:rsidRPr="004F39F2">
        <w:rPr>
          <w:rFonts w:eastAsia="Calibri"/>
          <w:sz w:val="27"/>
          <w:szCs w:val="27"/>
          <w:lang w:eastAsia="en-US"/>
        </w:rPr>
        <w:t>вентаризаци</w:t>
      </w:r>
      <w:r>
        <w:rPr>
          <w:rFonts w:eastAsia="Calibri"/>
          <w:sz w:val="27"/>
          <w:szCs w:val="27"/>
          <w:lang w:eastAsia="en-US"/>
        </w:rPr>
        <w:t>ю</w:t>
      </w:r>
      <w:r w:rsidRPr="004F39F2">
        <w:rPr>
          <w:rFonts w:eastAsia="Calibri"/>
          <w:sz w:val="27"/>
          <w:szCs w:val="27"/>
          <w:lang w:eastAsia="en-US"/>
        </w:rPr>
        <w:t xml:space="preserve"> имущества казны  поселени</w:t>
      </w:r>
      <w:r>
        <w:rPr>
          <w:rFonts w:eastAsia="Calibri"/>
          <w:sz w:val="27"/>
          <w:szCs w:val="27"/>
          <w:lang w:eastAsia="en-US"/>
        </w:rPr>
        <w:t xml:space="preserve">я до 01.01.2018 года в соответствии с со </w:t>
      </w:r>
      <w:r w:rsidRPr="004F39F2">
        <w:rPr>
          <w:rFonts w:eastAsia="Calibri"/>
          <w:sz w:val="27"/>
          <w:szCs w:val="27"/>
          <w:lang w:eastAsia="en-US"/>
        </w:rPr>
        <w:t>ст.11 Федерального закона от 06.12.2011 N 402-ФЗ "О бухгалтерском учете»</w:t>
      </w:r>
      <w:r>
        <w:rPr>
          <w:rFonts w:eastAsia="Calibri"/>
          <w:sz w:val="27"/>
          <w:szCs w:val="27"/>
          <w:lang w:eastAsia="en-US"/>
        </w:rPr>
        <w:t xml:space="preserve"> и </w:t>
      </w:r>
      <w:r w:rsidRPr="004F39F2">
        <w:rPr>
          <w:rFonts w:eastAsia="Calibri"/>
          <w:sz w:val="27"/>
          <w:szCs w:val="27"/>
          <w:lang w:eastAsia="en-US"/>
        </w:rPr>
        <w:t xml:space="preserve"> Приказ</w:t>
      </w:r>
      <w:r>
        <w:rPr>
          <w:rFonts w:eastAsia="Calibri"/>
          <w:sz w:val="27"/>
          <w:szCs w:val="27"/>
          <w:lang w:eastAsia="en-US"/>
        </w:rPr>
        <w:t>ом</w:t>
      </w:r>
      <w:r w:rsidRPr="004F39F2">
        <w:rPr>
          <w:rFonts w:eastAsia="Calibri"/>
          <w:sz w:val="27"/>
          <w:szCs w:val="27"/>
          <w:lang w:eastAsia="en-US"/>
        </w:rPr>
        <w:t xml:space="preserve"> Минфина РФ от 13.06.1995 г. №49 «Об утверждении методических указаний  по инвентаризации имущества и финансовых обязательств»</w:t>
      </w:r>
      <w:r w:rsidRPr="00C97CA9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(</w:t>
      </w:r>
      <w:r w:rsidRPr="004F39F2">
        <w:rPr>
          <w:rFonts w:eastAsia="Calibri"/>
          <w:sz w:val="27"/>
          <w:szCs w:val="27"/>
          <w:lang w:eastAsia="en-US"/>
        </w:rPr>
        <w:t>п.3.6., п.3.7.</w:t>
      </w:r>
      <w:r>
        <w:rPr>
          <w:rFonts w:eastAsia="Calibri"/>
          <w:sz w:val="27"/>
          <w:szCs w:val="27"/>
          <w:lang w:eastAsia="en-US"/>
        </w:rPr>
        <w:t xml:space="preserve">).   </w:t>
      </w:r>
      <w:r>
        <w:rPr>
          <w:rFonts w:eastAsia="Calibri"/>
          <w:sz w:val="26"/>
          <w:szCs w:val="26"/>
          <w:lang w:eastAsia="en-US"/>
        </w:rPr>
        <w:t xml:space="preserve">В дальнейшем ежегодно </w:t>
      </w:r>
      <w:r w:rsidRPr="0003570D">
        <w:rPr>
          <w:rFonts w:eastAsia="Calibri"/>
          <w:sz w:val="26"/>
          <w:szCs w:val="26"/>
          <w:lang w:eastAsia="en-US"/>
        </w:rPr>
        <w:t xml:space="preserve">перед составлением годовой бюджетной отчетности  администрацией </w:t>
      </w:r>
      <w:r>
        <w:rPr>
          <w:rFonts w:eastAsia="Calibri"/>
          <w:sz w:val="26"/>
          <w:szCs w:val="26"/>
          <w:lang w:eastAsia="en-US"/>
        </w:rPr>
        <w:t xml:space="preserve">поселения в обязательном порядке </w:t>
      </w:r>
      <w:r w:rsidRPr="0003570D">
        <w:rPr>
          <w:rFonts w:eastAsia="Calibri"/>
          <w:sz w:val="26"/>
          <w:szCs w:val="26"/>
          <w:lang w:eastAsia="en-US"/>
        </w:rPr>
        <w:t xml:space="preserve"> проводит</w:t>
      </w:r>
      <w:r>
        <w:rPr>
          <w:rFonts w:eastAsia="Calibri"/>
          <w:sz w:val="26"/>
          <w:szCs w:val="26"/>
          <w:lang w:eastAsia="en-US"/>
        </w:rPr>
        <w:t>ь</w:t>
      </w:r>
      <w:r w:rsidRPr="0003570D">
        <w:rPr>
          <w:rFonts w:eastAsia="Calibri"/>
          <w:sz w:val="26"/>
          <w:szCs w:val="26"/>
          <w:lang w:eastAsia="en-US"/>
        </w:rPr>
        <w:t xml:space="preserve"> инвентаризаци</w:t>
      </w:r>
      <w:r>
        <w:rPr>
          <w:rFonts w:eastAsia="Calibri"/>
          <w:sz w:val="26"/>
          <w:szCs w:val="26"/>
          <w:lang w:eastAsia="en-US"/>
        </w:rPr>
        <w:t>ю</w:t>
      </w:r>
      <w:r w:rsidRPr="0003570D">
        <w:rPr>
          <w:rFonts w:eastAsia="Calibri"/>
          <w:sz w:val="26"/>
          <w:szCs w:val="26"/>
          <w:lang w:eastAsia="en-US"/>
        </w:rPr>
        <w:t xml:space="preserve"> имущества казны.</w:t>
      </w:r>
    </w:p>
    <w:p w:rsidR="000F32B5" w:rsidRDefault="000F32B5" w:rsidP="000F32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4.  </w:t>
      </w:r>
      <w:r w:rsidRPr="003C675D">
        <w:rPr>
          <w:color w:val="333333"/>
          <w:sz w:val="27"/>
          <w:szCs w:val="27"/>
        </w:rPr>
        <w:t xml:space="preserve">Установить </w:t>
      </w:r>
      <w:r w:rsidRPr="003C675D">
        <w:rPr>
          <w:sz w:val="27"/>
          <w:szCs w:val="27"/>
        </w:rPr>
        <w:t>Порядок ведения аналитического учета по объектам в составе имущества казны на основании информации из реестра имущества (п.145 Приказа  Минфина Ро</w:t>
      </w:r>
      <w:r w:rsidRPr="003C675D">
        <w:rPr>
          <w:sz w:val="27"/>
          <w:szCs w:val="27"/>
        </w:rPr>
        <w:t>с</w:t>
      </w:r>
      <w:r w:rsidRPr="003C675D">
        <w:rPr>
          <w:sz w:val="27"/>
          <w:szCs w:val="27"/>
        </w:rPr>
        <w:t>сии от 01.12.2010 N 157н).</w:t>
      </w:r>
      <w:r>
        <w:rPr>
          <w:sz w:val="26"/>
          <w:szCs w:val="26"/>
        </w:rPr>
        <w:t xml:space="preserve"> </w:t>
      </w:r>
    </w:p>
    <w:p w:rsidR="000F32B5" w:rsidRDefault="000F32B5" w:rsidP="000F32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794E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Принять меры </w:t>
      </w:r>
      <w:proofErr w:type="gramStart"/>
      <w:r>
        <w:rPr>
          <w:sz w:val="26"/>
          <w:szCs w:val="26"/>
        </w:rPr>
        <w:t>по взысканию в бюджет  платы  за наем от нанимателей жилых помещений по договорам</w:t>
      </w:r>
      <w:proofErr w:type="gramEnd"/>
      <w:r>
        <w:rPr>
          <w:sz w:val="26"/>
          <w:szCs w:val="26"/>
        </w:rPr>
        <w:t xml:space="preserve"> социального найма.</w:t>
      </w:r>
    </w:p>
    <w:p w:rsidR="000F32B5" w:rsidRDefault="000F32B5" w:rsidP="000F32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7"/>
          <w:szCs w:val="27"/>
          <w:lang w:eastAsia="en-US"/>
        </w:rPr>
        <w:t>5.</w:t>
      </w:r>
      <w:r w:rsidRPr="0003570D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</w:t>
      </w:r>
      <w:r>
        <w:rPr>
          <w:sz w:val="26"/>
          <w:szCs w:val="26"/>
        </w:rPr>
        <w:t xml:space="preserve">рганизовать </w:t>
      </w:r>
      <w:r w:rsidRPr="0003570D">
        <w:rPr>
          <w:sz w:val="26"/>
          <w:szCs w:val="26"/>
        </w:rPr>
        <w:t xml:space="preserve"> бухгалтерский учет по доходам от использования имущества казны</w:t>
      </w:r>
      <w:r>
        <w:rPr>
          <w:sz w:val="26"/>
          <w:szCs w:val="26"/>
        </w:rPr>
        <w:t xml:space="preserve"> и </w:t>
      </w:r>
      <w:r w:rsidRPr="009672F6">
        <w:rPr>
          <w:bCs/>
          <w:sz w:val="26"/>
          <w:szCs w:val="26"/>
        </w:rPr>
        <w:t xml:space="preserve">плату за пользование жилым помещением (плату за наем) </w:t>
      </w:r>
      <w:r>
        <w:rPr>
          <w:sz w:val="26"/>
          <w:szCs w:val="26"/>
        </w:rPr>
        <w:t xml:space="preserve"> </w:t>
      </w:r>
      <w:r w:rsidRPr="0003570D">
        <w:rPr>
          <w:sz w:val="26"/>
          <w:szCs w:val="26"/>
        </w:rPr>
        <w:t xml:space="preserve"> методом начисления</w:t>
      </w:r>
      <w:r w:rsidRPr="00AD46E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3570D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 с</w:t>
      </w:r>
      <w:r w:rsidRPr="0003570D">
        <w:rPr>
          <w:sz w:val="26"/>
          <w:szCs w:val="26"/>
        </w:rPr>
        <w:t xml:space="preserve"> п.п. 3, 4 Инструкции № 157н</w:t>
      </w:r>
      <w:r>
        <w:rPr>
          <w:sz w:val="26"/>
          <w:szCs w:val="26"/>
        </w:rPr>
        <w:t xml:space="preserve">. Провести работу по начислению и взысканию в бюджет пеней   за просрочку платежей по </w:t>
      </w:r>
      <w:proofErr w:type="gramStart"/>
      <w:r>
        <w:rPr>
          <w:sz w:val="26"/>
          <w:szCs w:val="26"/>
        </w:rPr>
        <w:t>ненадлежащее</w:t>
      </w:r>
      <w:proofErr w:type="gramEnd"/>
      <w:r>
        <w:rPr>
          <w:sz w:val="26"/>
          <w:szCs w:val="26"/>
        </w:rPr>
        <w:t xml:space="preserve"> исполняемым договорам аренды.</w:t>
      </w:r>
    </w:p>
    <w:p w:rsidR="000F32B5" w:rsidRDefault="000F32B5" w:rsidP="000F32B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0445" w:rsidRPr="001273F6" w:rsidRDefault="00080445" w:rsidP="00080445">
      <w:pPr>
        <w:suppressAutoHyphens/>
        <w:jc w:val="both"/>
        <w:rPr>
          <w:sz w:val="26"/>
          <w:szCs w:val="26"/>
        </w:rPr>
      </w:pPr>
    </w:p>
    <w:p w:rsidR="00080445" w:rsidRDefault="00080445" w:rsidP="0008044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КСК ПС КМР                                      ____________________Н.А. Новожилова</w:t>
      </w:r>
    </w:p>
    <w:p w:rsidR="00080445" w:rsidRDefault="00080445" w:rsidP="00080445">
      <w:pPr>
        <w:jc w:val="center"/>
        <w:rPr>
          <w:sz w:val="26"/>
          <w:szCs w:val="26"/>
        </w:rPr>
      </w:pPr>
    </w:p>
    <w:p w:rsidR="00080445" w:rsidRDefault="00080445" w:rsidP="00080445">
      <w:pPr>
        <w:jc w:val="center"/>
        <w:rPr>
          <w:sz w:val="26"/>
          <w:szCs w:val="26"/>
        </w:rPr>
      </w:pPr>
    </w:p>
    <w:p w:rsidR="00F73F35" w:rsidRDefault="00F73F35"/>
    <w:sectPr w:rsidR="00F73F35" w:rsidSect="00F7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0445"/>
    <w:rsid w:val="00080445"/>
    <w:rsid w:val="000F32B5"/>
    <w:rsid w:val="004A2788"/>
    <w:rsid w:val="00F7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4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rsid w:val="000F32B5"/>
    <w:rPr>
      <w:sz w:val="24"/>
    </w:rPr>
  </w:style>
  <w:style w:type="character" w:customStyle="1" w:styleId="a4">
    <w:name w:val="Основной текст Знак"/>
    <w:basedOn w:val="a0"/>
    <w:link w:val="a3"/>
    <w:rsid w:val="000F32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F32B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F32B5"/>
    <w:pPr>
      <w:ind w:left="720"/>
      <w:contextualSpacing/>
    </w:pPr>
  </w:style>
  <w:style w:type="paragraph" w:styleId="a7">
    <w:name w:val="No Spacing"/>
    <w:uiPriority w:val="1"/>
    <w:qFormat/>
    <w:rsid w:val="000F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0F32B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2CA2AAC1402B05277AEEAF1AFCF9352B9ABCEA7C4AFF087894800A08BB9A29BD3FBF734DA28CFlE1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B2CA2AAC1402B05277AEEAF1AFCF9352BEA2CAA8CEAFF087894800A08BB9A29BD3FBF734DA2CC3lE11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B2CA2AAC1402B05277AEEAF1AFCF9352B9A3CCA8C7AFF087894800A08BB9A29BD3FBF734DA29CAlE17G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011604.1000" TargetMode="External"/><Relationship Id="rId10" Type="http://schemas.openxmlformats.org/officeDocument/2006/relationships/hyperlink" Target="consultantplus://offline/ref=4B00F2A1268C6EE20B35D36767D94826089AE86F7E07709F7605B69E36BE37734FC33A1C91Z1i6M" TargetMode="External"/><Relationship Id="rId4" Type="http://schemas.openxmlformats.org/officeDocument/2006/relationships/hyperlink" Target="garantF1://86367.5105" TargetMode="External"/><Relationship Id="rId9" Type="http://schemas.openxmlformats.org/officeDocument/2006/relationships/hyperlink" Target="consultantplus://offline/ref=4B00F2A1268C6EE20B35D36767D94826089AE86F7E07709F7605B69E36BE37734FC33A1C91Z1i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2737</Words>
  <Characters>15603</Characters>
  <Application>Microsoft Office Word</Application>
  <DocSecurity>0</DocSecurity>
  <Lines>130</Lines>
  <Paragraphs>36</Paragraphs>
  <ScaleCrop>false</ScaleCrop>
  <Company>Microsoft</Company>
  <LinksUpToDate>false</LinksUpToDate>
  <CharactersWithSpaces>18304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2019-07-01T13:01:00Z</dcterms:created>
  <dcterms:modified xsi:type="dcterms:W3CDTF">2019-07-01T13:01:00Z</dcterms:modified>
</cp:coreProperties>
</file>