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3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Сообщение территориальной избирательной комиссии Кирилловского муниципального района о дополнительном зачислении в резерв составов участковых комиссий Кирилловского муниципального района Вологодской области</w:t>
      </w: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3E5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Территориальная избирательная комиссия </w:t>
      </w:r>
      <w:r w:rsidRPr="000333E5">
        <w:rPr>
          <w:rFonts w:ascii="Times New Roman" w:hAnsi="Times New Roman" w:cs="Times New Roman"/>
          <w:bCs/>
          <w:color w:val="000000"/>
          <w:sz w:val="28"/>
          <w:szCs w:val="28"/>
        </w:rPr>
        <w:t>Кирилловского муниципального района</w:t>
      </w:r>
      <w:r w:rsidRPr="00033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333E5">
        <w:rPr>
          <w:rFonts w:ascii="Times New Roman" w:hAnsi="Times New Roman" w:cs="Times New Roman"/>
          <w:color w:val="000000"/>
          <w:sz w:val="28"/>
          <w:szCs w:val="28"/>
        </w:rPr>
        <w:t xml:space="preserve">сообщает о проведении сбора предложений для дополнительного зачисления в резерв составов участковых комиссий Кирилловского муниципального района Вологодской области. </w:t>
      </w: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3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ДОКУМЕНТОВ, НЕОБХОДИМЫХ ПРИ ВНЕСЕНИИ ПРЕДЛОЖЕНИЙ ПО КАНДИДАТУРАМ В РЕЗЕРВ СОСТАВОВ УЧАСТКОВЫХ КОМИССИЙ</w:t>
      </w: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333E5">
        <w:rPr>
          <w:rFonts w:ascii="Times New Roman" w:hAnsi="Times New Roman" w:cs="Times New Roman"/>
          <w:color w:val="000000"/>
          <w:sz w:val="20"/>
          <w:szCs w:val="20"/>
        </w:rPr>
        <w:t>(согласно 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утверждённому постановлением Центральной избирательной комиссии Российской Федерации от 5 декабря 2012 года № 152/1137-6, с последующими изменениями)</w:t>
      </w: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3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политических партий, их региональных отделений, иных структурных подразделений</w:t>
      </w: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3E5">
        <w:rPr>
          <w:rFonts w:ascii="Times New Roman" w:hAnsi="Times New Roman" w:cs="Times New Roman"/>
          <w:color w:val="000000"/>
          <w:sz w:val="28"/>
          <w:szCs w:val="28"/>
        </w:rPr>
        <w:t xml:space="preserve"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 </w:t>
      </w: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3E5">
        <w:rPr>
          <w:rFonts w:ascii="Times New Roman" w:hAnsi="Times New Roman" w:cs="Times New Roman"/>
          <w:color w:val="000000"/>
          <w:sz w:val="28"/>
          <w:szCs w:val="28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33E5">
        <w:rPr>
          <w:rFonts w:ascii="Times New Roman" w:hAnsi="Times New Roman" w:cs="Times New Roman"/>
          <w:b/>
          <w:color w:val="000000"/>
          <w:sz w:val="28"/>
          <w:szCs w:val="28"/>
        </w:rPr>
        <w:t>Для иных общественных объединений</w:t>
      </w: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3E5">
        <w:rPr>
          <w:rFonts w:ascii="Times New Roman" w:hAnsi="Times New Roman" w:cs="Times New Roman"/>
          <w:sz w:val="28"/>
          <w:szCs w:val="28"/>
        </w:rPr>
        <w:t xml:space="preserve"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 </w:t>
      </w: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3E5">
        <w:rPr>
          <w:rFonts w:ascii="Times New Roman" w:hAnsi="Times New Roman" w:cs="Times New Roman"/>
          <w:sz w:val="28"/>
          <w:szCs w:val="28"/>
        </w:rPr>
        <w:t xml:space="preserve">2. 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</w:t>
      </w:r>
      <w:r w:rsidRPr="000333E5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общественного объединения правом принимать такое решение от имени общественного объединения. </w:t>
      </w: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3E5">
        <w:rPr>
          <w:rFonts w:ascii="Times New Roman" w:hAnsi="Times New Roman" w:cs="Times New Roman"/>
          <w:sz w:val="28"/>
          <w:szCs w:val="28"/>
        </w:rPr>
        <w:t xml:space="preserve"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 </w:t>
      </w: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3E5">
        <w:rPr>
          <w:rFonts w:ascii="Times New Roman" w:hAnsi="Times New Roman" w:cs="Times New Roman"/>
          <w:b/>
          <w:bCs/>
          <w:sz w:val="28"/>
          <w:szCs w:val="28"/>
        </w:rPr>
        <w:t>Для иных субъектов права внесения кандидатур в резерв составов участковых комиссий (собрания избирателей по месту жительства, работы, службы, учебы, представительные органы муниципальных образований)</w:t>
      </w: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3E5">
        <w:rPr>
          <w:rFonts w:ascii="Times New Roman" w:hAnsi="Times New Roman" w:cs="Times New Roman"/>
          <w:sz w:val="28"/>
          <w:szCs w:val="28"/>
        </w:rPr>
        <w:t xml:space="preserve">Решение представительного органа муниципального образования, протокол собрания избирателей по месту жительства, работы, службы, учебы. </w:t>
      </w: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3E5">
        <w:rPr>
          <w:rFonts w:ascii="Times New Roman" w:hAnsi="Times New Roman" w:cs="Times New Roman"/>
          <w:b/>
          <w:bCs/>
          <w:sz w:val="28"/>
          <w:szCs w:val="28"/>
        </w:rPr>
        <w:t xml:space="preserve">Кроме того, всеми субъектами права внесения кандидатур должны быть представлены: </w:t>
      </w: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3E5">
        <w:rPr>
          <w:rFonts w:ascii="Times New Roman" w:hAnsi="Times New Roman" w:cs="Times New Roman"/>
          <w:sz w:val="28"/>
          <w:szCs w:val="28"/>
        </w:rPr>
        <w:t xml:space="preserve"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 </w:t>
      </w: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3E5">
        <w:rPr>
          <w:rFonts w:ascii="Times New Roman" w:hAnsi="Times New Roman" w:cs="Times New Roman"/>
          <w:sz w:val="28"/>
          <w:szCs w:val="28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3E5">
        <w:rPr>
          <w:rFonts w:ascii="Times New Roman" w:hAnsi="Times New Roman" w:cs="Times New Roman"/>
          <w:sz w:val="28"/>
          <w:szCs w:val="28"/>
        </w:rPr>
        <w:t>В резерв составов участковых комиссий не зачисляются кандидатуры, не соответствующие требованиям, установленным пунктом 1 статьи 29 (за исключением подпунктов «ж», «з», «и», «к» и «л») Федерального закона «Об</w:t>
      </w:r>
    </w:p>
    <w:p w:rsidR="000333E5" w:rsidRPr="000333E5" w:rsidRDefault="000333E5" w:rsidP="000333E5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3E5">
        <w:rPr>
          <w:rFonts w:ascii="Times New Roman" w:hAnsi="Times New Roman" w:cs="Times New Roman"/>
          <w:sz w:val="28"/>
          <w:szCs w:val="28"/>
        </w:rPr>
        <w:lastRenderedPageBreak/>
        <w:t xml:space="preserve">основных гарантиях избирательных прав и права на участие в референдуме граждан Российской Федерации», а также кандидатуры, в отношении которых отсутствуют документы, необходимые для зачисления в резерв составов участковых комиссий. </w:t>
      </w: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3E5">
        <w:rPr>
          <w:rFonts w:ascii="Times New Roman" w:hAnsi="Times New Roman" w:cs="Times New Roman"/>
          <w:sz w:val="28"/>
          <w:szCs w:val="28"/>
        </w:rPr>
        <w:t>Форма письменного согласия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телефон территориальной избирательной комиссии, иная справочная информация размещена на сайте Кирилловского района Вологодской области в информационно-телекоммуникационной сети «Интернет» в разделе «Территориальная избирательная комиссия» (электронный адрес https://kirillov-adm.ru/rayon/info/tik/uik/uik2023/).</w:t>
      </w:r>
    </w:p>
    <w:p w:rsidR="000333E5" w:rsidRPr="000333E5" w:rsidRDefault="000333E5" w:rsidP="0003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3E5">
        <w:rPr>
          <w:rFonts w:ascii="Times New Roman" w:hAnsi="Times New Roman" w:cs="Times New Roman"/>
          <w:sz w:val="28"/>
          <w:szCs w:val="28"/>
        </w:rPr>
        <w:t xml:space="preserve">Предложения направляются </w:t>
      </w:r>
      <w:r w:rsidR="00B21CD1">
        <w:rPr>
          <w:rFonts w:ascii="Times New Roman" w:hAnsi="Times New Roman" w:cs="Times New Roman"/>
          <w:b/>
          <w:bCs/>
          <w:sz w:val="28"/>
          <w:szCs w:val="28"/>
        </w:rPr>
        <w:t xml:space="preserve">в период </w:t>
      </w:r>
      <w:r w:rsidR="00B21CD1" w:rsidRPr="00D03F0A">
        <w:rPr>
          <w:rFonts w:ascii="Times New Roman" w:hAnsi="Times New Roman" w:cs="Times New Roman"/>
          <w:b/>
          <w:bCs/>
          <w:sz w:val="28"/>
          <w:szCs w:val="28"/>
        </w:rPr>
        <w:t>с 21</w:t>
      </w:r>
      <w:r w:rsidRPr="00D03F0A">
        <w:rPr>
          <w:rFonts w:ascii="Times New Roman" w:hAnsi="Times New Roman" w:cs="Times New Roman"/>
          <w:b/>
          <w:bCs/>
          <w:sz w:val="28"/>
          <w:szCs w:val="28"/>
        </w:rPr>
        <w:t xml:space="preserve"> июля</w:t>
      </w:r>
      <w:r w:rsidR="00B21CD1" w:rsidRPr="00D03F0A">
        <w:rPr>
          <w:rFonts w:ascii="Times New Roman" w:hAnsi="Times New Roman" w:cs="Times New Roman"/>
          <w:b/>
          <w:bCs/>
          <w:sz w:val="28"/>
          <w:szCs w:val="28"/>
        </w:rPr>
        <w:t xml:space="preserve"> по 10 августа</w:t>
      </w:r>
      <w:r w:rsidRPr="00D03F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33E5">
        <w:rPr>
          <w:rFonts w:ascii="Times New Roman" w:hAnsi="Times New Roman" w:cs="Times New Roman"/>
          <w:b/>
          <w:bCs/>
          <w:sz w:val="28"/>
          <w:szCs w:val="28"/>
        </w:rPr>
        <w:t xml:space="preserve">2023 года включительно </w:t>
      </w:r>
      <w:r w:rsidRPr="000333E5">
        <w:rPr>
          <w:rFonts w:ascii="Times New Roman" w:hAnsi="Times New Roman" w:cs="Times New Roman"/>
          <w:sz w:val="28"/>
          <w:szCs w:val="28"/>
        </w:rPr>
        <w:t>в территориальную из</w:t>
      </w:r>
      <w:bookmarkStart w:id="0" w:name="_GoBack"/>
      <w:bookmarkEnd w:id="0"/>
      <w:r w:rsidRPr="000333E5">
        <w:rPr>
          <w:rFonts w:ascii="Times New Roman" w:hAnsi="Times New Roman" w:cs="Times New Roman"/>
          <w:sz w:val="28"/>
          <w:szCs w:val="28"/>
        </w:rPr>
        <w:t xml:space="preserve">бирательную комиссию (161100, Вологодская область, г. Кириллов, ул. Преображенского, д. 4, </w:t>
      </w:r>
      <w:proofErr w:type="spellStart"/>
      <w:r w:rsidRPr="000333E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333E5">
        <w:rPr>
          <w:rFonts w:ascii="Times New Roman" w:hAnsi="Times New Roman" w:cs="Times New Roman"/>
          <w:sz w:val="28"/>
          <w:szCs w:val="28"/>
        </w:rPr>
        <w:t>. 28, тел. (81757) 3-18-04).</w:t>
      </w:r>
    </w:p>
    <w:p w:rsidR="00525B82" w:rsidRDefault="00525B82"/>
    <w:sectPr w:rsidR="00525B82" w:rsidSect="00046E8A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A92" w:rsidRDefault="003A5A92">
      <w:pPr>
        <w:spacing w:after="0" w:line="240" w:lineRule="auto"/>
      </w:pPr>
      <w:r>
        <w:separator/>
      </w:r>
    </w:p>
  </w:endnote>
  <w:endnote w:type="continuationSeparator" w:id="0">
    <w:p w:rsidR="003A5A92" w:rsidRDefault="003A5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A92" w:rsidRDefault="003A5A92">
      <w:pPr>
        <w:spacing w:after="0" w:line="240" w:lineRule="auto"/>
      </w:pPr>
      <w:r>
        <w:separator/>
      </w:r>
    </w:p>
  </w:footnote>
  <w:footnote w:type="continuationSeparator" w:id="0">
    <w:p w:rsidR="003A5A92" w:rsidRDefault="003A5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EB2" w:rsidRDefault="003A5A92">
    <w:pPr>
      <w:pStyle w:val="a3"/>
      <w:jc w:val="center"/>
    </w:pPr>
  </w:p>
  <w:p w:rsidR="00513EB2" w:rsidRDefault="003A5A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E5"/>
    <w:rsid w:val="000333E5"/>
    <w:rsid w:val="003A5A92"/>
    <w:rsid w:val="00525B82"/>
    <w:rsid w:val="00B21CD1"/>
    <w:rsid w:val="00D03F0A"/>
    <w:rsid w:val="00EB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4BB62-D834-42C9-95F3-AEB0D8DB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3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333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2023-07-14T11:46:00Z</dcterms:created>
  <dcterms:modified xsi:type="dcterms:W3CDTF">2023-07-18T08:23:00Z</dcterms:modified>
</cp:coreProperties>
</file>