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diagrams/colors1.xml" ContentType="application/vnd.openxmlformats-officedocument.drawingml.diagramColor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F78" w:rsidRDefault="00545F78" w:rsidP="00545F78">
      <w:pPr>
        <w:autoSpaceDE w:val="0"/>
        <w:autoSpaceDN w:val="0"/>
        <w:adjustRightInd w:val="0"/>
        <w:jc w:val="center"/>
        <w:rPr>
          <w:b/>
          <w:bCs/>
          <w:sz w:val="28"/>
          <w:szCs w:val="28"/>
        </w:rPr>
      </w:pPr>
    </w:p>
    <w:p w:rsidR="00F31088" w:rsidRDefault="00F31088" w:rsidP="00545F78">
      <w:pPr>
        <w:autoSpaceDE w:val="0"/>
        <w:autoSpaceDN w:val="0"/>
        <w:adjustRightInd w:val="0"/>
        <w:jc w:val="center"/>
        <w:rPr>
          <w:b/>
          <w:bCs/>
          <w:sz w:val="28"/>
          <w:szCs w:val="28"/>
        </w:rPr>
      </w:pPr>
    </w:p>
    <w:p w:rsidR="00545F78" w:rsidRDefault="00545F78" w:rsidP="00545F78">
      <w:pPr>
        <w:autoSpaceDE w:val="0"/>
        <w:autoSpaceDN w:val="0"/>
        <w:adjustRightInd w:val="0"/>
        <w:jc w:val="center"/>
        <w:rPr>
          <w:b/>
          <w:bCs/>
          <w:sz w:val="28"/>
          <w:szCs w:val="28"/>
        </w:rPr>
      </w:pPr>
    </w:p>
    <w:p w:rsidR="00545F78" w:rsidRDefault="00545F78" w:rsidP="00545F78">
      <w:pPr>
        <w:autoSpaceDE w:val="0"/>
        <w:autoSpaceDN w:val="0"/>
        <w:adjustRightInd w:val="0"/>
        <w:jc w:val="center"/>
        <w:rPr>
          <w:b/>
          <w:bCs/>
          <w:sz w:val="28"/>
          <w:szCs w:val="28"/>
        </w:rPr>
      </w:pPr>
    </w:p>
    <w:p w:rsidR="00545F78" w:rsidRDefault="00545F78" w:rsidP="00545F78">
      <w:pPr>
        <w:autoSpaceDE w:val="0"/>
        <w:autoSpaceDN w:val="0"/>
        <w:adjustRightInd w:val="0"/>
        <w:jc w:val="center"/>
        <w:rPr>
          <w:b/>
          <w:bCs/>
          <w:sz w:val="28"/>
          <w:szCs w:val="28"/>
        </w:rPr>
      </w:pPr>
    </w:p>
    <w:p w:rsidR="00545F78" w:rsidRDefault="00545F78" w:rsidP="00545F78">
      <w:pPr>
        <w:autoSpaceDE w:val="0"/>
        <w:autoSpaceDN w:val="0"/>
        <w:adjustRightInd w:val="0"/>
        <w:jc w:val="center"/>
        <w:rPr>
          <w:b/>
          <w:bCs/>
          <w:sz w:val="28"/>
          <w:szCs w:val="28"/>
        </w:rPr>
      </w:pPr>
    </w:p>
    <w:p w:rsidR="00545F78" w:rsidRDefault="00545F78" w:rsidP="00545F78">
      <w:pPr>
        <w:autoSpaceDE w:val="0"/>
        <w:autoSpaceDN w:val="0"/>
        <w:adjustRightInd w:val="0"/>
        <w:jc w:val="center"/>
        <w:rPr>
          <w:b/>
          <w:bCs/>
          <w:sz w:val="28"/>
          <w:szCs w:val="28"/>
        </w:rPr>
      </w:pPr>
    </w:p>
    <w:p w:rsidR="00545F78" w:rsidRDefault="00545F78" w:rsidP="00545F78">
      <w:pPr>
        <w:autoSpaceDE w:val="0"/>
        <w:autoSpaceDN w:val="0"/>
        <w:adjustRightInd w:val="0"/>
        <w:jc w:val="center"/>
        <w:rPr>
          <w:b/>
          <w:bCs/>
          <w:sz w:val="28"/>
          <w:szCs w:val="28"/>
        </w:rPr>
      </w:pPr>
    </w:p>
    <w:p w:rsidR="00545F78" w:rsidRDefault="00545F78" w:rsidP="00545F78">
      <w:pPr>
        <w:autoSpaceDE w:val="0"/>
        <w:autoSpaceDN w:val="0"/>
        <w:adjustRightInd w:val="0"/>
        <w:jc w:val="center"/>
        <w:rPr>
          <w:b/>
          <w:bCs/>
          <w:sz w:val="28"/>
          <w:szCs w:val="28"/>
        </w:rPr>
      </w:pPr>
    </w:p>
    <w:p w:rsidR="00545F78" w:rsidRDefault="00545F78" w:rsidP="00545F78">
      <w:pPr>
        <w:autoSpaceDE w:val="0"/>
        <w:autoSpaceDN w:val="0"/>
        <w:adjustRightInd w:val="0"/>
        <w:jc w:val="center"/>
        <w:rPr>
          <w:b/>
          <w:bCs/>
        </w:rPr>
      </w:pPr>
    </w:p>
    <w:p w:rsidR="00545F78" w:rsidRDefault="00545F78" w:rsidP="00545F78">
      <w:pPr>
        <w:autoSpaceDE w:val="0"/>
        <w:autoSpaceDN w:val="0"/>
        <w:adjustRightInd w:val="0"/>
        <w:jc w:val="center"/>
        <w:rPr>
          <w:b/>
          <w:bCs/>
        </w:rPr>
      </w:pPr>
    </w:p>
    <w:p w:rsidR="00545F78" w:rsidRDefault="00545F78" w:rsidP="00545F78">
      <w:pPr>
        <w:pStyle w:val="1"/>
        <w:ind w:left="1429"/>
        <w:rPr>
          <w:b/>
          <w:sz w:val="36"/>
          <w:szCs w:val="36"/>
        </w:rPr>
      </w:pPr>
      <w:r>
        <w:rPr>
          <w:b/>
          <w:sz w:val="36"/>
          <w:szCs w:val="36"/>
        </w:rPr>
        <w:t xml:space="preserve">                               Отчет </w:t>
      </w:r>
    </w:p>
    <w:p w:rsidR="00545F78" w:rsidRDefault="00545F78" w:rsidP="00545F78">
      <w:pPr>
        <w:pStyle w:val="1"/>
        <w:ind w:left="1429"/>
        <w:jc w:val="center"/>
        <w:rPr>
          <w:b/>
          <w:sz w:val="36"/>
          <w:szCs w:val="36"/>
        </w:rPr>
      </w:pPr>
    </w:p>
    <w:p w:rsidR="00545F78" w:rsidRDefault="00545F78" w:rsidP="00545F78">
      <w:pPr>
        <w:pStyle w:val="1"/>
        <w:ind w:left="1429"/>
        <w:rPr>
          <w:b/>
          <w:sz w:val="36"/>
          <w:szCs w:val="36"/>
        </w:rPr>
      </w:pPr>
      <w:r>
        <w:rPr>
          <w:b/>
          <w:sz w:val="36"/>
          <w:szCs w:val="36"/>
        </w:rPr>
        <w:t xml:space="preserve">               о результатах деятельности </w:t>
      </w:r>
    </w:p>
    <w:p w:rsidR="00545F78" w:rsidRDefault="00545F78" w:rsidP="00545F78">
      <w:pPr>
        <w:pStyle w:val="1"/>
        <w:ind w:left="1429"/>
        <w:rPr>
          <w:b/>
          <w:sz w:val="36"/>
          <w:szCs w:val="36"/>
        </w:rPr>
      </w:pPr>
    </w:p>
    <w:p w:rsidR="00545F78" w:rsidRDefault="00545F78" w:rsidP="00545F78">
      <w:pPr>
        <w:pStyle w:val="1"/>
        <w:ind w:left="1429"/>
        <w:rPr>
          <w:b/>
          <w:sz w:val="36"/>
          <w:szCs w:val="36"/>
        </w:rPr>
      </w:pPr>
      <w:r>
        <w:rPr>
          <w:b/>
          <w:sz w:val="36"/>
          <w:szCs w:val="36"/>
        </w:rPr>
        <w:t xml:space="preserve">                    управления финансов</w:t>
      </w:r>
    </w:p>
    <w:p w:rsidR="00545F78" w:rsidRDefault="00545F78" w:rsidP="00545F78">
      <w:pPr>
        <w:pStyle w:val="1"/>
        <w:ind w:left="1429"/>
        <w:rPr>
          <w:b/>
          <w:sz w:val="36"/>
          <w:szCs w:val="36"/>
        </w:rPr>
      </w:pPr>
    </w:p>
    <w:p w:rsidR="00545F78" w:rsidRDefault="00545F78" w:rsidP="00545F78">
      <w:pPr>
        <w:pStyle w:val="1"/>
        <w:ind w:left="1429"/>
        <w:rPr>
          <w:b/>
          <w:sz w:val="36"/>
          <w:szCs w:val="36"/>
        </w:rPr>
      </w:pPr>
      <w:r>
        <w:rPr>
          <w:b/>
          <w:sz w:val="36"/>
          <w:szCs w:val="36"/>
        </w:rPr>
        <w:t xml:space="preserve">    Кирилловского муниципального района </w:t>
      </w:r>
    </w:p>
    <w:p w:rsidR="00545F78" w:rsidRDefault="00545F78" w:rsidP="00545F78">
      <w:pPr>
        <w:pStyle w:val="1"/>
        <w:ind w:left="1429"/>
        <w:rPr>
          <w:b/>
          <w:sz w:val="36"/>
          <w:szCs w:val="36"/>
        </w:rPr>
      </w:pPr>
    </w:p>
    <w:p w:rsidR="00545F78" w:rsidRDefault="00545F78" w:rsidP="00545F78">
      <w:pPr>
        <w:pStyle w:val="1"/>
        <w:ind w:left="1429"/>
        <w:rPr>
          <w:b/>
          <w:sz w:val="36"/>
          <w:szCs w:val="36"/>
        </w:rPr>
      </w:pPr>
      <w:r>
        <w:rPr>
          <w:b/>
          <w:sz w:val="36"/>
          <w:szCs w:val="36"/>
        </w:rPr>
        <w:t xml:space="preserve">                             за 20</w:t>
      </w:r>
      <w:r w:rsidR="009952A9">
        <w:rPr>
          <w:b/>
          <w:sz w:val="36"/>
          <w:szCs w:val="36"/>
        </w:rPr>
        <w:t>20</w:t>
      </w:r>
      <w:r>
        <w:rPr>
          <w:b/>
          <w:sz w:val="36"/>
          <w:szCs w:val="36"/>
        </w:rPr>
        <w:t xml:space="preserve"> год</w:t>
      </w:r>
    </w:p>
    <w:p w:rsidR="00545F78" w:rsidRDefault="00545F78" w:rsidP="00545F78">
      <w:pPr>
        <w:spacing w:line="360" w:lineRule="auto"/>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bCs/>
          <w:sz w:val="28"/>
          <w:szCs w:val="28"/>
        </w:rPr>
      </w:pPr>
    </w:p>
    <w:p w:rsidR="00545F78" w:rsidRDefault="00545F78" w:rsidP="00545F78">
      <w:pPr>
        <w:spacing w:line="360" w:lineRule="auto"/>
        <w:jc w:val="center"/>
        <w:rPr>
          <w:b/>
          <w:sz w:val="28"/>
          <w:szCs w:val="28"/>
        </w:rPr>
      </w:pPr>
      <w:r>
        <w:rPr>
          <w:sz w:val="28"/>
          <w:szCs w:val="28"/>
        </w:rPr>
        <w:t xml:space="preserve"> </w:t>
      </w:r>
      <w:r>
        <w:rPr>
          <w:b/>
          <w:sz w:val="28"/>
          <w:szCs w:val="28"/>
        </w:rPr>
        <w:t>Январь 202</w:t>
      </w:r>
      <w:r w:rsidR="00FF3225">
        <w:rPr>
          <w:b/>
          <w:sz w:val="28"/>
          <w:szCs w:val="28"/>
        </w:rPr>
        <w:t>1</w:t>
      </w:r>
    </w:p>
    <w:p w:rsidR="00545F78" w:rsidRDefault="00545F78" w:rsidP="00545F78">
      <w:pPr>
        <w:spacing w:line="360" w:lineRule="auto"/>
        <w:jc w:val="center"/>
        <w:rPr>
          <w:b/>
          <w:sz w:val="28"/>
          <w:szCs w:val="28"/>
        </w:rPr>
      </w:pPr>
    </w:p>
    <w:p w:rsidR="00545F78" w:rsidRDefault="00545F78" w:rsidP="00545F78">
      <w:pPr>
        <w:ind w:firstLine="709"/>
        <w:jc w:val="both"/>
        <w:rPr>
          <w:sz w:val="28"/>
          <w:szCs w:val="28"/>
        </w:rPr>
      </w:pPr>
    </w:p>
    <w:p w:rsidR="00545F78" w:rsidRDefault="00545F78" w:rsidP="00545F78">
      <w:pPr>
        <w:numPr>
          <w:ilvl w:val="0"/>
          <w:numId w:val="4"/>
        </w:numPr>
        <w:jc w:val="center"/>
        <w:rPr>
          <w:b/>
          <w:bCs/>
          <w:sz w:val="28"/>
          <w:szCs w:val="28"/>
        </w:rPr>
      </w:pPr>
      <w:r>
        <w:rPr>
          <w:b/>
          <w:bCs/>
          <w:sz w:val="28"/>
          <w:szCs w:val="28"/>
        </w:rPr>
        <w:t>Общая информация об управлении финансов Кирилловского муниципального района</w:t>
      </w:r>
    </w:p>
    <w:p w:rsidR="00545F78" w:rsidRDefault="00545F78" w:rsidP="00545F78">
      <w:pPr>
        <w:jc w:val="center"/>
        <w:rPr>
          <w:b/>
          <w:bCs/>
          <w:sz w:val="28"/>
          <w:szCs w:val="28"/>
        </w:rPr>
      </w:pPr>
    </w:p>
    <w:p w:rsidR="00545F78" w:rsidRDefault="00545F78" w:rsidP="00545F78">
      <w:pPr>
        <w:tabs>
          <w:tab w:val="left" w:pos="720"/>
        </w:tabs>
        <w:ind w:firstLine="709"/>
        <w:jc w:val="both"/>
        <w:rPr>
          <w:kern w:val="2"/>
          <w:sz w:val="28"/>
        </w:rPr>
      </w:pPr>
      <w:r>
        <w:rPr>
          <w:kern w:val="2"/>
          <w:sz w:val="28"/>
          <w:szCs w:val="28"/>
        </w:rPr>
        <w:t>Управление</w:t>
      </w:r>
      <w:r>
        <w:rPr>
          <w:kern w:val="2"/>
          <w:sz w:val="28"/>
        </w:rPr>
        <w:t xml:space="preserve"> финансов Кирилловского муниципального района в соответствии с Положением об управлении финансов Кирилловского муниципального района, утвержденным решением Представительного Собрания Кирилловского муниципального района от 13 декабря 2013 года № 51, является органом местного самоуправления и осуществляет функции финансового органа Кирилловского муниципального района:</w:t>
      </w:r>
    </w:p>
    <w:p w:rsidR="00545F78" w:rsidRDefault="00545F78" w:rsidP="00545F78">
      <w:pPr>
        <w:tabs>
          <w:tab w:val="left" w:pos="720"/>
        </w:tabs>
        <w:ind w:firstLine="709"/>
        <w:jc w:val="both"/>
        <w:rPr>
          <w:kern w:val="2"/>
          <w:sz w:val="28"/>
        </w:rPr>
      </w:pPr>
      <w:r>
        <w:rPr>
          <w:kern w:val="2"/>
          <w:sz w:val="28"/>
        </w:rPr>
        <w:tab/>
        <w:t>- в сфере бюджетных правоотношений;</w:t>
      </w:r>
    </w:p>
    <w:p w:rsidR="00545F78" w:rsidRDefault="00545F78" w:rsidP="00545F78">
      <w:pPr>
        <w:tabs>
          <w:tab w:val="left" w:pos="720"/>
        </w:tabs>
        <w:ind w:firstLine="709"/>
        <w:jc w:val="both"/>
        <w:rPr>
          <w:kern w:val="2"/>
          <w:sz w:val="28"/>
        </w:rPr>
      </w:pPr>
      <w:r>
        <w:rPr>
          <w:kern w:val="2"/>
          <w:sz w:val="28"/>
        </w:rPr>
        <w:tab/>
        <w:t>- в сфере налогов и сборов;</w:t>
      </w:r>
    </w:p>
    <w:p w:rsidR="00545F78" w:rsidRDefault="00545F78" w:rsidP="00545F78">
      <w:pPr>
        <w:tabs>
          <w:tab w:val="left" w:pos="720"/>
        </w:tabs>
        <w:ind w:firstLine="709"/>
        <w:jc w:val="both"/>
        <w:rPr>
          <w:kern w:val="2"/>
          <w:sz w:val="28"/>
        </w:rPr>
      </w:pPr>
      <w:r>
        <w:rPr>
          <w:kern w:val="2"/>
          <w:sz w:val="28"/>
        </w:rPr>
        <w:t>- функций по внутреннему финансовому контролю.</w:t>
      </w:r>
    </w:p>
    <w:p w:rsidR="00545F78" w:rsidRDefault="00545F78" w:rsidP="00545F78">
      <w:pPr>
        <w:ind w:firstLine="709"/>
        <w:jc w:val="both"/>
        <w:rPr>
          <w:sz w:val="28"/>
          <w:szCs w:val="28"/>
        </w:rPr>
      </w:pPr>
      <w:r>
        <w:rPr>
          <w:sz w:val="28"/>
          <w:szCs w:val="28"/>
        </w:rPr>
        <w:t xml:space="preserve">Целью  деятельности  управления финансов является  долгосрочная сбалансированность и устойчивость районного бюджета. </w:t>
      </w:r>
    </w:p>
    <w:p w:rsidR="00545F78" w:rsidRDefault="00545F78" w:rsidP="00545F78">
      <w:pPr>
        <w:ind w:firstLine="709"/>
        <w:jc w:val="both"/>
        <w:rPr>
          <w:sz w:val="28"/>
          <w:szCs w:val="28"/>
        </w:rPr>
      </w:pPr>
      <w:r>
        <w:rPr>
          <w:sz w:val="28"/>
          <w:szCs w:val="28"/>
        </w:rPr>
        <w:t>Основные направления деятельности управления финансов района:</w:t>
      </w:r>
    </w:p>
    <w:p w:rsidR="00545F78" w:rsidRDefault="00545F78" w:rsidP="00545F78">
      <w:pPr>
        <w:ind w:firstLine="709"/>
        <w:jc w:val="both"/>
        <w:rPr>
          <w:sz w:val="28"/>
          <w:szCs w:val="28"/>
        </w:rPr>
      </w:pPr>
      <w:r>
        <w:rPr>
          <w:sz w:val="28"/>
          <w:szCs w:val="28"/>
        </w:rPr>
        <w:t>- составление проекта районного бюджета, включая прогноз основных характеристик консолидированного бюджета района;</w:t>
      </w:r>
    </w:p>
    <w:p w:rsidR="00545F78" w:rsidRDefault="00545F78" w:rsidP="00545F78">
      <w:pPr>
        <w:ind w:firstLine="709"/>
        <w:jc w:val="both"/>
        <w:rPr>
          <w:sz w:val="28"/>
          <w:szCs w:val="28"/>
        </w:rPr>
      </w:pPr>
      <w:r>
        <w:rPr>
          <w:sz w:val="28"/>
          <w:szCs w:val="28"/>
        </w:rPr>
        <w:t>- разработка и реализация бюджетной и налоговой политики на территории района;</w:t>
      </w:r>
    </w:p>
    <w:p w:rsidR="00545F78" w:rsidRDefault="00545F78" w:rsidP="00545F78">
      <w:pPr>
        <w:ind w:firstLine="709"/>
        <w:jc w:val="both"/>
        <w:rPr>
          <w:sz w:val="28"/>
          <w:szCs w:val="28"/>
        </w:rPr>
      </w:pPr>
      <w:r>
        <w:rPr>
          <w:sz w:val="28"/>
          <w:szCs w:val="28"/>
        </w:rPr>
        <w:t>- организация исполнения районного бюджета;</w:t>
      </w:r>
    </w:p>
    <w:p w:rsidR="00545F78" w:rsidRDefault="00545F78" w:rsidP="00545F78">
      <w:pPr>
        <w:ind w:firstLine="709"/>
        <w:jc w:val="both"/>
        <w:rPr>
          <w:sz w:val="28"/>
          <w:szCs w:val="28"/>
        </w:rPr>
      </w:pPr>
      <w:r>
        <w:rPr>
          <w:sz w:val="28"/>
          <w:szCs w:val="28"/>
        </w:rPr>
        <w:t>- составление и ведение сводной бюджетной росписи районного бюджета, кассового плана, утверждение лимитов бюджетных обязательств;</w:t>
      </w:r>
    </w:p>
    <w:p w:rsidR="00545F78" w:rsidRDefault="00545F78" w:rsidP="00545F78">
      <w:pPr>
        <w:ind w:firstLine="709"/>
        <w:jc w:val="both"/>
        <w:rPr>
          <w:sz w:val="28"/>
          <w:szCs w:val="28"/>
        </w:rPr>
      </w:pPr>
      <w:r>
        <w:rPr>
          <w:sz w:val="28"/>
          <w:szCs w:val="28"/>
        </w:rPr>
        <w:t>- ведение муниципальной долговой книги и учет информации о долговых обязательствах поселений района;</w:t>
      </w:r>
    </w:p>
    <w:p w:rsidR="00545F78" w:rsidRDefault="00545F78" w:rsidP="00545F78">
      <w:pPr>
        <w:ind w:firstLine="709"/>
        <w:jc w:val="both"/>
        <w:rPr>
          <w:sz w:val="28"/>
          <w:szCs w:val="28"/>
        </w:rPr>
      </w:pPr>
      <w:r>
        <w:rPr>
          <w:sz w:val="28"/>
          <w:szCs w:val="28"/>
        </w:rPr>
        <w:t>- осуществление исполнения судебных актов по обращению взыскания средств районного бюджета;</w:t>
      </w:r>
    </w:p>
    <w:p w:rsidR="00545F78" w:rsidRDefault="00545F78" w:rsidP="00545F78">
      <w:pPr>
        <w:ind w:firstLine="709"/>
        <w:jc w:val="both"/>
        <w:rPr>
          <w:sz w:val="28"/>
          <w:szCs w:val="28"/>
        </w:rPr>
      </w:pPr>
      <w:r>
        <w:rPr>
          <w:sz w:val="28"/>
          <w:szCs w:val="28"/>
        </w:rPr>
        <w:t xml:space="preserve">- организация составления бюджетной </w:t>
      </w:r>
      <w:proofErr w:type="gramStart"/>
      <w:r>
        <w:rPr>
          <w:sz w:val="28"/>
          <w:szCs w:val="28"/>
        </w:rPr>
        <w:t>отчетности</w:t>
      </w:r>
      <w:proofErr w:type="gramEnd"/>
      <w:r>
        <w:rPr>
          <w:sz w:val="28"/>
          <w:szCs w:val="28"/>
        </w:rPr>
        <w:t xml:space="preserve"> об исполнении консолидированного и районного бюджета;</w:t>
      </w:r>
    </w:p>
    <w:p w:rsidR="00545F78" w:rsidRDefault="00545F78" w:rsidP="00545F78">
      <w:pPr>
        <w:ind w:firstLine="709"/>
        <w:jc w:val="both"/>
        <w:rPr>
          <w:sz w:val="28"/>
          <w:szCs w:val="28"/>
        </w:rPr>
      </w:pPr>
      <w:r>
        <w:rPr>
          <w:sz w:val="28"/>
          <w:szCs w:val="28"/>
        </w:rPr>
        <w:t xml:space="preserve">- осуществление муниципального финансового </w:t>
      </w:r>
      <w:proofErr w:type="gramStart"/>
      <w:r>
        <w:rPr>
          <w:sz w:val="28"/>
          <w:szCs w:val="28"/>
        </w:rPr>
        <w:t>контроля за</w:t>
      </w:r>
      <w:proofErr w:type="gramEnd"/>
      <w:r>
        <w:rPr>
          <w:sz w:val="28"/>
          <w:szCs w:val="28"/>
        </w:rPr>
        <w:t xml:space="preserve"> исполнением районного бюджета.</w:t>
      </w:r>
    </w:p>
    <w:p w:rsidR="00545F78" w:rsidRPr="005F0AB8" w:rsidRDefault="00341773" w:rsidP="00545F78">
      <w:pPr>
        <w:ind w:firstLine="709"/>
        <w:jc w:val="both"/>
        <w:rPr>
          <w:sz w:val="28"/>
          <w:szCs w:val="28"/>
        </w:rPr>
      </w:pPr>
      <w:r w:rsidRPr="005F0AB8">
        <w:rPr>
          <w:sz w:val="28"/>
          <w:szCs w:val="28"/>
        </w:rPr>
        <w:t>По состоянию на 1 января 2021</w:t>
      </w:r>
      <w:r w:rsidR="00545F78" w:rsidRPr="005F0AB8">
        <w:rPr>
          <w:sz w:val="28"/>
          <w:szCs w:val="28"/>
        </w:rPr>
        <w:t xml:space="preserve"> года штатная численность управлен</w:t>
      </w:r>
      <w:r w:rsidRPr="005F0AB8">
        <w:rPr>
          <w:sz w:val="28"/>
          <w:szCs w:val="28"/>
        </w:rPr>
        <w:t>ия финансов района составляет 1</w:t>
      </w:r>
      <w:r w:rsidR="006333B9" w:rsidRPr="005F0AB8">
        <w:rPr>
          <w:sz w:val="28"/>
          <w:szCs w:val="28"/>
        </w:rPr>
        <w:t>4 единиц (на 01.01.2020</w:t>
      </w:r>
      <w:r w:rsidR="00545F78" w:rsidRPr="005F0AB8">
        <w:rPr>
          <w:sz w:val="28"/>
          <w:szCs w:val="28"/>
        </w:rPr>
        <w:t xml:space="preserve"> года - 14 единиц)</w:t>
      </w:r>
      <w:r w:rsidR="000E527F" w:rsidRPr="005F0AB8">
        <w:rPr>
          <w:sz w:val="28"/>
          <w:szCs w:val="28"/>
        </w:rPr>
        <w:t xml:space="preserve">, из них </w:t>
      </w:r>
      <w:r w:rsidR="006333B9" w:rsidRPr="005F0AB8">
        <w:rPr>
          <w:sz w:val="28"/>
          <w:szCs w:val="28"/>
        </w:rPr>
        <w:t>муниципальны</w:t>
      </w:r>
      <w:r w:rsidR="000E527F" w:rsidRPr="005F0AB8">
        <w:rPr>
          <w:sz w:val="28"/>
          <w:szCs w:val="28"/>
        </w:rPr>
        <w:t xml:space="preserve">е служащие - </w:t>
      </w:r>
      <w:r w:rsidR="006333B9" w:rsidRPr="005F0AB8">
        <w:rPr>
          <w:sz w:val="28"/>
          <w:szCs w:val="28"/>
        </w:rPr>
        <w:t>13 единиц, техническ</w:t>
      </w:r>
      <w:r w:rsidR="000E527F" w:rsidRPr="005F0AB8">
        <w:rPr>
          <w:sz w:val="28"/>
          <w:szCs w:val="28"/>
        </w:rPr>
        <w:t>ий</w:t>
      </w:r>
      <w:r w:rsidR="006333B9" w:rsidRPr="005F0AB8">
        <w:rPr>
          <w:sz w:val="28"/>
          <w:szCs w:val="28"/>
        </w:rPr>
        <w:t xml:space="preserve"> персонал</w:t>
      </w:r>
      <w:r w:rsidR="000E527F" w:rsidRPr="005F0AB8">
        <w:rPr>
          <w:sz w:val="28"/>
          <w:szCs w:val="28"/>
        </w:rPr>
        <w:t xml:space="preserve"> - </w:t>
      </w:r>
      <w:bookmarkStart w:id="0" w:name="_GoBack"/>
      <w:bookmarkEnd w:id="0"/>
      <w:r w:rsidR="006333B9" w:rsidRPr="005F0AB8">
        <w:rPr>
          <w:sz w:val="28"/>
          <w:szCs w:val="28"/>
        </w:rPr>
        <w:t>1 единица</w:t>
      </w:r>
      <w:r w:rsidR="00545F78" w:rsidRPr="005F0AB8">
        <w:rPr>
          <w:sz w:val="28"/>
          <w:szCs w:val="28"/>
        </w:rPr>
        <w:t>.</w:t>
      </w:r>
      <w:r w:rsidR="006333B9" w:rsidRPr="005F0AB8">
        <w:rPr>
          <w:sz w:val="28"/>
          <w:szCs w:val="28"/>
        </w:rPr>
        <w:t xml:space="preserve"> </w:t>
      </w:r>
    </w:p>
    <w:p w:rsidR="00D97187" w:rsidRPr="005F0AB8" w:rsidRDefault="0061105C" w:rsidP="00545F78">
      <w:pPr>
        <w:ind w:firstLine="709"/>
        <w:jc w:val="both"/>
        <w:rPr>
          <w:sz w:val="28"/>
          <w:szCs w:val="28"/>
        </w:rPr>
      </w:pPr>
      <w:r w:rsidRPr="005F0AB8">
        <w:rPr>
          <w:sz w:val="28"/>
          <w:szCs w:val="28"/>
        </w:rPr>
        <w:t>По состоянию на 1 января 2021</w:t>
      </w:r>
      <w:r w:rsidR="00545F78" w:rsidRPr="005F0AB8">
        <w:rPr>
          <w:sz w:val="28"/>
          <w:szCs w:val="28"/>
        </w:rPr>
        <w:t xml:space="preserve"> года состав муниципальных  служащих управления финансов района по образованию характери</w:t>
      </w:r>
      <w:r w:rsidRPr="005F0AB8">
        <w:rPr>
          <w:sz w:val="28"/>
          <w:szCs w:val="28"/>
        </w:rPr>
        <w:t>зуется следующими данными: из 13</w:t>
      </w:r>
      <w:r w:rsidR="00545F78" w:rsidRPr="005F0AB8">
        <w:rPr>
          <w:sz w:val="28"/>
          <w:szCs w:val="28"/>
        </w:rPr>
        <w:t xml:space="preserve"> муниципальных служащ</w:t>
      </w:r>
      <w:r w:rsidRPr="005F0AB8">
        <w:rPr>
          <w:sz w:val="28"/>
          <w:szCs w:val="28"/>
        </w:rPr>
        <w:t>их высшее образование имеют – 11 человек (84,6</w:t>
      </w:r>
      <w:r w:rsidR="00545F78" w:rsidRPr="005F0AB8">
        <w:rPr>
          <w:sz w:val="28"/>
          <w:szCs w:val="28"/>
        </w:rPr>
        <w:t>%); с</w:t>
      </w:r>
      <w:r w:rsidR="00677AF2" w:rsidRPr="005F0AB8">
        <w:rPr>
          <w:sz w:val="28"/>
          <w:szCs w:val="28"/>
        </w:rPr>
        <w:t xml:space="preserve">реднее специальное - 2 человека. У 1 работника технического персонала высшее образование. </w:t>
      </w:r>
      <w:r w:rsidR="00545F78" w:rsidRPr="005F0AB8">
        <w:rPr>
          <w:sz w:val="28"/>
          <w:szCs w:val="28"/>
        </w:rPr>
        <w:t xml:space="preserve">  Финансово-экономическое образование имеет - 14 человек.</w:t>
      </w:r>
      <w:r w:rsidR="00D97187" w:rsidRPr="005F0AB8">
        <w:rPr>
          <w:sz w:val="28"/>
          <w:szCs w:val="28"/>
        </w:rPr>
        <w:t xml:space="preserve"> </w:t>
      </w:r>
    </w:p>
    <w:p w:rsidR="00545F78" w:rsidRPr="005F0AB8" w:rsidRDefault="00D97187" w:rsidP="00545F78">
      <w:pPr>
        <w:ind w:firstLine="709"/>
        <w:jc w:val="both"/>
        <w:rPr>
          <w:sz w:val="28"/>
          <w:szCs w:val="28"/>
        </w:rPr>
      </w:pPr>
      <w:r w:rsidRPr="005F0AB8">
        <w:rPr>
          <w:sz w:val="28"/>
          <w:szCs w:val="28"/>
        </w:rPr>
        <w:t>В 2020 году работники управления финансов непрерывно повышали свои профессиональные знания,</w:t>
      </w:r>
      <w:r w:rsidR="00545F78" w:rsidRPr="005F0AB8">
        <w:rPr>
          <w:sz w:val="28"/>
          <w:szCs w:val="28"/>
        </w:rPr>
        <w:t xml:space="preserve"> </w:t>
      </w:r>
      <w:r w:rsidRPr="005F0AB8">
        <w:rPr>
          <w:sz w:val="28"/>
          <w:szCs w:val="28"/>
        </w:rPr>
        <w:t>13 сотрудников обучились по приоритетным направлениям профессионального развития.</w:t>
      </w:r>
      <w:r w:rsidR="00545F78" w:rsidRPr="005F0AB8">
        <w:rPr>
          <w:sz w:val="28"/>
          <w:szCs w:val="28"/>
        </w:rPr>
        <w:t xml:space="preserve">      </w:t>
      </w:r>
    </w:p>
    <w:p w:rsidR="008532D4" w:rsidRPr="005F0AB8" w:rsidRDefault="00545F78" w:rsidP="00545F78">
      <w:pPr>
        <w:ind w:firstLine="709"/>
        <w:jc w:val="both"/>
        <w:rPr>
          <w:sz w:val="28"/>
          <w:szCs w:val="28"/>
        </w:rPr>
      </w:pPr>
      <w:r w:rsidRPr="005F0AB8">
        <w:rPr>
          <w:sz w:val="28"/>
          <w:szCs w:val="28"/>
        </w:rPr>
        <w:t>Коллектив управления финансов района – это коллектив профессионалов, в котором сочетается взвешен</w:t>
      </w:r>
      <w:r w:rsidR="00D97187" w:rsidRPr="005F0AB8">
        <w:rPr>
          <w:sz w:val="28"/>
          <w:szCs w:val="28"/>
        </w:rPr>
        <w:t xml:space="preserve">ный подход в работе </w:t>
      </w:r>
      <w:r w:rsidR="00D97187" w:rsidRPr="005F0AB8">
        <w:rPr>
          <w:sz w:val="28"/>
          <w:szCs w:val="28"/>
        </w:rPr>
        <w:lastRenderedPageBreak/>
        <w:t>«</w:t>
      </w:r>
      <w:proofErr w:type="spellStart"/>
      <w:r w:rsidR="00D97187" w:rsidRPr="005F0AB8">
        <w:rPr>
          <w:sz w:val="28"/>
          <w:szCs w:val="28"/>
        </w:rPr>
        <w:t>стажистов</w:t>
      </w:r>
      <w:proofErr w:type="spellEnd"/>
      <w:r w:rsidR="00D97187" w:rsidRPr="005F0AB8">
        <w:rPr>
          <w:sz w:val="28"/>
          <w:szCs w:val="28"/>
        </w:rPr>
        <w:t>» с новым взглядом на бюджетный процесс молодых специалистов.</w:t>
      </w:r>
    </w:p>
    <w:p w:rsidR="008532D4" w:rsidRPr="005F0AB8" w:rsidRDefault="008532D4" w:rsidP="00545F78">
      <w:pPr>
        <w:ind w:firstLine="709"/>
        <w:jc w:val="both"/>
        <w:rPr>
          <w:sz w:val="28"/>
          <w:szCs w:val="28"/>
        </w:rPr>
      </w:pPr>
      <w:r w:rsidRPr="005F0AB8">
        <w:rPr>
          <w:sz w:val="28"/>
          <w:szCs w:val="28"/>
        </w:rPr>
        <w:t>В 2020 году за многолетний добросовестный труд наградами Губернатора области поощрен 1 сотрудник, наградами Департамента финансов области- 2 сотрудника.</w:t>
      </w:r>
    </w:p>
    <w:p w:rsidR="00545F78" w:rsidRDefault="00545F78" w:rsidP="00545F78">
      <w:pPr>
        <w:ind w:firstLine="709"/>
        <w:jc w:val="both"/>
        <w:rPr>
          <w:sz w:val="28"/>
          <w:szCs w:val="28"/>
        </w:rPr>
      </w:pPr>
      <w:r w:rsidRPr="005F0AB8">
        <w:rPr>
          <w:sz w:val="28"/>
          <w:szCs w:val="28"/>
        </w:rPr>
        <w:t xml:space="preserve"> Более 15 лет трудится</w:t>
      </w:r>
      <w:r w:rsidR="00C46578" w:rsidRPr="005F0AB8">
        <w:rPr>
          <w:sz w:val="28"/>
          <w:szCs w:val="28"/>
        </w:rPr>
        <w:t xml:space="preserve"> в управлении финансов района 50</w:t>
      </w:r>
      <w:r w:rsidRPr="005F0AB8">
        <w:rPr>
          <w:sz w:val="28"/>
          <w:szCs w:val="28"/>
        </w:rPr>
        <w:t xml:space="preserve"> % состава муниципальных </w:t>
      </w:r>
      <w:r w:rsidR="00F30753" w:rsidRPr="005F0AB8">
        <w:rPr>
          <w:sz w:val="28"/>
          <w:szCs w:val="28"/>
        </w:rPr>
        <w:t>служащих. С</w:t>
      </w:r>
      <w:r w:rsidRPr="005F0AB8">
        <w:rPr>
          <w:sz w:val="28"/>
          <w:szCs w:val="28"/>
        </w:rPr>
        <w:t>пециалистов, имеющих стаж работы от 10 до 1</w:t>
      </w:r>
      <w:r w:rsidR="00C46578" w:rsidRPr="005F0AB8">
        <w:rPr>
          <w:sz w:val="28"/>
          <w:szCs w:val="28"/>
        </w:rPr>
        <w:t xml:space="preserve">5 лет в управлении финансов </w:t>
      </w:r>
      <w:r w:rsidR="00F30753" w:rsidRPr="005F0AB8">
        <w:rPr>
          <w:sz w:val="28"/>
          <w:szCs w:val="28"/>
        </w:rPr>
        <w:t xml:space="preserve">- </w:t>
      </w:r>
      <w:r w:rsidR="00C46578" w:rsidRPr="005F0AB8">
        <w:rPr>
          <w:sz w:val="28"/>
          <w:szCs w:val="28"/>
        </w:rPr>
        <w:t>7,2</w:t>
      </w:r>
      <w:r w:rsidR="00F30753" w:rsidRPr="005F0AB8">
        <w:rPr>
          <w:sz w:val="28"/>
          <w:szCs w:val="28"/>
        </w:rPr>
        <w:t xml:space="preserve"> %, </w:t>
      </w:r>
      <w:r w:rsidRPr="005F0AB8">
        <w:rPr>
          <w:sz w:val="28"/>
          <w:szCs w:val="28"/>
        </w:rPr>
        <w:t xml:space="preserve">специалистов со стажем </w:t>
      </w:r>
      <w:r w:rsidR="00C46578" w:rsidRPr="005F0AB8">
        <w:rPr>
          <w:sz w:val="28"/>
          <w:szCs w:val="28"/>
        </w:rPr>
        <w:t>работы от 1 года до 10 лет (42,8</w:t>
      </w:r>
      <w:r w:rsidRPr="005F0AB8">
        <w:rPr>
          <w:sz w:val="28"/>
          <w:szCs w:val="28"/>
        </w:rPr>
        <w:t>%).</w:t>
      </w: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r>
        <w:rPr>
          <w:noProof/>
          <w:sz w:val="28"/>
          <w:szCs w:val="28"/>
        </w:rPr>
        <w:drawing>
          <wp:inline distT="0" distB="0" distL="0" distR="0">
            <wp:extent cx="5311828" cy="1979941"/>
            <wp:effectExtent l="19050" t="0" r="22172" b="1259"/>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45F78" w:rsidRDefault="00545F78" w:rsidP="00545F78">
      <w:pPr>
        <w:ind w:firstLine="709"/>
        <w:jc w:val="both"/>
        <w:rPr>
          <w:sz w:val="28"/>
          <w:szCs w:val="28"/>
          <w:lang w:val="en-US"/>
        </w:rPr>
      </w:pPr>
    </w:p>
    <w:p w:rsidR="00907D1E" w:rsidRDefault="00907D1E" w:rsidP="00545F78">
      <w:pPr>
        <w:ind w:firstLine="709"/>
        <w:jc w:val="both"/>
        <w:rPr>
          <w:sz w:val="28"/>
          <w:szCs w:val="28"/>
          <w:highlight w:val="yellow"/>
        </w:rPr>
      </w:pPr>
    </w:p>
    <w:p w:rsidR="00545F78" w:rsidRDefault="00545F78" w:rsidP="00545F78">
      <w:pPr>
        <w:ind w:firstLine="709"/>
        <w:jc w:val="both"/>
        <w:rPr>
          <w:sz w:val="28"/>
          <w:szCs w:val="28"/>
        </w:rPr>
      </w:pPr>
      <w:r w:rsidRPr="005F0AB8">
        <w:rPr>
          <w:sz w:val="28"/>
          <w:szCs w:val="28"/>
        </w:rPr>
        <w:t>Средний возра</w:t>
      </w:r>
      <w:r w:rsidR="009F0660" w:rsidRPr="005F0AB8">
        <w:rPr>
          <w:sz w:val="28"/>
          <w:szCs w:val="28"/>
        </w:rPr>
        <w:t>ст муниципальных служащих в 2020</w:t>
      </w:r>
      <w:r w:rsidRPr="005F0AB8">
        <w:rPr>
          <w:sz w:val="28"/>
          <w:szCs w:val="28"/>
        </w:rPr>
        <w:t xml:space="preserve"> году составил  4</w:t>
      </w:r>
      <w:r w:rsidR="009F0660" w:rsidRPr="005F0AB8">
        <w:rPr>
          <w:sz w:val="28"/>
          <w:szCs w:val="28"/>
        </w:rPr>
        <w:t>5 лет  (в 2019</w:t>
      </w:r>
      <w:r w:rsidRPr="005F0AB8">
        <w:rPr>
          <w:sz w:val="28"/>
          <w:szCs w:val="28"/>
        </w:rPr>
        <w:t xml:space="preserve"> году – 42 лет).  В возрасте до 30 лет работает </w:t>
      </w:r>
      <w:r w:rsidR="001C51A7" w:rsidRPr="005F0AB8">
        <w:rPr>
          <w:sz w:val="28"/>
          <w:szCs w:val="28"/>
        </w:rPr>
        <w:t>1 человек</w:t>
      </w:r>
      <w:r w:rsidR="00907D1E" w:rsidRPr="005F0AB8">
        <w:rPr>
          <w:sz w:val="28"/>
          <w:szCs w:val="28"/>
        </w:rPr>
        <w:t xml:space="preserve"> (7,1%)</w:t>
      </w:r>
      <w:r w:rsidRPr="005F0AB8">
        <w:rPr>
          <w:sz w:val="28"/>
          <w:szCs w:val="28"/>
        </w:rPr>
        <w:t>, от 30 до 4</w:t>
      </w:r>
      <w:r w:rsidR="00724A89" w:rsidRPr="005F0AB8">
        <w:rPr>
          <w:sz w:val="28"/>
          <w:szCs w:val="28"/>
        </w:rPr>
        <w:t>0 лет - 1 человек (7,1%),  от 40 до 55 лет – 10  человек (71,5</w:t>
      </w:r>
      <w:r w:rsidRPr="005F0AB8">
        <w:rPr>
          <w:sz w:val="28"/>
          <w:szCs w:val="28"/>
        </w:rPr>
        <w:t xml:space="preserve">%) </w:t>
      </w:r>
      <w:proofErr w:type="gramStart"/>
      <w:r w:rsidRPr="005F0AB8">
        <w:rPr>
          <w:sz w:val="28"/>
          <w:szCs w:val="28"/>
        </w:rPr>
        <w:t>от</w:t>
      </w:r>
      <w:proofErr w:type="gramEnd"/>
      <w:r w:rsidRPr="005F0AB8">
        <w:rPr>
          <w:sz w:val="28"/>
          <w:szCs w:val="28"/>
        </w:rPr>
        <w:t xml:space="preserve"> 55 </w:t>
      </w:r>
      <w:proofErr w:type="gramStart"/>
      <w:r w:rsidRPr="005F0AB8">
        <w:rPr>
          <w:sz w:val="28"/>
          <w:szCs w:val="28"/>
        </w:rPr>
        <w:t>до</w:t>
      </w:r>
      <w:proofErr w:type="gramEnd"/>
      <w:r w:rsidRPr="005F0AB8">
        <w:rPr>
          <w:sz w:val="28"/>
          <w:szCs w:val="28"/>
        </w:rPr>
        <w:t xml:space="preserve"> 60 лет – 2 человека (</w:t>
      </w:r>
      <w:r w:rsidR="005C3E28" w:rsidRPr="005F0AB8">
        <w:rPr>
          <w:sz w:val="28"/>
          <w:szCs w:val="28"/>
        </w:rPr>
        <w:t>14,3%)</w:t>
      </w:r>
      <w:r w:rsidRPr="005F0AB8">
        <w:rPr>
          <w:sz w:val="28"/>
          <w:szCs w:val="28"/>
        </w:rPr>
        <w:t>.</w:t>
      </w:r>
      <w:r>
        <w:rPr>
          <w:sz w:val="28"/>
          <w:szCs w:val="28"/>
        </w:rPr>
        <w:t xml:space="preserve"> </w:t>
      </w:r>
    </w:p>
    <w:p w:rsidR="00545F78" w:rsidRDefault="00545F78" w:rsidP="00545F78">
      <w:pPr>
        <w:ind w:firstLine="709"/>
        <w:jc w:val="both"/>
        <w:rPr>
          <w:sz w:val="28"/>
          <w:szCs w:val="28"/>
        </w:rPr>
      </w:pPr>
    </w:p>
    <w:p w:rsidR="00545F78" w:rsidRDefault="00545F78" w:rsidP="00545F78">
      <w:pPr>
        <w:ind w:firstLine="709"/>
        <w:jc w:val="both"/>
        <w:rPr>
          <w:sz w:val="28"/>
          <w:szCs w:val="28"/>
        </w:rPr>
      </w:pPr>
      <w:r>
        <w:rPr>
          <w:noProof/>
          <w:sz w:val="28"/>
          <w:szCs w:val="28"/>
        </w:rPr>
        <w:drawing>
          <wp:inline distT="0" distB="0" distL="0" distR="0">
            <wp:extent cx="5210175" cy="1905000"/>
            <wp:effectExtent l="19050" t="0" r="9525"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45F78" w:rsidRDefault="00545F78" w:rsidP="00545F78">
      <w:pPr>
        <w:rPr>
          <w:sz w:val="28"/>
          <w:szCs w:val="28"/>
        </w:rPr>
      </w:pPr>
    </w:p>
    <w:p w:rsidR="00545F78" w:rsidRDefault="00545F78" w:rsidP="00545F78">
      <w:pPr>
        <w:ind w:firstLine="709"/>
        <w:jc w:val="both"/>
        <w:rPr>
          <w:sz w:val="28"/>
          <w:szCs w:val="28"/>
        </w:rPr>
      </w:pPr>
      <w:r w:rsidRPr="005F0AB8">
        <w:rPr>
          <w:sz w:val="28"/>
          <w:szCs w:val="28"/>
        </w:rPr>
        <w:t>Расходы на содер</w:t>
      </w:r>
      <w:r w:rsidR="00A47438" w:rsidRPr="005F0AB8">
        <w:rPr>
          <w:sz w:val="28"/>
          <w:szCs w:val="28"/>
        </w:rPr>
        <w:t>жание управления финансов в 2020</w:t>
      </w:r>
      <w:r w:rsidRPr="005F0AB8">
        <w:rPr>
          <w:sz w:val="28"/>
          <w:szCs w:val="28"/>
        </w:rPr>
        <w:t xml:space="preserve"> году составили </w:t>
      </w:r>
      <w:r w:rsidR="007C738A" w:rsidRPr="005F0AB8">
        <w:rPr>
          <w:sz w:val="28"/>
          <w:szCs w:val="28"/>
        </w:rPr>
        <w:t>8,0</w:t>
      </w:r>
      <w:r w:rsidRPr="005F0AB8">
        <w:rPr>
          <w:sz w:val="28"/>
          <w:szCs w:val="28"/>
        </w:rPr>
        <w:t xml:space="preserve"> млн. рублей.</w:t>
      </w:r>
      <w:r>
        <w:rPr>
          <w:sz w:val="28"/>
          <w:szCs w:val="28"/>
        </w:rPr>
        <w:t xml:space="preserve"> </w:t>
      </w:r>
    </w:p>
    <w:p w:rsidR="00545F78" w:rsidRDefault="00545F78" w:rsidP="00545F78">
      <w:pPr>
        <w:spacing w:line="247" w:lineRule="auto"/>
        <w:jc w:val="both"/>
      </w:pPr>
    </w:p>
    <w:p w:rsidR="00545F78" w:rsidRPr="00917B49" w:rsidRDefault="00545F78" w:rsidP="00545F78">
      <w:pPr>
        <w:spacing w:line="247" w:lineRule="auto"/>
        <w:jc w:val="both"/>
        <w:rPr>
          <w:b/>
          <w:bCs/>
          <w:sz w:val="28"/>
          <w:szCs w:val="28"/>
        </w:rPr>
      </w:pPr>
      <w:r>
        <w:t xml:space="preserve"> </w:t>
      </w:r>
      <w:r w:rsidRPr="00917B49">
        <w:rPr>
          <w:b/>
          <w:bCs/>
          <w:sz w:val="28"/>
          <w:szCs w:val="28"/>
        </w:rPr>
        <w:t xml:space="preserve">II.  Основные результаты деятельности  управления финансов Кирилловского муниципального района за 2018 год </w:t>
      </w:r>
    </w:p>
    <w:p w:rsidR="00545F78" w:rsidRPr="00917B49" w:rsidRDefault="00545F78" w:rsidP="00545F78">
      <w:pPr>
        <w:spacing w:line="247" w:lineRule="auto"/>
        <w:jc w:val="both"/>
        <w:rPr>
          <w:b/>
          <w:bCs/>
          <w:sz w:val="28"/>
          <w:szCs w:val="28"/>
        </w:rPr>
      </w:pPr>
    </w:p>
    <w:p w:rsidR="00545F78" w:rsidRPr="00917B49" w:rsidRDefault="00545F78" w:rsidP="00545F78">
      <w:pPr>
        <w:numPr>
          <w:ilvl w:val="1"/>
          <w:numId w:val="1"/>
        </w:numPr>
        <w:spacing w:line="244" w:lineRule="auto"/>
        <w:jc w:val="center"/>
        <w:rPr>
          <w:b/>
          <w:bCs/>
          <w:sz w:val="28"/>
          <w:szCs w:val="28"/>
        </w:rPr>
      </w:pPr>
      <w:r w:rsidRPr="00917B49">
        <w:rPr>
          <w:b/>
          <w:bCs/>
          <w:sz w:val="28"/>
          <w:szCs w:val="28"/>
        </w:rPr>
        <w:t>Исполнение консолидированного и районного бюджетов</w:t>
      </w:r>
    </w:p>
    <w:p w:rsidR="00545F78" w:rsidRPr="00917B49" w:rsidRDefault="00545F78" w:rsidP="00B43EAB">
      <w:pPr>
        <w:spacing w:line="244" w:lineRule="auto"/>
        <w:jc w:val="center"/>
        <w:rPr>
          <w:b/>
          <w:bCs/>
          <w:sz w:val="28"/>
          <w:szCs w:val="28"/>
        </w:rPr>
      </w:pPr>
      <w:r>
        <w:rPr>
          <w:b/>
          <w:noProof/>
          <w:sz w:val="28"/>
          <w:szCs w:val="28"/>
        </w:rPr>
        <w:lastRenderedPageBreak/>
        <w:drawing>
          <wp:inline distT="0" distB="0" distL="0" distR="0">
            <wp:extent cx="4857750" cy="18288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print"/>
                    <a:srcRect l="-21599" r="-21701"/>
                    <a:stretch>
                      <a:fillRect/>
                    </a:stretch>
                  </pic:blipFill>
                  <pic:spPr bwMode="auto">
                    <a:xfrm>
                      <a:off x="0" y="0"/>
                      <a:ext cx="4857750" cy="1828800"/>
                    </a:xfrm>
                    <a:prstGeom prst="rect">
                      <a:avLst/>
                    </a:prstGeom>
                    <a:noFill/>
                    <a:ln w="9525">
                      <a:noFill/>
                      <a:miter lim="800000"/>
                      <a:headEnd/>
                      <a:tailEnd/>
                    </a:ln>
                  </pic:spPr>
                </pic:pic>
              </a:graphicData>
            </a:graphic>
          </wp:inline>
        </w:drawing>
      </w:r>
    </w:p>
    <w:p w:rsidR="00545F78" w:rsidRPr="00917B49" w:rsidRDefault="00545F78" w:rsidP="00545F78">
      <w:pPr>
        <w:spacing w:line="244" w:lineRule="auto"/>
        <w:ind w:firstLine="567"/>
        <w:jc w:val="both"/>
      </w:pPr>
      <w:r w:rsidRPr="00917B49">
        <w:rPr>
          <w:sz w:val="28"/>
          <w:szCs w:val="28"/>
        </w:rPr>
        <w:t>Консолидированный  бюджет  района  –  это  годовой  объем  доходов  и расходов  районного  бюджета  и    бюджетов сельских поселений. Путем  выделения  средств  из  бюджета  обеспечивается  деятельность систем  образования,  культуры,  физической  культуры, оказывается   социальная поддержка    гражданам. Поэтому  обеспечение  сбалансированности  бюджета,  его  финансовой  устойчивости   и  стабильности  доходной   базы  бюджета,  укрепление  и наращивание  налогового  потенциала  являются  одними  из  основных  задач управления финансов.</w:t>
      </w:r>
      <w:r w:rsidRPr="00917B49">
        <w:tab/>
      </w:r>
      <w:r w:rsidRPr="00917B49">
        <w:tab/>
      </w:r>
    </w:p>
    <w:p w:rsidR="00545F78" w:rsidRPr="00917B49" w:rsidRDefault="00545F78" w:rsidP="00545F78">
      <w:pPr>
        <w:spacing w:line="244" w:lineRule="auto"/>
        <w:ind w:firstLine="708"/>
        <w:jc w:val="both"/>
        <w:rPr>
          <w:sz w:val="28"/>
          <w:szCs w:val="28"/>
        </w:rPr>
      </w:pPr>
    </w:p>
    <w:p w:rsidR="00545F78" w:rsidRPr="00FF3225" w:rsidRDefault="00545F78" w:rsidP="00545F78">
      <w:pPr>
        <w:spacing w:line="242" w:lineRule="auto"/>
        <w:jc w:val="center"/>
        <w:rPr>
          <w:b/>
          <w:i/>
          <w:sz w:val="28"/>
          <w:szCs w:val="28"/>
        </w:rPr>
      </w:pPr>
      <w:r w:rsidRPr="00FF3225">
        <w:rPr>
          <w:b/>
          <w:i/>
          <w:sz w:val="28"/>
          <w:szCs w:val="28"/>
        </w:rPr>
        <w:t>Основные параметры исполнения консолидированного бюджета</w:t>
      </w:r>
    </w:p>
    <w:p w:rsidR="00545F78" w:rsidRPr="00FF3225" w:rsidRDefault="00545F78" w:rsidP="00545F78">
      <w:pPr>
        <w:spacing w:line="242" w:lineRule="auto"/>
        <w:jc w:val="center"/>
        <w:rPr>
          <w:b/>
          <w:i/>
          <w:sz w:val="28"/>
          <w:szCs w:val="28"/>
        </w:rPr>
      </w:pPr>
      <w:r w:rsidRPr="00FF3225">
        <w:rPr>
          <w:b/>
          <w:i/>
          <w:sz w:val="28"/>
          <w:szCs w:val="28"/>
        </w:rPr>
        <w:t>в 20</w:t>
      </w:r>
      <w:r w:rsidR="00FA61C1" w:rsidRPr="00FF3225">
        <w:rPr>
          <w:b/>
          <w:i/>
          <w:sz w:val="28"/>
          <w:szCs w:val="28"/>
        </w:rPr>
        <w:t>20</w:t>
      </w:r>
      <w:r w:rsidRPr="00FF3225">
        <w:rPr>
          <w:b/>
          <w:i/>
          <w:sz w:val="28"/>
          <w:szCs w:val="28"/>
        </w:rPr>
        <w:t xml:space="preserve"> году, млн. руб.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4"/>
        <w:gridCol w:w="2126"/>
        <w:gridCol w:w="1402"/>
        <w:gridCol w:w="1534"/>
        <w:gridCol w:w="1571"/>
        <w:gridCol w:w="1163"/>
      </w:tblGrid>
      <w:tr w:rsidR="00545F78" w:rsidRPr="00FF3225" w:rsidTr="00F31088">
        <w:tc>
          <w:tcPr>
            <w:tcW w:w="177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rPr>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20</w:t>
            </w:r>
            <w:r w:rsidR="00FA61C1" w:rsidRPr="00FF3225">
              <w:t>20</w:t>
            </w:r>
            <w:r w:rsidRPr="00FF3225">
              <w:t xml:space="preserve"> г.</w:t>
            </w:r>
          </w:p>
          <w:p w:rsidR="00545F78" w:rsidRPr="00FF3225" w:rsidRDefault="00545F78" w:rsidP="00F31088">
            <w:pPr>
              <w:spacing w:line="242" w:lineRule="auto"/>
              <w:jc w:val="center"/>
            </w:pPr>
            <w:r w:rsidRPr="00FF3225">
              <w:t>(</w:t>
            </w:r>
            <w:proofErr w:type="spellStart"/>
            <w:r w:rsidRPr="00FF3225">
              <w:t>первон</w:t>
            </w:r>
            <w:proofErr w:type="spellEnd"/>
            <w:r w:rsidRPr="00FF3225">
              <w:t>. бюджет)</w:t>
            </w:r>
          </w:p>
        </w:tc>
        <w:tc>
          <w:tcPr>
            <w:tcW w:w="1402"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20</w:t>
            </w:r>
            <w:r w:rsidR="00FA61C1" w:rsidRPr="00FF3225">
              <w:t>20</w:t>
            </w:r>
            <w:r w:rsidRPr="00FF3225">
              <w:t xml:space="preserve"> г.</w:t>
            </w:r>
          </w:p>
          <w:p w:rsidR="00545F78" w:rsidRPr="00FF3225" w:rsidRDefault="00545F78" w:rsidP="00F31088">
            <w:pPr>
              <w:spacing w:line="242" w:lineRule="auto"/>
              <w:jc w:val="center"/>
            </w:pPr>
            <w:r w:rsidRPr="00FF3225">
              <w:t>(</w:t>
            </w:r>
            <w:proofErr w:type="spellStart"/>
            <w:r w:rsidRPr="00FF3225">
              <w:t>уточн</w:t>
            </w:r>
            <w:proofErr w:type="spellEnd"/>
            <w:r w:rsidRPr="00FF3225">
              <w:t>. бюджет)</w:t>
            </w:r>
          </w:p>
        </w:tc>
        <w:tc>
          <w:tcPr>
            <w:tcW w:w="153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A61C1">
            <w:pPr>
              <w:spacing w:line="242" w:lineRule="auto"/>
              <w:jc w:val="center"/>
            </w:pPr>
            <w:r w:rsidRPr="00FF3225">
              <w:t>Исполнено за 20</w:t>
            </w:r>
            <w:r w:rsidR="00FA61C1" w:rsidRPr="00FF3225">
              <w:t>20</w:t>
            </w:r>
            <w:r w:rsidRPr="00FF3225">
              <w:t xml:space="preserve"> год</w:t>
            </w:r>
          </w:p>
        </w:tc>
        <w:tc>
          <w:tcPr>
            <w:tcW w:w="1571"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 исполнения к плану</w:t>
            </w:r>
          </w:p>
        </w:tc>
        <w:tc>
          <w:tcPr>
            <w:tcW w:w="1163"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 xml:space="preserve">% исполнения к </w:t>
            </w:r>
            <w:proofErr w:type="spellStart"/>
            <w:r w:rsidRPr="00FF3225">
              <w:t>первон</w:t>
            </w:r>
            <w:proofErr w:type="spellEnd"/>
            <w:r w:rsidRPr="00FF3225">
              <w:t>. бюджету</w:t>
            </w:r>
          </w:p>
        </w:tc>
      </w:tr>
      <w:tr w:rsidR="00545F78" w:rsidRPr="00FF3225" w:rsidTr="00F31088">
        <w:tc>
          <w:tcPr>
            <w:tcW w:w="1774"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jc w:val="both"/>
              <w:rPr>
                <w:sz w:val="26"/>
                <w:szCs w:val="26"/>
              </w:rPr>
            </w:pPr>
            <w:r w:rsidRPr="00FF3225">
              <w:rPr>
                <w:sz w:val="26"/>
                <w:szCs w:val="26"/>
              </w:rPr>
              <w:t>Доходы</w:t>
            </w:r>
          </w:p>
        </w:tc>
        <w:tc>
          <w:tcPr>
            <w:tcW w:w="2126" w:type="dxa"/>
            <w:tcBorders>
              <w:top w:val="single" w:sz="4" w:space="0" w:color="auto"/>
              <w:left w:val="single" w:sz="4" w:space="0" w:color="auto"/>
              <w:bottom w:val="single" w:sz="4" w:space="0" w:color="auto"/>
              <w:right w:val="single" w:sz="4" w:space="0" w:color="auto"/>
            </w:tcBorders>
          </w:tcPr>
          <w:p w:rsidR="00545F78" w:rsidRPr="00FF3225" w:rsidRDefault="00FA61C1" w:rsidP="00F31088">
            <w:pPr>
              <w:spacing w:line="242" w:lineRule="auto"/>
              <w:jc w:val="center"/>
              <w:rPr>
                <w:sz w:val="26"/>
                <w:szCs w:val="26"/>
              </w:rPr>
            </w:pPr>
            <w:r w:rsidRPr="00FF3225">
              <w:rPr>
                <w:sz w:val="26"/>
                <w:szCs w:val="26"/>
              </w:rPr>
              <w:t>509,7</w:t>
            </w:r>
          </w:p>
        </w:tc>
        <w:tc>
          <w:tcPr>
            <w:tcW w:w="1402" w:type="dxa"/>
            <w:tcBorders>
              <w:top w:val="single" w:sz="4" w:space="0" w:color="auto"/>
              <w:left w:val="single" w:sz="4" w:space="0" w:color="auto"/>
              <w:bottom w:val="single" w:sz="4" w:space="0" w:color="auto"/>
              <w:right w:val="single" w:sz="4" w:space="0" w:color="auto"/>
            </w:tcBorders>
          </w:tcPr>
          <w:p w:rsidR="00545F78" w:rsidRPr="00FF3225" w:rsidRDefault="00FA61C1" w:rsidP="00F31088">
            <w:pPr>
              <w:spacing w:line="242" w:lineRule="auto"/>
              <w:jc w:val="center"/>
              <w:rPr>
                <w:sz w:val="26"/>
                <w:szCs w:val="26"/>
              </w:rPr>
            </w:pPr>
            <w:r w:rsidRPr="00FF3225">
              <w:rPr>
                <w:sz w:val="26"/>
                <w:szCs w:val="26"/>
              </w:rPr>
              <w:t>695,7</w:t>
            </w:r>
          </w:p>
        </w:tc>
        <w:tc>
          <w:tcPr>
            <w:tcW w:w="1534" w:type="dxa"/>
            <w:tcBorders>
              <w:top w:val="single" w:sz="4" w:space="0" w:color="auto"/>
              <w:left w:val="single" w:sz="4" w:space="0" w:color="auto"/>
              <w:bottom w:val="single" w:sz="4" w:space="0" w:color="auto"/>
              <w:right w:val="single" w:sz="4" w:space="0" w:color="auto"/>
            </w:tcBorders>
          </w:tcPr>
          <w:p w:rsidR="00545F78" w:rsidRPr="00FF3225" w:rsidRDefault="00FA61C1" w:rsidP="00F31088">
            <w:pPr>
              <w:spacing w:line="242" w:lineRule="auto"/>
              <w:jc w:val="center"/>
              <w:rPr>
                <w:sz w:val="26"/>
                <w:szCs w:val="26"/>
              </w:rPr>
            </w:pPr>
            <w:r w:rsidRPr="00FF3225">
              <w:rPr>
                <w:sz w:val="26"/>
                <w:szCs w:val="26"/>
              </w:rPr>
              <w:t>703,3</w:t>
            </w:r>
          </w:p>
        </w:tc>
        <w:tc>
          <w:tcPr>
            <w:tcW w:w="1571" w:type="dxa"/>
            <w:tcBorders>
              <w:top w:val="single" w:sz="4" w:space="0" w:color="auto"/>
              <w:left w:val="single" w:sz="4" w:space="0" w:color="auto"/>
              <w:bottom w:val="single" w:sz="4" w:space="0" w:color="auto"/>
              <w:right w:val="single" w:sz="4" w:space="0" w:color="auto"/>
            </w:tcBorders>
          </w:tcPr>
          <w:p w:rsidR="00545F78" w:rsidRPr="00FF3225" w:rsidRDefault="00FA61C1" w:rsidP="00F31088">
            <w:pPr>
              <w:spacing w:line="242" w:lineRule="auto"/>
              <w:jc w:val="center"/>
              <w:rPr>
                <w:sz w:val="26"/>
                <w:szCs w:val="26"/>
              </w:rPr>
            </w:pPr>
            <w:r w:rsidRPr="00FF3225">
              <w:rPr>
                <w:sz w:val="26"/>
                <w:szCs w:val="26"/>
              </w:rPr>
              <w:t>101,1</w:t>
            </w:r>
          </w:p>
        </w:tc>
        <w:tc>
          <w:tcPr>
            <w:tcW w:w="1163" w:type="dxa"/>
            <w:tcBorders>
              <w:top w:val="single" w:sz="4" w:space="0" w:color="auto"/>
              <w:left w:val="single" w:sz="4" w:space="0" w:color="auto"/>
              <w:bottom w:val="single" w:sz="4" w:space="0" w:color="auto"/>
              <w:right w:val="single" w:sz="4" w:space="0" w:color="auto"/>
            </w:tcBorders>
          </w:tcPr>
          <w:p w:rsidR="00545F78" w:rsidRPr="00FF3225" w:rsidRDefault="00FA61C1" w:rsidP="00F31088">
            <w:pPr>
              <w:spacing w:line="242" w:lineRule="auto"/>
              <w:jc w:val="center"/>
              <w:rPr>
                <w:sz w:val="26"/>
                <w:szCs w:val="26"/>
              </w:rPr>
            </w:pPr>
            <w:r w:rsidRPr="00FF3225">
              <w:rPr>
                <w:sz w:val="26"/>
                <w:szCs w:val="26"/>
              </w:rPr>
              <w:t>138,0</w:t>
            </w:r>
          </w:p>
        </w:tc>
      </w:tr>
      <w:tr w:rsidR="00545F78" w:rsidRPr="00FF3225" w:rsidTr="00F31088">
        <w:tc>
          <w:tcPr>
            <w:tcW w:w="1774"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jc w:val="both"/>
              <w:rPr>
                <w:sz w:val="26"/>
                <w:szCs w:val="26"/>
              </w:rPr>
            </w:pPr>
            <w:r w:rsidRPr="00FF3225">
              <w:rPr>
                <w:sz w:val="26"/>
                <w:szCs w:val="26"/>
              </w:rPr>
              <w:t>Расходы</w:t>
            </w:r>
          </w:p>
        </w:tc>
        <w:tc>
          <w:tcPr>
            <w:tcW w:w="2126" w:type="dxa"/>
            <w:tcBorders>
              <w:top w:val="single" w:sz="4" w:space="0" w:color="auto"/>
              <w:left w:val="single" w:sz="4" w:space="0" w:color="auto"/>
              <w:bottom w:val="single" w:sz="4" w:space="0" w:color="auto"/>
              <w:right w:val="single" w:sz="4" w:space="0" w:color="auto"/>
            </w:tcBorders>
          </w:tcPr>
          <w:p w:rsidR="00545F78" w:rsidRPr="00FF3225" w:rsidRDefault="00216058" w:rsidP="00F31088">
            <w:pPr>
              <w:spacing w:line="242" w:lineRule="auto"/>
              <w:jc w:val="center"/>
              <w:rPr>
                <w:sz w:val="26"/>
                <w:szCs w:val="26"/>
              </w:rPr>
            </w:pPr>
            <w:r w:rsidRPr="00FF3225">
              <w:rPr>
                <w:sz w:val="26"/>
                <w:szCs w:val="26"/>
              </w:rPr>
              <w:t>514,8</w:t>
            </w:r>
          </w:p>
        </w:tc>
        <w:tc>
          <w:tcPr>
            <w:tcW w:w="1402" w:type="dxa"/>
            <w:tcBorders>
              <w:top w:val="single" w:sz="4" w:space="0" w:color="auto"/>
              <w:left w:val="single" w:sz="4" w:space="0" w:color="auto"/>
              <w:bottom w:val="single" w:sz="4" w:space="0" w:color="auto"/>
              <w:right w:val="single" w:sz="4" w:space="0" w:color="auto"/>
            </w:tcBorders>
          </w:tcPr>
          <w:p w:rsidR="00545F78" w:rsidRPr="00FF3225" w:rsidRDefault="00216058" w:rsidP="00F31088">
            <w:pPr>
              <w:spacing w:line="242" w:lineRule="auto"/>
              <w:jc w:val="center"/>
              <w:rPr>
                <w:sz w:val="26"/>
                <w:szCs w:val="26"/>
              </w:rPr>
            </w:pPr>
            <w:r w:rsidRPr="00FF3225">
              <w:rPr>
                <w:sz w:val="26"/>
                <w:szCs w:val="26"/>
              </w:rPr>
              <w:t>685,0</w:t>
            </w:r>
          </w:p>
        </w:tc>
        <w:tc>
          <w:tcPr>
            <w:tcW w:w="1534" w:type="dxa"/>
            <w:tcBorders>
              <w:top w:val="single" w:sz="4" w:space="0" w:color="auto"/>
              <w:left w:val="single" w:sz="4" w:space="0" w:color="auto"/>
              <w:bottom w:val="single" w:sz="4" w:space="0" w:color="auto"/>
              <w:right w:val="single" w:sz="4" w:space="0" w:color="auto"/>
            </w:tcBorders>
          </w:tcPr>
          <w:p w:rsidR="00545F78" w:rsidRPr="00FF3225" w:rsidRDefault="00216058" w:rsidP="00F31088">
            <w:pPr>
              <w:spacing w:line="242" w:lineRule="auto"/>
              <w:jc w:val="center"/>
              <w:rPr>
                <w:sz w:val="26"/>
                <w:szCs w:val="26"/>
              </w:rPr>
            </w:pPr>
            <w:r w:rsidRPr="00FF3225">
              <w:rPr>
                <w:sz w:val="26"/>
                <w:szCs w:val="26"/>
              </w:rPr>
              <w:t>683,8</w:t>
            </w:r>
          </w:p>
        </w:tc>
        <w:tc>
          <w:tcPr>
            <w:tcW w:w="1571" w:type="dxa"/>
            <w:tcBorders>
              <w:top w:val="single" w:sz="4" w:space="0" w:color="auto"/>
              <w:left w:val="single" w:sz="4" w:space="0" w:color="auto"/>
              <w:bottom w:val="single" w:sz="4" w:space="0" w:color="auto"/>
              <w:right w:val="single" w:sz="4" w:space="0" w:color="auto"/>
            </w:tcBorders>
          </w:tcPr>
          <w:p w:rsidR="00545F78" w:rsidRPr="00FF3225" w:rsidRDefault="00731270" w:rsidP="00F31088">
            <w:pPr>
              <w:spacing w:line="242" w:lineRule="auto"/>
              <w:jc w:val="center"/>
              <w:rPr>
                <w:sz w:val="26"/>
                <w:szCs w:val="26"/>
              </w:rPr>
            </w:pPr>
            <w:r w:rsidRPr="00FF3225">
              <w:rPr>
                <w:sz w:val="26"/>
                <w:szCs w:val="26"/>
              </w:rPr>
              <w:t>99,8</w:t>
            </w:r>
          </w:p>
        </w:tc>
        <w:tc>
          <w:tcPr>
            <w:tcW w:w="1163"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jc w:val="center"/>
              <w:rPr>
                <w:sz w:val="26"/>
                <w:szCs w:val="26"/>
              </w:rPr>
            </w:pPr>
            <w:r w:rsidRPr="00FF3225">
              <w:rPr>
                <w:sz w:val="26"/>
                <w:szCs w:val="26"/>
              </w:rPr>
              <w:t>1</w:t>
            </w:r>
            <w:r w:rsidR="00C91963" w:rsidRPr="00FF3225">
              <w:rPr>
                <w:sz w:val="26"/>
                <w:szCs w:val="26"/>
              </w:rPr>
              <w:t>32,8</w:t>
            </w:r>
          </w:p>
        </w:tc>
      </w:tr>
      <w:tr w:rsidR="00545F78" w:rsidRPr="00FF3225" w:rsidTr="00F31088">
        <w:tc>
          <w:tcPr>
            <w:tcW w:w="1774"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rPr>
                <w:sz w:val="26"/>
                <w:szCs w:val="26"/>
              </w:rPr>
            </w:pPr>
            <w:r w:rsidRPr="00FF3225">
              <w:rPr>
                <w:sz w:val="26"/>
                <w:szCs w:val="26"/>
              </w:rPr>
              <w:t>Дефицит</w:t>
            </w:r>
            <w:proofErr w:type="gramStart"/>
            <w:r w:rsidRPr="00FF3225">
              <w:rPr>
                <w:sz w:val="26"/>
                <w:szCs w:val="26"/>
              </w:rPr>
              <w:t xml:space="preserve"> (-)  </w:t>
            </w:r>
            <w:proofErr w:type="spellStart"/>
            <w:proofErr w:type="gramEnd"/>
            <w:r w:rsidRPr="00FF3225">
              <w:rPr>
                <w:sz w:val="26"/>
                <w:szCs w:val="26"/>
              </w:rPr>
              <w:t>Профицит</w:t>
            </w:r>
            <w:proofErr w:type="spellEnd"/>
            <w:r w:rsidRPr="00FF3225">
              <w:rPr>
                <w:sz w:val="26"/>
                <w:szCs w:val="26"/>
              </w:rPr>
              <w:t xml:space="preserve"> (+)</w:t>
            </w:r>
          </w:p>
        </w:tc>
        <w:tc>
          <w:tcPr>
            <w:tcW w:w="2126" w:type="dxa"/>
            <w:tcBorders>
              <w:top w:val="single" w:sz="4" w:space="0" w:color="auto"/>
              <w:left w:val="single" w:sz="4" w:space="0" w:color="auto"/>
              <w:bottom w:val="single" w:sz="4" w:space="0" w:color="auto"/>
              <w:right w:val="single" w:sz="4" w:space="0" w:color="auto"/>
            </w:tcBorders>
          </w:tcPr>
          <w:p w:rsidR="00545F78" w:rsidRPr="00FF3225" w:rsidRDefault="00216058" w:rsidP="00216058">
            <w:pPr>
              <w:spacing w:line="242" w:lineRule="auto"/>
              <w:jc w:val="center"/>
              <w:rPr>
                <w:sz w:val="26"/>
                <w:szCs w:val="26"/>
              </w:rPr>
            </w:pPr>
            <w:r w:rsidRPr="00FF3225">
              <w:rPr>
                <w:sz w:val="26"/>
                <w:szCs w:val="26"/>
              </w:rPr>
              <w:t>-5,1</w:t>
            </w:r>
          </w:p>
        </w:tc>
        <w:tc>
          <w:tcPr>
            <w:tcW w:w="1402" w:type="dxa"/>
            <w:tcBorders>
              <w:top w:val="single" w:sz="4" w:space="0" w:color="auto"/>
              <w:left w:val="single" w:sz="4" w:space="0" w:color="auto"/>
              <w:bottom w:val="single" w:sz="4" w:space="0" w:color="auto"/>
              <w:right w:val="single" w:sz="4" w:space="0" w:color="auto"/>
            </w:tcBorders>
          </w:tcPr>
          <w:p w:rsidR="00545F78" w:rsidRPr="00FF3225" w:rsidRDefault="00545F78" w:rsidP="00216058">
            <w:pPr>
              <w:spacing w:line="242" w:lineRule="auto"/>
              <w:jc w:val="center"/>
              <w:rPr>
                <w:sz w:val="26"/>
                <w:szCs w:val="26"/>
              </w:rPr>
            </w:pPr>
            <w:r w:rsidRPr="00FF3225">
              <w:rPr>
                <w:sz w:val="26"/>
                <w:szCs w:val="26"/>
              </w:rPr>
              <w:t>+</w:t>
            </w:r>
            <w:r w:rsidR="00216058" w:rsidRPr="00FF3225">
              <w:rPr>
                <w:sz w:val="26"/>
                <w:szCs w:val="26"/>
              </w:rPr>
              <w:t>10,7</w:t>
            </w:r>
          </w:p>
        </w:tc>
        <w:tc>
          <w:tcPr>
            <w:tcW w:w="1534" w:type="dxa"/>
            <w:tcBorders>
              <w:top w:val="single" w:sz="4" w:space="0" w:color="auto"/>
              <w:left w:val="single" w:sz="4" w:space="0" w:color="auto"/>
              <w:bottom w:val="single" w:sz="4" w:space="0" w:color="auto"/>
              <w:right w:val="single" w:sz="4" w:space="0" w:color="auto"/>
            </w:tcBorders>
          </w:tcPr>
          <w:p w:rsidR="00545F78" w:rsidRPr="00FF3225" w:rsidRDefault="00545F78" w:rsidP="00216058">
            <w:pPr>
              <w:spacing w:line="242" w:lineRule="auto"/>
              <w:jc w:val="center"/>
              <w:rPr>
                <w:sz w:val="26"/>
                <w:szCs w:val="26"/>
              </w:rPr>
            </w:pPr>
            <w:r w:rsidRPr="00FF3225">
              <w:rPr>
                <w:sz w:val="26"/>
                <w:szCs w:val="26"/>
              </w:rPr>
              <w:t>+</w:t>
            </w:r>
            <w:r w:rsidR="00216058" w:rsidRPr="00FF3225">
              <w:rPr>
                <w:sz w:val="26"/>
                <w:szCs w:val="26"/>
              </w:rPr>
              <w:t>19,5</w:t>
            </w:r>
          </w:p>
        </w:tc>
        <w:tc>
          <w:tcPr>
            <w:tcW w:w="1571"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jc w:val="center"/>
              <w:rPr>
                <w:sz w:val="26"/>
                <w:szCs w:val="26"/>
              </w:rPr>
            </w:pPr>
            <w:r w:rsidRPr="00FF3225">
              <w:rPr>
                <w:sz w:val="26"/>
                <w:szCs w:val="26"/>
              </w:rPr>
              <w:t>-</w:t>
            </w:r>
          </w:p>
        </w:tc>
        <w:tc>
          <w:tcPr>
            <w:tcW w:w="1163"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jc w:val="center"/>
              <w:rPr>
                <w:sz w:val="26"/>
                <w:szCs w:val="26"/>
              </w:rPr>
            </w:pPr>
            <w:r w:rsidRPr="00FF3225">
              <w:rPr>
                <w:sz w:val="26"/>
                <w:szCs w:val="26"/>
              </w:rPr>
              <w:t>-</w:t>
            </w:r>
          </w:p>
        </w:tc>
      </w:tr>
    </w:tbl>
    <w:p w:rsidR="00545F78" w:rsidRPr="00FF3225" w:rsidRDefault="00545F78" w:rsidP="00545F78">
      <w:pPr>
        <w:spacing w:line="242" w:lineRule="auto"/>
        <w:jc w:val="both"/>
      </w:pPr>
    </w:p>
    <w:p w:rsidR="00545F78" w:rsidRPr="00FF3225" w:rsidRDefault="00545F78" w:rsidP="00545F78">
      <w:pPr>
        <w:ind w:firstLine="567"/>
        <w:jc w:val="both"/>
        <w:rPr>
          <w:sz w:val="26"/>
          <w:szCs w:val="26"/>
        </w:rPr>
      </w:pPr>
      <w:r w:rsidRPr="00FF3225">
        <w:rPr>
          <w:sz w:val="26"/>
          <w:szCs w:val="26"/>
        </w:rPr>
        <w:t>По итогам 20</w:t>
      </w:r>
      <w:r w:rsidR="00767A51" w:rsidRPr="00FF3225">
        <w:rPr>
          <w:sz w:val="26"/>
          <w:szCs w:val="26"/>
        </w:rPr>
        <w:t>20</w:t>
      </w:r>
      <w:r w:rsidRPr="00FF3225">
        <w:rPr>
          <w:sz w:val="26"/>
          <w:szCs w:val="26"/>
        </w:rPr>
        <w:t xml:space="preserve"> года консолидированный    бюджет  района  исполнен  по  доходам  в  сумме </w:t>
      </w:r>
      <w:r w:rsidR="00FA61C1" w:rsidRPr="00FF3225">
        <w:rPr>
          <w:sz w:val="26"/>
          <w:szCs w:val="26"/>
        </w:rPr>
        <w:t>703,3</w:t>
      </w:r>
      <w:r w:rsidRPr="00FF3225">
        <w:rPr>
          <w:sz w:val="26"/>
          <w:szCs w:val="26"/>
        </w:rPr>
        <w:t xml:space="preserve">  млн. руб. или 10</w:t>
      </w:r>
      <w:r w:rsidR="00FA61C1" w:rsidRPr="00FF3225">
        <w:rPr>
          <w:sz w:val="26"/>
          <w:szCs w:val="26"/>
        </w:rPr>
        <w:t>1,1</w:t>
      </w:r>
      <w:r w:rsidRPr="00FF3225">
        <w:rPr>
          <w:sz w:val="26"/>
          <w:szCs w:val="26"/>
        </w:rPr>
        <w:t xml:space="preserve"> % к уточненному бюджету и </w:t>
      </w:r>
      <w:r w:rsidR="00FA61C1" w:rsidRPr="00FF3225">
        <w:rPr>
          <w:sz w:val="26"/>
          <w:szCs w:val="26"/>
        </w:rPr>
        <w:t>138,0</w:t>
      </w:r>
      <w:r w:rsidRPr="00FF3225">
        <w:rPr>
          <w:sz w:val="26"/>
          <w:szCs w:val="26"/>
        </w:rPr>
        <w:t xml:space="preserve"> % к первоначальному,   по расходам в сумме </w:t>
      </w:r>
      <w:r w:rsidR="00767A51" w:rsidRPr="00FF3225">
        <w:rPr>
          <w:sz w:val="26"/>
          <w:szCs w:val="26"/>
        </w:rPr>
        <w:t>703,3</w:t>
      </w:r>
      <w:r w:rsidRPr="00FF3225">
        <w:rPr>
          <w:sz w:val="26"/>
          <w:szCs w:val="26"/>
        </w:rPr>
        <w:t xml:space="preserve"> млн. руб. или </w:t>
      </w:r>
      <w:r w:rsidR="00767A51" w:rsidRPr="00FF3225">
        <w:rPr>
          <w:sz w:val="26"/>
          <w:szCs w:val="26"/>
        </w:rPr>
        <w:t>99,8</w:t>
      </w:r>
      <w:r w:rsidRPr="00FF3225">
        <w:rPr>
          <w:sz w:val="26"/>
          <w:szCs w:val="26"/>
        </w:rPr>
        <w:t xml:space="preserve">% к уточненному бюджету и </w:t>
      </w:r>
      <w:r w:rsidR="00767A51" w:rsidRPr="00FF3225">
        <w:rPr>
          <w:sz w:val="26"/>
          <w:szCs w:val="26"/>
        </w:rPr>
        <w:t>132,8</w:t>
      </w:r>
      <w:r w:rsidRPr="00FF3225">
        <w:rPr>
          <w:sz w:val="26"/>
          <w:szCs w:val="26"/>
        </w:rPr>
        <w:t xml:space="preserve"> % к первоначальному бюджету. Бюджет исполнен с </w:t>
      </w:r>
      <w:proofErr w:type="spellStart"/>
      <w:r w:rsidRPr="00FF3225">
        <w:rPr>
          <w:sz w:val="26"/>
          <w:szCs w:val="26"/>
        </w:rPr>
        <w:t>профицитом</w:t>
      </w:r>
      <w:proofErr w:type="spellEnd"/>
      <w:r w:rsidRPr="00FF3225">
        <w:rPr>
          <w:sz w:val="26"/>
          <w:szCs w:val="26"/>
        </w:rPr>
        <w:t xml:space="preserve"> </w:t>
      </w:r>
      <w:r w:rsidR="00767A51" w:rsidRPr="00FF3225">
        <w:rPr>
          <w:sz w:val="26"/>
          <w:szCs w:val="26"/>
        </w:rPr>
        <w:t>19,5</w:t>
      </w:r>
      <w:r w:rsidRPr="00FF3225">
        <w:rPr>
          <w:sz w:val="26"/>
          <w:szCs w:val="26"/>
        </w:rPr>
        <w:t xml:space="preserve"> млн. руб. </w:t>
      </w:r>
    </w:p>
    <w:p w:rsidR="00545F78" w:rsidRPr="00FF3225" w:rsidRDefault="00545F78" w:rsidP="00545F78">
      <w:pPr>
        <w:spacing w:line="242" w:lineRule="auto"/>
        <w:jc w:val="center"/>
      </w:pPr>
    </w:p>
    <w:p w:rsidR="00545F78" w:rsidRPr="00FF3225" w:rsidRDefault="00545F78" w:rsidP="00545F78">
      <w:pPr>
        <w:spacing w:line="242" w:lineRule="auto"/>
        <w:jc w:val="center"/>
        <w:rPr>
          <w:b/>
          <w:i/>
          <w:sz w:val="28"/>
          <w:szCs w:val="28"/>
        </w:rPr>
      </w:pPr>
      <w:r w:rsidRPr="00FF3225">
        <w:rPr>
          <w:b/>
          <w:i/>
          <w:sz w:val="28"/>
          <w:szCs w:val="28"/>
        </w:rPr>
        <w:t>Основные параметры исполнения районного бюджета</w:t>
      </w:r>
    </w:p>
    <w:p w:rsidR="00545F78" w:rsidRPr="00FF3225" w:rsidRDefault="00545F78" w:rsidP="00545F78">
      <w:pPr>
        <w:spacing w:line="242" w:lineRule="auto"/>
        <w:jc w:val="center"/>
        <w:rPr>
          <w:b/>
          <w:i/>
          <w:sz w:val="28"/>
          <w:szCs w:val="28"/>
        </w:rPr>
      </w:pPr>
      <w:r w:rsidRPr="00FF3225">
        <w:rPr>
          <w:b/>
          <w:i/>
          <w:sz w:val="28"/>
          <w:szCs w:val="28"/>
        </w:rPr>
        <w:t>в 20</w:t>
      </w:r>
      <w:r w:rsidR="00FA61C1" w:rsidRPr="00FF3225">
        <w:rPr>
          <w:b/>
          <w:i/>
          <w:sz w:val="28"/>
          <w:szCs w:val="28"/>
        </w:rPr>
        <w:t>20</w:t>
      </w:r>
      <w:r w:rsidRPr="00FF3225">
        <w:rPr>
          <w:b/>
          <w:i/>
          <w:sz w:val="28"/>
          <w:szCs w:val="28"/>
        </w:rPr>
        <w:t xml:space="preserve"> году, млн. рублей</w:t>
      </w:r>
    </w:p>
    <w:tbl>
      <w:tblPr>
        <w:tblW w:w="97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614"/>
        <w:gridCol w:w="1614"/>
        <w:gridCol w:w="1614"/>
        <w:gridCol w:w="1614"/>
        <w:gridCol w:w="1422"/>
      </w:tblGrid>
      <w:tr w:rsidR="00545F78" w:rsidRPr="00FF3225" w:rsidTr="00F31088">
        <w:tc>
          <w:tcPr>
            <w:tcW w:w="1908"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20</w:t>
            </w:r>
            <w:r w:rsidR="00FA61C1" w:rsidRPr="00FF3225">
              <w:t>20</w:t>
            </w:r>
            <w:r w:rsidRPr="00FF3225">
              <w:t xml:space="preserve"> г.</w:t>
            </w:r>
          </w:p>
          <w:p w:rsidR="00545F78" w:rsidRPr="00FF3225" w:rsidRDefault="00545F78" w:rsidP="00F31088">
            <w:pPr>
              <w:spacing w:line="242" w:lineRule="auto"/>
              <w:jc w:val="center"/>
            </w:pPr>
            <w:r w:rsidRPr="00FF3225">
              <w:t>(</w:t>
            </w:r>
            <w:proofErr w:type="spellStart"/>
            <w:r w:rsidRPr="00FF3225">
              <w:t>первон</w:t>
            </w:r>
            <w:proofErr w:type="spellEnd"/>
            <w:r w:rsidRPr="00FF3225">
              <w:t>. бюджет)</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20</w:t>
            </w:r>
            <w:r w:rsidR="00FA61C1" w:rsidRPr="00FF3225">
              <w:t>20</w:t>
            </w:r>
            <w:r w:rsidRPr="00FF3225">
              <w:t xml:space="preserve"> г.</w:t>
            </w:r>
          </w:p>
          <w:p w:rsidR="00545F78" w:rsidRPr="00FF3225" w:rsidRDefault="00545F78" w:rsidP="00F31088">
            <w:pPr>
              <w:spacing w:line="242" w:lineRule="auto"/>
              <w:jc w:val="center"/>
            </w:pPr>
            <w:r w:rsidRPr="00FF3225">
              <w:t>(</w:t>
            </w:r>
            <w:proofErr w:type="spellStart"/>
            <w:r w:rsidRPr="00FF3225">
              <w:t>уточн</w:t>
            </w:r>
            <w:proofErr w:type="spellEnd"/>
            <w:r w:rsidRPr="00FF3225">
              <w:t>. бюджет)</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 xml:space="preserve">Исполнено </w:t>
            </w:r>
          </w:p>
          <w:p w:rsidR="00545F78" w:rsidRPr="00FF3225" w:rsidRDefault="00545F78" w:rsidP="00FA61C1">
            <w:pPr>
              <w:spacing w:line="242" w:lineRule="auto"/>
              <w:jc w:val="center"/>
            </w:pPr>
            <w:r w:rsidRPr="00FF3225">
              <w:t>за 20</w:t>
            </w:r>
            <w:r w:rsidR="00FA61C1" w:rsidRPr="00FF3225">
              <w:t>20</w:t>
            </w:r>
            <w:r w:rsidRPr="00FF3225">
              <w:t xml:space="preserve"> год</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 xml:space="preserve">% исполнения </w:t>
            </w:r>
          </w:p>
          <w:p w:rsidR="00545F78" w:rsidRPr="00FF3225" w:rsidRDefault="00545F78" w:rsidP="00F31088">
            <w:pPr>
              <w:spacing w:line="242" w:lineRule="auto"/>
              <w:jc w:val="center"/>
            </w:pPr>
            <w:r w:rsidRPr="00FF3225">
              <w:t>к плану</w:t>
            </w:r>
          </w:p>
        </w:tc>
        <w:tc>
          <w:tcPr>
            <w:tcW w:w="1422"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 xml:space="preserve">% исполнения </w:t>
            </w:r>
          </w:p>
          <w:p w:rsidR="00545F78" w:rsidRPr="00FF3225" w:rsidRDefault="00545F78" w:rsidP="00F31088">
            <w:pPr>
              <w:spacing w:line="242" w:lineRule="auto"/>
              <w:jc w:val="center"/>
            </w:pPr>
            <w:r w:rsidRPr="00FF3225">
              <w:t xml:space="preserve">к </w:t>
            </w:r>
            <w:proofErr w:type="spellStart"/>
            <w:r w:rsidRPr="00FF3225">
              <w:t>первон</w:t>
            </w:r>
            <w:proofErr w:type="spellEnd"/>
            <w:r w:rsidRPr="00FF3225">
              <w:t>. бюджету</w:t>
            </w:r>
          </w:p>
        </w:tc>
      </w:tr>
      <w:tr w:rsidR="00545F78" w:rsidRPr="00FF3225" w:rsidTr="00F31088">
        <w:tc>
          <w:tcPr>
            <w:tcW w:w="1908"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jc w:val="both"/>
            </w:pPr>
            <w:r w:rsidRPr="00FF3225">
              <w:t>Доходы</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FA61C1" w:rsidP="00F31088">
            <w:pPr>
              <w:spacing w:line="242" w:lineRule="auto"/>
              <w:jc w:val="center"/>
            </w:pPr>
            <w:r w:rsidRPr="00FF3225">
              <w:t>468,8</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FA61C1" w:rsidP="00F31088">
            <w:pPr>
              <w:spacing w:line="242" w:lineRule="auto"/>
              <w:jc w:val="center"/>
            </w:pPr>
            <w:r w:rsidRPr="00FF3225">
              <w:t>603,3</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A61C1">
            <w:pPr>
              <w:spacing w:line="242" w:lineRule="auto"/>
              <w:jc w:val="center"/>
            </w:pPr>
            <w:r w:rsidRPr="00FF3225">
              <w:t>6</w:t>
            </w:r>
            <w:r w:rsidR="00FA61C1" w:rsidRPr="00FF3225">
              <w:t>1</w:t>
            </w:r>
            <w:r w:rsidRPr="00FF3225">
              <w:t>1,</w:t>
            </w:r>
            <w:r w:rsidR="00FA61C1" w:rsidRPr="00FF3225">
              <w:t>1</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FA61C1" w:rsidP="00F31088">
            <w:pPr>
              <w:spacing w:line="242" w:lineRule="auto"/>
              <w:jc w:val="center"/>
            </w:pPr>
            <w:r w:rsidRPr="00FF3225">
              <w:t>101,3</w:t>
            </w:r>
            <w:r w:rsidR="00545F78" w:rsidRPr="00FF3225">
              <w:t xml:space="preserve"> </w:t>
            </w:r>
          </w:p>
        </w:tc>
        <w:tc>
          <w:tcPr>
            <w:tcW w:w="1422" w:type="dxa"/>
            <w:tcBorders>
              <w:top w:val="single" w:sz="4" w:space="0" w:color="auto"/>
              <w:left w:val="single" w:sz="4" w:space="0" w:color="auto"/>
              <w:bottom w:val="single" w:sz="4" w:space="0" w:color="auto"/>
              <w:right w:val="single" w:sz="4" w:space="0" w:color="auto"/>
            </w:tcBorders>
            <w:vAlign w:val="center"/>
          </w:tcPr>
          <w:p w:rsidR="00545F78" w:rsidRPr="00FF3225" w:rsidRDefault="00FA61C1" w:rsidP="00F31088">
            <w:pPr>
              <w:spacing w:line="242" w:lineRule="auto"/>
              <w:jc w:val="center"/>
            </w:pPr>
            <w:r w:rsidRPr="00FF3225">
              <w:t>130,4</w:t>
            </w:r>
          </w:p>
        </w:tc>
      </w:tr>
      <w:tr w:rsidR="00545F78" w:rsidRPr="00FF3225" w:rsidTr="00F31088">
        <w:tc>
          <w:tcPr>
            <w:tcW w:w="1908"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jc w:val="both"/>
            </w:pPr>
            <w:r w:rsidRPr="00FF3225">
              <w:t>Расходы</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767A51" w:rsidP="00F31088">
            <w:pPr>
              <w:spacing w:line="242" w:lineRule="auto"/>
              <w:jc w:val="center"/>
            </w:pPr>
            <w:r w:rsidRPr="00FF3225">
              <w:t>473,7</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767A51" w:rsidP="00F31088">
            <w:pPr>
              <w:spacing w:line="242" w:lineRule="auto"/>
              <w:jc w:val="center"/>
            </w:pPr>
            <w:r w:rsidRPr="00FF3225">
              <w:t>595,8</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767A51" w:rsidP="00F31088">
            <w:pPr>
              <w:spacing w:line="242" w:lineRule="auto"/>
              <w:jc w:val="center"/>
            </w:pPr>
            <w:r w:rsidRPr="00FF3225">
              <w:t>595,1</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100,0</w:t>
            </w:r>
          </w:p>
        </w:tc>
        <w:tc>
          <w:tcPr>
            <w:tcW w:w="1422"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119,3</w:t>
            </w:r>
          </w:p>
        </w:tc>
      </w:tr>
      <w:tr w:rsidR="00545F78" w:rsidRPr="00FF3225" w:rsidTr="00F31088">
        <w:tc>
          <w:tcPr>
            <w:tcW w:w="1908" w:type="dxa"/>
            <w:tcBorders>
              <w:top w:val="single" w:sz="4" w:space="0" w:color="auto"/>
              <w:left w:val="single" w:sz="4" w:space="0" w:color="auto"/>
              <w:bottom w:val="single" w:sz="4" w:space="0" w:color="auto"/>
              <w:right w:val="single" w:sz="4" w:space="0" w:color="auto"/>
            </w:tcBorders>
          </w:tcPr>
          <w:p w:rsidR="00545F78" w:rsidRPr="00FF3225" w:rsidRDefault="00545F78" w:rsidP="00F31088">
            <w:pPr>
              <w:spacing w:line="242" w:lineRule="auto"/>
            </w:pPr>
            <w:r w:rsidRPr="00FF3225">
              <w:t>Дефицит</w:t>
            </w:r>
            <w:proofErr w:type="gramStart"/>
            <w:r w:rsidRPr="00FF3225">
              <w:t xml:space="preserve"> (-) </w:t>
            </w:r>
            <w:proofErr w:type="spellStart"/>
            <w:proofErr w:type="gramEnd"/>
            <w:r w:rsidRPr="00FF3225">
              <w:t>Профицит</w:t>
            </w:r>
            <w:proofErr w:type="spellEnd"/>
            <w:r w:rsidRPr="00FF3225">
              <w:t xml:space="preserve"> (+)</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767A51" w:rsidP="00767A51">
            <w:pPr>
              <w:spacing w:line="242" w:lineRule="auto"/>
              <w:jc w:val="center"/>
            </w:pPr>
            <w:r w:rsidRPr="00FF3225">
              <w:t>-4,9</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767A51" w:rsidP="00F31088">
            <w:pPr>
              <w:spacing w:line="242" w:lineRule="auto"/>
              <w:jc w:val="center"/>
            </w:pPr>
            <w:r w:rsidRPr="00FF3225">
              <w:t>7,5</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767A51" w:rsidP="00F31088">
            <w:pPr>
              <w:spacing w:line="242" w:lineRule="auto"/>
              <w:jc w:val="center"/>
            </w:pPr>
            <w:r w:rsidRPr="00FF3225">
              <w:t>+16,0</w:t>
            </w:r>
          </w:p>
        </w:tc>
        <w:tc>
          <w:tcPr>
            <w:tcW w:w="1614"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w:t>
            </w:r>
          </w:p>
        </w:tc>
        <w:tc>
          <w:tcPr>
            <w:tcW w:w="1422" w:type="dxa"/>
            <w:tcBorders>
              <w:top w:val="single" w:sz="4" w:space="0" w:color="auto"/>
              <w:left w:val="single" w:sz="4" w:space="0" w:color="auto"/>
              <w:bottom w:val="single" w:sz="4" w:space="0" w:color="auto"/>
              <w:right w:val="single" w:sz="4" w:space="0" w:color="auto"/>
            </w:tcBorders>
            <w:vAlign w:val="center"/>
          </w:tcPr>
          <w:p w:rsidR="00545F78" w:rsidRPr="00FF3225" w:rsidRDefault="00545F78" w:rsidP="00F31088">
            <w:pPr>
              <w:spacing w:line="242" w:lineRule="auto"/>
              <w:jc w:val="center"/>
            </w:pPr>
            <w:r w:rsidRPr="00FF3225">
              <w:t>-</w:t>
            </w:r>
          </w:p>
        </w:tc>
      </w:tr>
    </w:tbl>
    <w:p w:rsidR="00545F78" w:rsidRPr="00FF3225" w:rsidRDefault="00545F78" w:rsidP="00545F78">
      <w:pPr>
        <w:spacing w:line="242" w:lineRule="auto"/>
        <w:jc w:val="both"/>
      </w:pPr>
    </w:p>
    <w:p w:rsidR="00545F78" w:rsidRPr="00917B49" w:rsidRDefault="00545F78" w:rsidP="00545F78">
      <w:pPr>
        <w:spacing w:line="242" w:lineRule="auto"/>
        <w:ind w:firstLine="567"/>
        <w:jc w:val="both"/>
        <w:rPr>
          <w:sz w:val="26"/>
          <w:szCs w:val="26"/>
        </w:rPr>
      </w:pPr>
      <w:r w:rsidRPr="00FF3225">
        <w:rPr>
          <w:sz w:val="26"/>
          <w:szCs w:val="26"/>
        </w:rPr>
        <w:lastRenderedPageBreak/>
        <w:t xml:space="preserve">При  фактическом  исполнении  доходов  районного  бюджета  в  сумме </w:t>
      </w:r>
      <w:r w:rsidR="00FA61C1" w:rsidRPr="00FF3225">
        <w:rPr>
          <w:sz w:val="26"/>
          <w:szCs w:val="26"/>
        </w:rPr>
        <w:t>611,1</w:t>
      </w:r>
      <w:r w:rsidRPr="00FF3225">
        <w:rPr>
          <w:sz w:val="26"/>
          <w:szCs w:val="26"/>
        </w:rPr>
        <w:t xml:space="preserve">  млн. руб., расходов в сумме  </w:t>
      </w:r>
      <w:r w:rsidR="00767A51" w:rsidRPr="00FF3225">
        <w:rPr>
          <w:sz w:val="26"/>
          <w:szCs w:val="26"/>
        </w:rPr>
        <w:t>595,1</w:t>
      </w:r>
      <w:r w:rsidRPr="00FF3225">
        <w:rPr>
          <w:sz w:val="26"/>
          <w:szCs w:val="26"/>
        </w:rPr>
        <w:t xml:space="preserve"> млн. руб., </w:t>
      </w:r>
      <w:proofErr w:type="spellStart"/>
      <w:r w:rsidRPr="00FF3225">
        <w:rPr>
          <w:sz w:val="26"/>
          <w:szCs w:val="26"/>
        </w:rPr>
        <w:t>профицит</w:t>
      </w:r>
      <w:proofErr w:type="spellEnd"/>
      <w:r w:rsidRPr="00FF3225">
        <w:rPr>
          <w:sz w:val="26"/>
          <w:szCs w:val="26"/>
        </w:rPr>
        <w:t xml:space="preserve"> районного бюджета  составил </w:t>
      </w:r>
      <w:r w:rsidR="00767A51" w:rsidRPr="00FF3225">
        <w:rPr>
          <w:sz w:val="26"/>
          <w:szCs w:val="26"/>
        </w:rPr>
        <w:t>16</w:t>
      </w:r>
      <w:r w:rsidRPr="00FF3225">
        <w:rPr>
          <w:sz w:val="26"/>
          <w:szCs w:val="26"/>
        </w:rPr>
        <w:t xml:space="preserve"> млн. руб.</w:t>
      </w:r>
      <w:r w:rsidRPr="00917B49">
        <w:rPr>
          <w:sz w:val="26"/>
          <w:szCs w:val="26"/>
        </w:rPr>
        <w:t xml:space="preserve">  </w:t>
      </w:r>
    </w:p>
    <w:p w:rsidR="00F31088" w:rsidRPr="00917B49" w:rsidRDefault="00F31088" w:rsidP="00545F78">
      <w:pPr>
        <w:spacing w:line="242" w:lineRule="auto"/>
        <w:ind w:firstLine="708"/>
        <w:jc w:val="both"/>
        <w:rPr>
          <w:sz w:val="26"/>
          <w:szCs w:val="26"/>
        </w:rPr>
      </w:pPr>
    </w:p>
    <w:p w:rsidR="00545F78" w:rsidRPr="00FF3225" w:rsidRDefault="00545F78" w:rsidP="00545F78">
      <w:pPr>
        <w:spacing w:line="242" w:lineRule="auto"/>
        <w:ind w:firstLine="708"/>
        <w:jc w:val="center"/>
        <w:rPr>
          <w:b/>
          <w:bCs/>
          <w:i/>
          <w:iCs/>
          <w:sz w:val="28"/>
          <w:szCs w:val="28"/>
        </w:rPr>
      </w:pPr>
      <w:r w:rsidRPr="00FF3225">
        <w:rPr>
          <w:b/>
          <w:bCs/>
          <w:i/>
          <w:iCs/>
          <w:sz w:val="28"/>
          <w:szCs w:val="28"/>
        </w:rPr>
        <w:t xml:space="preserve">Основные параметры исполнения  районного бюджета и  </w:t>
      </w:r>
      <w:r w:rsidRPr="00FF3225">
        <w:rPr>
          <w:b/>
          <w:bCs/>
          <w:i/>
          <w:iCs/>
          <w:sz w:val="28"/>
          <w:szCs w:val="28"/>
        </w:rPr>
        <w:br/>
        <w:t>бюджетов поселений  по налоговым и неналоговым доходам</w:t>
      </w:r>
      <w:r w:rsidRPr="00FF3225">
        <w:rPr>
          <w:b/>
          <w:bCs/>
          <w:i/>
          <w:iCs/>
          <w:sz w:val="28"/>
          <w:szCs w:val="28"/>
        </w:rPr>
        <w:br/>
        <w:t>в 20</w:t>
      </w:r>
      <w:r w:rsidR="00FA61C1" w:rsidRPr="00FF3225">
        <w:rPr>
          <w:b/>
          <w:bCs/>
          <w:i/>
          <w:iCs/>
          <w:sz w:val="28"/>
          <w:szCs w:val="28"/>
        </w:rPr>
        <w:t>20</w:t>
      </w:r>
      <w:r w:rsidRPr="00FF3225">
        <w:rPr>
          <w:b/>
          <w:bCs/>
          <w:i/>
          <w:iCs/>
          <w:sz w:val="28"/>
          <w:szCs w:val="28"/>
        </w:rPr>
        <w:t xml:space="preserve"> году, млн. руб.</w:t>
      </w:r>
    </w:p>
    <w:p w:rsidR="00545F78" w:rsidRPr="00FF3225" w:rsidRDefault="00545F78" w:rsidP="00545F78">
      <w:pPr>
        <w:spacing w:line="242" w:lineRule="auto"/>
        <w:ind w:firstLine="708"/>
        <w:jc w:val="center"/>
        <w:rPr>
          <w:b/>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4"/>
        <w:gridCol w:w="1857"/>
        <w:gridCol w:w="1399"/>
        <w:gridCol w:w="1505"/>
        <w:gridCol w:w="1598"/>
        <w:gridCol w:w="1598"/>
      </w:tblGrid>
      <w:tr w:rsidR="00545F78" w:rsidRPr="00FF3225" w:rsidTr="00F31088">
        <w:tc>
          <w:tcPr>
            <w:tcW w:w="1614"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545F78" w:rsidP="00F31088">
            <w:pPr>
              <w:jc w:val="center"/>
              <w:rPr>
                <w:sz w:val="28"/>
                <w:szCs w:val="28"/>
              </w:rPr>
            </w:pPr>
          </w:p>
        </w:tc>
        <w:tc>
          <w:tcPr>
            <w:tcW w:w="1857"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545F78" w:rsidP="00F31088">
            <w:pPr>
              <w:spacing w:line="242" w:lineRule="auto"/>
              <w:jc w:val="center"/>
            </w:pPr>
            <w:r w:rsidRPr="00FF3225">
              <w:t>20</w:t>
            </w:r>
            <w:r w:rsidR="00FA61C1" w:rsidRPr="00FF3225">
              <w:t>20</w:t>
            </w:r>
            <w:r w:rsidRPr="00FF3225">
              <w:t xml:space="preserve"> г.</w:t>
            </w:r>
          </w:p>
          <w:p w:rsidR="00545F78" w:rsidRPr="00FF3225" w:rsidRDefault="00545F78" w:rsidP="00F31088">
            <w:pPr>
              <w:spacing w:line="242" w:lineRule="auto"/>
              <w:jc w:val="center"/>
            </w:pPr>
            <w:r w:rsidRPr="00FF3225">
              <w:t>(</w:t>
            </w:r>
            <w:proofErr w:type="spellStart"/>
            <w:r w:rsidRPr="00FF3225">
              <w:t>первон</w:t>
            </w:r>
            <w:proofErr w:type="spellEnd"/>
            <w:r w:rsidRPr="00FF3225">
              <w:t>. бюджет)</w:t>
            </w:r>
          </w:p>
        </w:tc>
        <w:tc>
          <w:tcPr>
            <w:tcW w:w="1399"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545F78" w:rsidP="00F31088">
            <w:pPr>
              <w:spacing w:line="242" w:lineRule="auto"/>
              <w:jc w:val="center"/>
            </w:pPr>
            <w:r w:rsidRPr="00FF3225">
              <w:t>20</w:t>
            </w:r>
            <w:r w:rsidR="00FA61C1" w:rsidRPr="00FF3225">
              <w:t>20</w:t>
            </w:r>
            <w:r w:rsidRPr="00FF3225">
              <w:t xml:space="preserve"> г.</w:t>
            </w:r>
          </w:p>
          <w:p w:rsidR="00545F78" w:rsidRPr="00FF3225" w:rsidRDefault="00545F78" w:rsidP="00F31088">
            <w:pPr>
              <w:spacing w:line="242" w:lineRule="auto"/>
              <w:jc w:val="center"/>
            </w:pPr>
            <w:r w:rsidRPr="00FF3225">
              <w:t>(</w:t>
            </w:r>
            <w:proofErr w:type="spellStart"/>
            <w:r w:rsidRPr="00FF3225">
              <w:t>уточн</w:t>
            </w:r>
            <w:proofErr w:type="spellEnd"/>
            <w:r w:rsidRPr="00FF3225">
              <w:t>. бюджет)</w:t>
            </w:r>
          </w:p>
        </w:tc>
        <w:tc>
          <w:tcPr>
            <w:tcW w:w="1505"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545F78" w:rsidP="00F31088">
            <w:pPr>
              <w:spacing w:line="242" w:lineRule="auto"/>
              <w:jc w:val="center"/>
            </w:pPr>
            <w:r w:rsidRPr="00FF3225">
              <w:t xml:space="preserve">Исполнено </w:t>
            </w:r>
          </w:p>
          <w:p w:rsidR="00545F78" w:rsidRPr="00FF3225" w:rsidRDefault="00545F78" w:rsidP="00FA61C1">
            <w:pPr>
              <w:spacing w:line="242" w:lineRule="auto"/>
              <w:jc w:val="center"/>
            </w:pPr>
            <w:r w:rsidRPr="00FF3225">
              <w:t>за 20</w:t>
            </w:r>
            <w:r w:rsidR="00FA61C1" w:rsidRPr="00FF3225">
              <w:t>20</w:t>
            </w:r>
            <w:r w:rsidRPr="00FF3225">
              <w:t xml:space="preserve"> год</w:t>
            </w:r>
          </w:p>
        </w:tc>
        <w:tc>
          <w:tcPr>
            <w:tcW w:w="1598"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545F78" w:rsidP="00F31088">
            <w:pPr>
              <w:spacing w:line="242" w:lineRule="auto"/>
              <w:jc w:val="center"/>
            </w:pPr>
            <w:r w:rsidRPr="00FF3225">
              <w:t xml:space="preserve">% исполнения </w:t>
            </w:r>
          </w:p>
          <w:p w:rsidR="00545F78" w:rsidRPr="00FF3225" w:rsidRDefault="00545F78" w:rsidP="00F31088">
            <w:pPr>
              <w:spacing w:line="242" w:lineRule="auto"/>
              <w:jc w:val="center"/>
            </w:pPr>
            <w:r w:rsidRPr="00FF3225">
              <w:t>к плану</w:t>
            </w:r>
          </w:p>
        </w:tc>
        <w:tc>
          <w:tcPr>
            <w:tcW w:w="1598"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545F78" w:rsidP="00F31088">
            <w:pPr>
              <w:spacing w:line="242" w:lineRule="auto"/>
              <w:jc w:val="center"/>
            </w:pPr>
            <w:r w:rsidRPr="00FF3225">
              <w:t xml:space="preserve">% исполнения </w:t>
            </w:r>
          </w:p>
          <w:p w:rsidR="00545F78" w:rsidRPr="00FF3225" w:rsidRDefault="00545F78" w:rsidP="00F31088">
            <w:pPr>
              <w:spacing w:line="242" w:lineRule="auto"/>
              <w:jc w:val="center"/>
            </w:pPr>
            <w:r w:rsidRPr="00FF3225">
              <w:t xml:space="preserve">к </w:t>
            </w:r>
            <w:proofErr w:type="spellStart"/>
            <w:r w:rsidRPr="00FF3225">
              <w:t>первон</w:t>
            </w:r>
            <w:proofErr w:type="spellEnd"/>
            <w:r w:rsidRPr="00FF3225">
              <w:t>. бюджету</w:t>
            </w:r>
          </w:p>
        </w:tc>
      </w:tr>
      <w:tr w:rsidR="00545F78" w:rsidRPr="00FF3225" w:rsidTr="00F31088">
        <w:tc>
          <w:tcPr>
            <w:tcW w:w="1614"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545F78" w:rsidP="00F31088">
            <w:pPr>
              <w:pStyle w:val="a4"/>
              <w:spacing w:before="0" w:beforeAutospacing="0" w:after="0" w:afterAutospacing="0"/>
              <w:rPr>
                <w:sz w:val="28"/>
                <w:szCs w:val="28"/>
              </w:rPr>
            </w:pPr>
            <w:r w:rsidRPr="00FF3225">
              <w:rPr>
                <w:bCs/>
                <w:iCs/>
                <w:color w:val="000000"/>
                <w:kern w:val="24"/>
                <w:sz w:val="28"/>
                <w:szCs w:val="28"/>
              </w:rPr>
              <w:t xml:space="preserve">Районный бюджет </w:t>
            </w:r>
          </w:p>
        </w:tc>
        <w:tc>
          <w:tcPr>
            <w:tcW w:w="1857"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178,9</w:t>
            </w:r>
          </w:p>
        </w:tc>
        <w:tc>
          <w:tcPr>
            <w:tcW w:w="1399"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190,3</w:t>
            </w:r>
          </w:p>
        </w:tc>
        <w:tc>
          <w:tcPr>
            <w:tcW w:w="1505"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199,6</w:t>
            </w:r>
          </w:p>
        </w:tc>
        <w:tc>
          <w:tcPr>
            <w:tcW w:w="1598"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104,9</w:t>
            </w:r>
          </w:p>
        </w:tc>
        <w:tc>
          <w:tcPr>
            <w:tcW w:w="1598"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111,6</w:t>
            </w:r>
          </w:p>
        </w:tc>
      </w:tr>
      <w:tr w:rsidR="00545F78" w:rsidRPr="00FF3225" w:rsidTr="00F31088">
        <w:tc>
          <w:tcPr>
            <w:tcW w:w="1614"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545F78" w:rsidP="00F31088">
            <w:pPr>
              <w:pStyle w:val="a4"/>
              <w:spacing w:before="0" w:beforeAutospacing="0" w:after="0" w:afterAutospacing="0"/>
              <w:rPr>
                <w:sz w:val="28"/>
                <w:szCs w:val="28"/>
              </w:rPr>
            </w:pPr>
            <w:r w:rsidRPr="00FF3225">
              <w:rPr>
                <w:bCs/>
                <w:iCs/>
                <w:color w:val="000000"/>
                <w:kern w:val="24"/>
                <w:sz w:val="28"/>
                <w:szCs w:val="28"/>
              </w:rPr>
              <w:t xml:space="preserve">Бюджеты поселений </w:t>
            </w:r>
          </w:p>
        </w:tc>
        <w:tc>
          <w:tcPr>
            <w:tcW w:w="1857"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30,0</w:t>
            </w:r>
          </w:p>
        </w:tc>
        <w:tc>
          <w:tcPr>
            <w:tcW w:w="1399"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33,7</w:t>
            </w:r>
          </w:p>
        </w:tc>
        <w:tc>
          <w:tcPr>
            <w:tcW w:w="1505"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33,8</w:t>
            </w:r>
          </w:p>
        </w:tc>
        <w:tc>
          <w:tcPr>
            <w:tcW w:w="1598"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100,3</w:t>
            </w:r>
          </w:p>
        </w:tc>
        <w:tc>
          <w:tcPr>
            <w:tcW w:w="1598" w:type="dxa"/>
            <w:tcBorders>
              <w:top w:val="single" w:sz="4" w:space="0" w:color="000000"/>
              <w:left w:val="single" w:sz="4" w:space="0" w:color="000000"/>
              <w:bottom w:val="single" w:sz="4" w:space="0" w:color="000000"/>
              <w:right w:val="single" w:sz="4" w:space="0" w:color="000000"/>
            </w:tcBorders>
            <w:vAlign w:val="center"/>
          </w:tcPr>
          <w:p w:rsidR="00545F78" w:rsidRPr="00FF3225" w:rsidRDefault="00FA61C1" w:rsidP="00F31088">
            <w:pPr>
              <w:pStyle w:val="a4"/>
              <w:spacing w:before="0" w:beforeAutospacing="0" w:after="0" w:afterAutospacing="0"/>
              <w:jc w:val="center"/>
            </w:pPr>
            <w:r w:rsidRPr="00FF3225">
              <w:t>112,7</w:t>
            </w:r>
          </w:p>
        </w:tc>
      </w:tr>
    </w:tbl>
    <w:p w:rsidR="00545F78" w:rsidRPr="00FF3225" w:rsidRDefault="00545F78" w:rsidP="00545F78">
      <w:pPr>
        <w:ind w:firstLine="708"/>
        <w:jc w:val="both"/>
      </w:pPr>
    </w:p>
    <w:p w:rsidR="00545F78" w:rsidRPr="00FF3225" w:rsidRDefault="00545F78" w:rsidP="00545F78">
      <w:pPr>
        <w:ind w:firstLine="567"/>
        <w:jc w:val="both"/>
        <w:rPr>
          <w:sz w:val="28"/>
          <w:szCs w:val="28"/>
        </w:rPr>
      </w:pPr>
      <w:r w:rsidRPr="00FF3225">
        <w:rPr>
          <w:sz w:val="28"/>
          <w:szCs w:val="28"/>
        </w:rPr>
        <w:t>За 20</w:t>
      </w:r>
      <w:r w:rsidR="00FA61C1" w:rsidRPr="00FF3225">
        <w:rPr>
          <w:sz w:val="28"/>
          <w:szCs w:val="28"/>
        </w:rPr>
        <w:t>20</w:t>
      </w:r>
      <w:r w:rsidRPr="00FF3225">
        <w:rPr>
          <w:sz w:val="28"/>
          <w:szCs w:val="28"/>
        </w:rPr>
        <w:t xml:space="preserve"> год районный бюджет  по  налоговым и неналоговым доходам к первоначально принятому и уточненному бюджету </w:t>
      </w:r>
      <w:proofErr w:type="gramStart"/>
      <w:r w:rsidRPr="00FF3225">
        <w:rPr>
          <w:sz w:val="28"/>
          <w:szCs w:val="28"/>
        </w:rPr>
        <w:t>исполнены</w:t>
      </w:r>
      <w:proofErr w:type="gramEnd"/>
      <w:r w:rsidRPr="00FF3225">
        <w:rPr>
          <w:sz w:val="28"/>
          <w:szCs w:val="28"/>
        </w:rPr>
        <w:t xml:space="preserve"> на </w:t>
      </w:r>
      <w:r w:rsidR="00FA61C1" w:rsidRPr="00FF3225">
        <w:rPr>
          <w:sz w:val="28"/>
          <w:szCs w:val="28"/>
        </w:rPr>
        <w:t>111,6</w:t>
      </w:r>
      <w:r w:rsidRPr="00FF3225">
        <w:rPr>
          <w:sz w:val="28"/>
          <w:szCs w:val="28"/>
        </w:rPr>
        <w:t xml:space="preserve"> % и 104,</w:t>
      </w:r>
      <w:r w:rsidR="00FA61C1" w:rsidRPr="00FF3225">
        <w:rPr>
          <w:sz w:val="28"/>
          <w:szCs w:val="28"/>
        </w:rPr>
        <w:t>9</w:t>
      </w:r>
      <w:r w:rsidRPr="00FF3225">
        <w:rPr>
          <w:sz w:val="28"/>
          <w:szCs w:val="28"/>
        </w:rPr>
        <w:t xml:space="preserve"> % соответственно.</w:t>
      </w:r>
    </w:p>
    <w:p w:rsidR="00545F78" w:rsidRPr="00FF3225" w:rsidRDefault="00545F78" w:rsidP="00545F78">
      <w:pPr>
        <w:spacing w:line="242" w:lineRule="auto"/>
        <w:ind w:firstLine="567"/>
        <w:jc w:val="both"/>
        <w:rPr>
          <w:sz w:val="28"/>
          <w:szCs w:val="28"/>
        </w:rPr>
      </w:pPr>
      <w:r w:rsidRPr="00FF3225">
        <w:rPr>
          <w:sz w:val="28"/>
          <w:szCs w:val="28"/>
        </w:rPr>
        <w:t xml:space="preserve">Бюджеты поселений по налоговым и неналоговым доходам исполнены на </w:t>
      </w:r>
      <w:r w:rsidR="00FA61C1" w:rsidRPr="00FF3225">
        <w:rPr>
          <w:sz w:val="28"/>
          <w:szCs w:val="28"/>
        </w:rPr>
        <w:t>100,3</w:t>
      </w:r>
      <w:r w:rsidRPr="00FF3225">
        <w:rPr>
          <w:sz w:val="28"/>
          <w:szCs w:val="28"/>
        </w:rPr>
        <w:t xml:space="preserve"> %  к уточненному бюджету и на </w:t>
      </w:r>
      <w:r w:rsidR="00FA61C1" w:rsidRPr="00FF3225">
        <w:rPr>
          <w:sz w:val="28"/>
          <w:szCs w:val="28"/>
        </w:rPr>
        <w:t>112,7</w:t>
      </w:r>
      <w:r w:rsidRPr="00FF3225">
        <w:rPr>
          <w:sz w:val="28"/>
          <w:szCs w:val="28"/>
        </w:rPr>
        <w:t xml:space="preserve"> % к первоначальному бюджету.</w:t>
      </w:r>
    </w:p>
    <w:p w:rsidR="00545F78" w:rsidRPr="00FF3225" w:rsidRDefault="00545F78" w:rsidP="00545F78">
      <w:pPr>
        <w:spacing w:line="242" w:lineRule="auto"/>
        <w:ind w:firstLine="567"/>
        <w:jc w:val="both"/>
        <w:rPr>
          <w:sz w:val="28"/>
          <w:szCs w:val="28"/>
        </w:rPr>
      </w:pPr>
      <w:r w:rsidRPr="00FF3225">
        <w:rPr>
          <w:sz w:val="28"/>
          <w:szCs w:val="28"/>
        </w:rPr>
        <w:t xml:space="preserve">В результате проведенных мероприятий  в районный бюджет получено дополнительных налоговых и неналоговых доходов к первоначально принятому бюджету в сумме </w:t>
      </w:r>
      <w:r w:rsidR="00DB3C98" w:rsidRPr="00FF3225">
        <w:rPr>
          <w:sz w:val="28"/>
          <w:szCs w:val="28"/>
        </w:rPr>
        <w:t>20,7</w:t>
      </w:r>
      <w:r w:rsidRPr="00FF3225">
        <w:rPr>
          <w:sz w:val="28"/>
          <w:szCs w:val="28"/>
        </w:rPr>
        <w:t xml:space="preserve"> млн. руб.</w:t>
      </w:r>
    </w:p>
    <w:p w:rsidR="00545F78" w:rsidRPr="00FF3225" w:rsidRDefault="00545F78" w:rsidP="00545F78">
      <w:pPr>
        <w:spacing w:line="242" w:lineRule="auto"/>
        <w:ind w:firstLine="567"/>
        <w:jc w:val="both"/>
        <w:rPr>
          <w:sz w:val="28"/>
          <w:szCs w:val="28"/>
        </w:rPr>
      </w:pPr>
    </w:p>
    <w:p w:rsidR="00545F78" w:rsidRPr="00FF3225" w:rsidRDefault="00545F78" w:rsidP="00545F78">
      <w:pPr>
        <w:spacing w:line="242" w:lineRule="auto"/>
        <w:ind w:firstLine="567"/>
        <w:jc w:val="both"/>
        <w:rPr>
          <w:sz w:val="28"/>
          <w:szCs w:val="28"/>
        </w:rPr>
      </w:pPr>
    </w:p>
    <w:p w:rsidR="00545F78" w:rsidRPr="00FF3225" w:rsidRDefault="00545F78" w:rsidP="00545F78">
      <w:pPr>
        <w:spacing w:line="242" w:lineRule="auto"/>
        <w:jc w:val="center"/>
      </w:pPr>
      <w:r w:rsidRPr="00FF3225">
        <w:rPr>
          <w:noProof/>
        </w:rPr>
        <w:drawing>
          <wp:inline distT="0" distB="0" distL="0" distR="0">
            <wp:extent cx="5117753" cy="1849582"/>
            <wp:effectExtent l="19050" t="0" r="25747"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FF3225">
        <w:t>,</w:t>
      </w:r>
    </w:p>
    <w:p w:rsidR="00545F78" w:rsidRPr="00FF3225" w:rsidRDefault="00545F78" w:rsidP="00545F78">
      <w:pPr>
        <w:spacing w:line="242" w:lineRule="auto"/>
        <w:jc w:val="center"/>
        <w:rPr>
          <w:sz w:val="28"/>
          <w:szCs w:val="28"/>
        </w:rPr>
      </w:pPr>
    </w:p>
    <w:p w:rsidR="00545F78" w:rsidRPr="00FF3225" w:rsidRDefault="00545F78" w:rsidP="00545F78">
      <w:pPr>
        <w:spacing w:line="242" w:lineRule="auto"/>
        <w:ind w:firstLine="567"/>
        <w:jc w:val="both"/>
        <w:rPr>
          <w:sz w:val="28"/>
          <w:szCs w:val="28"/>
        </w:rPr>
      </w:pPr>
    </w:p>
    <w:p w:rsidR="00545F78" w:rsidRPr="00FF3225" w:rsidRDefault="00545F78" w:rsidP="00545F78">
      <w:pPr>
        <w:ind w:firstLine="567"/>
        <w:jc w:val="both"/>
        <w:rPr>
          <w:sz w:val="28"/>
          <w:szCs w:val="28"/>
        </w:rPr>
      </w:pPr>
      <w:r w:rsidRPr="00FF3225">
        <w:rPr>
          <w:sz w:val="28"/>
          <w:szCs w:val="28"/>
        </w:rPr>
        <w:t>В 20</w:t>
      </w:r>
      <w:r w:rsidR="00465212" w:rsidRPr="00FF3225">
        <w:rPr>
          <w:sz w:val="28"/>
          <w:szCs w:val="28"/>
        </w:rPr>
        <w:t>20</w:t>
      </w:r>
      <w:r w:rsidRPr="00FF3225">
        <w:rPr>
          <w:sz w:val="28"/>
          <w:szCs w:val="28"/>
        </w:rPr>
        <w:t xml:space="preserve"> г. структура доходной части бюджета осталась без изменения. Основная часть собственных доходов консолидированного бюджета района сформирована за счет поступления: налога на доходы физических лиц, налогов на совокупный доход, налогов на имущество, доходов от использования имущества, находящегося в государственной и муниципальной собственности, доходов от продажи материальных и нематериальных активов.</w:t>
      </w:r>
    </w:p>
    <w:p w:rsidR="00545F78" w:rsidRPr="00FF3225" w:rsidRDefault="00545F78" w:rsidP="00545F78">
      <w:pPr>
        <w:spacing w:line="242" w:lineRule="auto"/>
        <w:ind w:firstLine="708"/>
        <w:jc w:val="both"/>
        <w:rPr>
          <w:sz w:val="28"/>
          <w:szCs w:val="28"/>
        </w:rPr>
      </w:pPr>
    </w:p>
    <w:p w:rsidR="00545F78" w:rsidRPr="00FF3225" w:rsidRDefault="00545F78" w:rsidP="00545F78">
      <w:pPr>
        <w:jc w:val="center"/>
        <w:rPr>
          <w:b/>
          <w:bCs/>
          <w:sz w:val="28"/>
          <w:szCs w:val="28"/>
        </w:rPr>
      </w:pPr>
      <w:r w:rsidRPr="00FF3225">
        <w:rPr>
          <w:b/>
          <w:bCs/>
          <w:sz w:val="28"/>
          <w:szCs w:val="28"/>
        </w:rPr>
        <w:lastRenderedPageBreak/>
        <w:t>2.2. Обеспечение устойчивости доходной базы</w:t>
      </w:r>
    </w:p>
    <w:p w:rsidR="00545F78" w:rsidRPr="00FF3225" w:rsidRDefault="00C74742" w:rsidP="00545F78">
      <w:pPr>
        <w:ind w:firstLine="567"/>
        <w:jc w:val="center"/>
        <w:rPr>
          <w:b/>
          <w:bCs/>
          <w:sz w:val="28"/>
          <w:szCs w:val="28"/>
        </w:rPr>
      </w:pPr>
      <w:r w:rsidRPr="00C74742">
        <w:rPr>
          <w:bCs/>
          <w:noProof/>
          <w:sz w:val="28"/>
          <w:szCs w:val="28"/>
        </w:rPr>
        <w:pict>
          <v:rect id="_x0000_s1046" style="position:absolute;left:0;text-align:left;margin-left:339.45pt;margin-top:-.05pt;width:141.35pt;height:134.1pt;z-index:251680768;mso-wrap-style:none" filled="f" stroked="f">
            <v:textbox style="mso-fit-shape-to-text:t">
              <w:txbxContent>
                <w:p w:rsidR="00B65E58" w:rsidRDefault="00B65E58" w:rsidP="00545F78">
                  <w:r>
                    <w:rPr>
                      <w:bCs/>
                      <w:noProof/>
                      <w:sz w:val="28"/>
                      <w:szCs w:val="28"/>
                    </w:rPr>
                    <w:drawing>
                      <wp:inline distT="0" distB="0" distL="0" distR="0">
                        <wp:extent cx="1609725" cy="1609725"/>
                        <wp:effectExtent l="19050" t="0" r="9525" b="0"/>
                        <wp:docPr id="23" name="Рисунок 1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pic:cNvPicPr>
                                  <a:picLocks noChangeAspect="1" noChangeArrowheads="1"/>
                                </pic:cNvPicPr>
                              </pic:nvPicPr>
                              <pic:blipFill>
                                <a:blip r:embed="rId10"/>
                                <a:srcRect/>
                                <a:stretch>
                                  <a:fillRect/>
                                </a:stretch>
                              </pic:blipFill>
                              <pic:spPr bwMode="auto">
                                <a:xfrm>
                                  <a:off x="0" y="0"/>
                                  <a:ext cx="1609725" cy="1609725"/>
                                </a:xfrm>
                                <a:prstGeom prst="rect">
                                  <a:avLst/>
                                </a:prstGeom>
                                <a:noFill/>
                                <a:ln w="9525">
                                  <a:noFill/>
                                  <a:miter lim="800000"/>
                                  <a:headEnd/>
                                  <a:tailEnd/>
                                </a:ln>
                              </pic:spPr>
                            </pic:pic>
                          </a:graphicData>
                        </a:graphic>
                      </wp:inline>
                    </w:drawing>
                  </w:r>
                </w:p>
              </w:txbxContent>
            </v:textbox>
          </v:rect>
        </w:pict>
      </w:r>
    </w:p>
    <w:p w:rsidR="00545F78" w:rsidRPr="00FF3225" w:rsidRDefault="00545F78" w:rsidP="00545F78">
      <w:pPr>
        <w:ind w:firstLine="567"/>
        <w:jc w:val="both"/>
        <w:rPr>
          <w:bCs/>
          <w:sz w:val="28"/>
          <w:szCs w:val="28"/>
        </w:rPr>
      </w:pPr>
      <w:r w:rsidRPr="00FF3225">
        <w:rPr>
          <w:bCs/>
          <w:sz w:val="28"/>
          <w:szCs w:val="28"/>
        </w:rPr>
        <w:t>В 20</w:t>
      </w:r>
      <w:r w:rsidR="00387157" w:rsidRPr="00FF3225">
        <w:rPr>
          <w:bCs/>
          <w:sz w:val="28"/>
          <w:szCs w:val="28"/>
        </w:rPr>
        <w:t>20</w:t>
      </w:r>
      <w:r w:rsidRPr="00FF3225">
        <w:rPr>
          <w:bCs/>
          <w:sz w:val="28"/>
          <w:szCs w:val="28"/>
        </w:rPr>
        <w:t xml:space="preserve"> году была продолжена работа </w:t>
      </w:r>
      <w:proofErr w:type="gramStart"/>
      <w:r w:rsidRPr="00FF3225">
        <w:rPr>
          <w:bCs/>
          <w:sz w:val="28"/>
          <w:szCs w:val="28"/>
        </w:rPr>
        <w:t>по</w:t>
      </w:r>
      <w:proofErr w:type="gramEnd"/>
      <w:r w:rsidRPr="00FF3225">
        <w:rPr>
          <w:bCs/>
          <w:sz w:val="28"/>
          <w:szCs w:val="28"/>
        </w:rPr>
        <w:t xml:space="preserve"> </w:t>
      </w:r>
    </w:p>
    <w:p w:rsidR="00545F78" w:rsidRPr="00FF3225" w:rsidRDefault="00545F78" w:rsidP="00545F78">
      <w:pPr>
        <w:jc w:val="both"/>
        <w:rPr>
          <w:bCs/>
          <w:sz w:val="28"/>
          <w:szCs w:val="28"/>
        </w:rPr>
      </w:pPr>
      <w:r w:rsidRPr="00FF3225">
        <w:rPr>
          <w:bCs/>
          <w:sz w:val="28"/>
          <w:szCs w:val="28"/>
        </w:rPr>
        <w:t xml:space="preserve">укреплению доходной базы бюджета, мобилизации </w:t>
      </w:r>
    </w:p>
    <w:p w:rsidR="00545F78" w:rsidRPr="00FF3225" w:rsidRDefault="00545F78" w:rsidP="00545F78">
      <w:pPr>
        <w:jc w:val="both"/>
        <w:rPr>
          <w:bCs/>
          <w:sz w:val="28"/>
          <w:szCs w:val="28"/>
        </w:rPr>
      </w:pPr>
      <w:r w:rsidRPr="00FF3225">
        <w:rPr>
          <w:bCs/>
          <w:sz w:val="28"/>
          <w:szCs w:val="28"/>
        </w:rPr>
        <w:t>всех возможных резервов укрепления доходной базы.</w:t>
      </w:r>
    </w:p>
    <w:p w:rsidR="00545F78" w:rsidRPr="00FF3225" w:rsidRDefault="00545F78" w:rsidP="00545F78">
      <w:pPr>
        <w:ind w:firstLine="567"/>
        <w:jc w:val="both"/>
        <w:rPr>
          <w:bCs/>
          <w:sz w:val="28"/>
          <w:szCs w:val="28"/>
        </w:rPr>
      </w:pPr>
      <w:r w:rsidRPr="00FF3225">
        <w:rPr>
          <w:bCs/>
          <w:sz w:val="28"/>
          <w:szCs w:val="28"/>
        </w:rPr>
        <w:t xml:space="preserve"> В целях исполнения принятых бюджетных </w:t>
      </w:r>
    </w:p>
    <w:p w:rsidR="00545F78" w:rsidRPr="00FF3225" w:rsidRDefault="00545F78" w:rsidP="00545F78">
      <w:pPr>
        <w:jc w:val="both"/>
        <w:rPr>
          <w:bCs/>
          <w:sz w:val="28"/>
          <w:szCs w:val="28"/>
        </w:rPr>
      </w:pPr>
      <w:r w:rsidRPr="00FF3225">
        <w:rPr>
          <w:bCs/>
          <w:sz w:val="28"/>
          <w:szCs w:val="28"/>
        </w:rPr>
        <w:t>назначений по доходам на 20</w:t>
      </w:r>
      <w:r w:rsidR="00247A90" w:rsidRPr="00FF3225">
        <w:rPr>
          <w:bCs/>
          <w:sz w:val="28"/>
          <w:szCs w:val="28"/>
        </w:rPr>
        <w:t>20</w:t>
      </w:r>
      <w:r w:rsidRPr="00FF3225">
        <w:rPr>
          <w:bCs/>
          <w:sz w:val="28"/>
          <w:szCs w:val="28"/>
        </w:rPr>
        <w:t xml:space="preserve"> год был разработан</w:t>
      </w:r>
    </w:p>
    <w:p w:rsidR="00545F78" w:rsidRPr="00FF3225" w:rsidRDefault="00545F78" w:rsidP="00545F78">
      <w:pPr>
        <w:jc w:val="both"/>
        <w:rPr>
          <w:bCs/>
          <w:sz w:val="28"/>
          <w:szCs w:val="28"/>
        </w:rPr>
      </w:pPr>
      <w:r w:rsidRPr="00FF3225">
        <w:rPr>
          <w:bCs/>
          <w:sz w:val="28"/>
          <w:szCs w:val="28"/>
        </w:rPr>
        <w:t xml:space="preserve">План мероприятий по укреплению </w:t>
      </w:r>
      <w:proofErr w:type="gramStart"/>
      <w:r w:rsidRPr="00FF3225">
        <w:rPr>
          <w:bCs/>
          <w:sz w:val="28"/>
          <w:szCs w:val="28"/>
        </w:rPr>
        <w:t>доходной</w:t>
      </w:r>
      <w:proofErr w:type="gramEnd"/>
      <w:r w:rsidRPr="00FF3225">
        <w:rPr>
          <w:bCs/>
          <w:sz w:val="28"/>
          <w:szCs w:val="28"/>
        </w:rPr>
        <w:t xml:space="preserve"> </w:t>
      </w:r>
    </w:p>
    <w:p w:rsidR="00545F78" w:rsidRPr="00FF3225" w:rsidRDefault="00545F78" w:rsidP="00545F78">
      <w:pPr>
        <w:jc w:val="both"/>
        <w:rPr>
          <w:bCs/>
          <w:sz w:val="28"/>
          <w:szCs w:val="28"/>
        </w:rPr>
      </w:pPr>
      <w:r w:rsidRPr="00FF3225">
        <w:rPr>
          <w:bCs/>
          <w:sz w:val="28"/>
          <w:szCs w:val="28"/>
        </w:rPr>
        <w:t>базы консолидированного бюджета района  на 20</w:t>
      </w:r>
      <w:r w:rsidR="00247A90" w:rsidRPr="00FF3225">
        <w:rPr>
          <w:bCs/>
          <w:sz w:val="28"/>
          <w:szCs w:val="28"/>
        </w:rPr>
        <w:t>20</w:t>
      </w:r>
      <w:r w:rsidRPr="00FF3225">
        <w:rPr>
          <w:bCs/>
          <w:sz w:val="28"/>
          <w:szCs w:val="28"/>
        </w:rPr>
        <w:t xml:space="preserve">г. </w:t>
      </w:r>
    </w:p>
    <w:p w:rsidR="00545F78" w:rsidRPr="00FF3225" w:rsidRDefault="00545F78" w:rsidP="00545F78">
      <w:pPr>
        <w:shd w:val="clear" w:color="auto" w:fill="FFFFFF"/>
        <w:spacing w:line="322" w:lineRule="exact"/>
        <w:ind w:firstLine="567"/>
        <w:jc w:val="both"/>
        <w:rPr>
          <w:spacing w:val="2"/>
          <w:sz w:val="28"/>
          <w:szCs w:val="28"/>
        </w:rPr>
      </w:pPr>
      <w:r w:rsidRPr="00FF3225">
        <w:rPr>
          <w:spacing w:val="2"/>
          <w:sz w:val="28"/>
          <w:szCs w:val="28"/>
        </w:rPr>
        <w:t>Основными направлениями Плана мероприятий является:</w:t>
      </w:r>
    </w:p>
    <w:p w:rsidR="00545F78" w:rsidRPr="00FF3225" w:rsidRDefault="00545F78" w:rsidP="00545F78">
      <w:pPr>
        <w:shd w:val="clear" w:color="auto" w:fill="FFFFFF"/>
        <w:spacing w:line="322" w:lineRule="exact"/>
        <w:ind w:firstLine="567"/>
        <w:jc w:val="both"/>
        <w:rPr>
          <w:spacing w:val="2"/>
          <w:sz w:val="28"/>
          <w:szCs w:val="28"/>
        </w:rPr>
      </w:pPr>
      <w:r w:rsidRPr="00FF3225">
        <w:rPr>
          <w:spacing w:val="2"/>
          <w:sz w:val="28"/>
          <w:szCs w:val="28"/>
        </w:rPr>
        <w:t>- усиление работы по неплатежам в бюджет района</w:t>
      </w:r>
    </w:p>
    <w:p w:rsidR="00545F78" w:rsidRPr="00FF3225" w:rsidRDefault="00545F78" w:rsidP="00545F78">
      <w:pPr>
        <w:shd w:val="clear" w:color="auto" w:fill="FFFFFF"/>
        <w:spacing w:line="322" w:lineRule="exact"/>
        <w:ind w:firstLine="567"/>
        <w:jc w:val="both"/>
        <w:rPr>
          <w:spacing w:val="2"/>
          <w:sz w:val="28"/>
          <w:szCs w:val="28"/>
        </w:rPr>
      </w:pPr>
      <w:r w:rsidRPr="00FF3225">
        <w:rPr>
          <w:spacing w:val="2"/>
          <w:sz w:val="28"/>
          <w:szCs w:val="28"/>
        </w:rPr>
        <w:t>- легализация бизнеса и объектов налогообложения</w:t>
      </w:r>
    </w:p>
    <w:p w:rsidR="00545F78" w:rsidRPr="00FF3225" w:rsidRDefault="00545F78" w:rsidP="00545F78">
      <w:pPr>
        <w:shd w:val="clear" w:color="auto" w:fill="FFFFFF"/>
        <w:spacing w:line="322" w:lineRule="exact"/>
        <w:ind w:firstLine="567"/>
        <w:jc w:val="both"/>
        <w:rPr>
          <w:spacing w:val="2"/>
          <w:sz w:val="28"/>
          <w:szCs w:val="28"/>
        </w:rPr>
      </w:pPr>
      <w:r w:rsidRPr="00FF3225">
        <w:rPr>
          <w:spacing w:val="2"/>
          <w:sz w:val="28"/>
          <w:szCs w:val="28"/>
        </w:rPr>
        <w:t>- улучшения качества администрирования неналоговых доходов</w:t>
      </w:r>
    </w:p>
    <w:p w:rsidR="00545F78" w:rsidRPr="00FF3225" w:rsidRDefault="00545F78" w:rsidP="00545F78">
      <w:pPr>
        <w:shd w:val="clear" w:color="auto" w:fill="FFFFFF"/>
        <w:spacing w:line="322" w:lineRule="exact"/>
        <w:ind w:firstLine="567"/>
        <w:jc w:val="both"/>
        <w:rPr>
          <w:spacing w:val="2"/>
          <w:sz w:val="28"/>
          <w:szCs w:val="28"/>
        </w:rPr>
      </w:pPr>
      <w:r w:rsidRPr="00FF3225">
        <w:rPr>
          <w:spacing w:val="2"/>
          <w:sz w:val="28"/>
          <w:szCs w:val="28"/>
        </w:rPr>
        <w:t>в части создания рабочих мест</w:t>
      </w:r>
    </w:p>
    <w:p w:rsidR="00545F78" w:rsidRPr="00FF3225" w:rsidRDefault="00545F78" w:rsidP="00545F78">
      <w:pPr>
        <w:ind w:firstLine="567"/>
        <w:jc w:val="both"/>
        <w:rPr>
          <w:spacing w:val="2"/>
          <w:sz w:val="28"/>
          <w:szCs w:val="28"/>
        </w:rPr>
      </w:pPr>
      <w:r w:rsidRPr="00FF3225">
        <w:rPr>
          <w:sz w:val="28"/>
          <w:szCs w:val="28"/>
        </w:rPr>
        <w:t xml:space="preserve">Общий бюджетный эффект от реализации Плана мероприятий по укреплению доходной базы </w:t>
      </w:r>
      <w:r w:rsidR="00F31088" w:rsidRPr="00FF3225">
        <w:rPr>
          <w:sz w:val="28"/>
          <w:szCs w:val="28"/>
        </w:rPr>
        <w:t xml:space="preserve">консолидированного </w:t>
      </w:r>
      <w:r w:rsidRPr="00FF3225">
        <w:rPr>
          <w:sz w:val="28"/>
          <w:szCs w:val="28"/>
        </w:rPr>
        <w:t xml:space="preserve">бюджета района составил – </w:t>
      </w:r>
      <w:r w:rsidR="00247A90" w:rsidRPr="00FF3225">
        <w:rPr>
          <w:sz w:val="28"/>
          <w:szCs w:val="28"/>
        </w:rPr>
        <w:t xml:space="preserve">8449,0 </w:t>
      </w:r>
      <w:r w:rsidRPr="00FF3225">
        <w:rPr>
          <w:sz w:val="28"/>
          <w:szCs w:val="28"/>
        </w:rPr>
        <w:t xml:space="preserve">тыс. руб., или </w:t>
      </w:r>
      <w:r w:rsidR="00F31088" w:rsidRPr="00FF3225">
        <w:rPr>
          <w:sz w:val="28"/>
          <w:szCs w:val="28"/>
        </w:rPr>
        <w:t>10</w:t>
      </w:r>
      <w:r w:rsidR="00247A90" w:rsidRPr="00FF3225">
        <w:rPr>
          <w:sz w:val="28"/>
          <w:szCs w:val="28"/>
        </w:rPr>
        <w:t>6</w:t>
      </w:r>
      <w:r w:rsidRPr="00FF3225">
        <w:rPr>
          <w:sz w:val="28"/>
          <w:szCs w:val="28"/>
        </w:rPr>
        <w:t xml:space="preserve"> % от утвержденных Планом показателей. </w:t>
      </w:r>
    </w:p>
    <w:p w:rsidR="00545F78" w:rsidRPr="00FF3225" w:rsidRDefault="00545F78" w:rsidP="00545F78">
      <w:pPr>
        <w:ind w:hanging="709"/>
        <w:jc w:val="both"/>
      </w:pPr>
    </w:p>
    <w:p w:rsidR="00545F78" w:rsidRPr="00FF3225" w:rsidRDefault="00545F78" w:rsidP="00545F78">
      <w:pPr>
        <w:ind w:hanging="709"/>
        <w:jc w:val="center"/>
        <w:rPr>
          <w:b/>
          <w:sz w:val="28"/>
          <w:szCs w:val="28"/>
        </w:rPr>
      </w:pPr>
      <w:r w:rsidRPr="00FF3225">
        <w:rPr>
          <w:b/>
          <w:sz w:val="28"/>
          <w:szCs w:val="28"/>
        </w:rPr>
        <w:t xml:space="preserve">Бюджетный эффект проводимых мероприятий по укреплению </w:t>
      </w:r>
      <w:proofErr w:type="gramStart"/>
      <w:r w:rsidRPr="00FF3225">
        <w:rPr>
          <w:b/>
          <w:sz w:val="28"/>
          <w:szCs w:val="28"/>
        </w:rPr>
        <w:t>доходной</w:t>
      </w:r>
      <w:proofErr w:type="gramEnd"/>
      <w:r w:rsidRPr="00FF3225">
        <w:rPr>
          <w:b/>
          <w:sz w:val="28"/>
          <w:szCs w:val="28"/>
        </w:rPr>
        <w:t xml:space="preserve"> </w:t>
      </w:r>
    </w:p>
    <w:p w:rsidR="00545F78" w:rsidRDefault="00545F78" w:rsidP="00545F78">
      <w:pPr>
        <w:ind w:hanging="709"/>
        <w:jc w:val="center"/>
        <w:rPr>
          <w:b/>
          <w:sz w:val="28"/>
          <w:szCs w:val="28"/>
        </w:rPr>
      </w:pPr>
      <w:r w:rsidRPr="00FF3225">
        <w:rPr>
          <w:b/>
          <w:sz w:val="28"/>
          <w:szCs w:val="28"/>
        </w:rPr>
        <w:t>базы консолидированного бюджета района за 20</w:t>
      </w:r>
      <w:r w:rsidR="00247A90" w:rsidRPr="00FF3225">
        <w:rPr>
          <w:b/>
          <w:sz w:val="28"/>
          <w:szCs w:val="28"/>
        </w:rPr>
        <w:t>20</w:t>
      </w:r>
      <w:r w:rsidRPr="00FF3225">
        <w:rPr>
          <w:b/>
          <w:sz w:val="28"/>
          <w:szCs w:val="28"/>
        </w:rPr>
        <w:t xml:space="preserve"> год</w:t>
      </w:r>
    </w:p>
    <w:p w:rsidR="006849C7" w:rsidRDefault="006849C7" w:rsidP="00545F78">
      <w:pPr>
        <w:ind w:hanging="709"/>
        <w:jc w:val="center"/>
        <w:rPr>
          <w:b/>
          <w:sz w:val="28"/>
          <w:szCs w:val="28"/>
        </w:rPr>
      </w:pPr>
    </w:p>
    <w:p w:rsidR="006849C7" w:rsidRPr="00917B49" w:rsidRDefault="006849C7" w:rsidP="006849C7">
      <w:pPr>
        <w:jc w:val="center"/>
        <w:rPr>
          <w:b/>
          <w:sz w:val="28"/>
          <w:szCs w:val="28"/>
        </w:rPr>
      </w:pPr>
      <w:r>
        <w:rPr>
          <w:b/>
          <w:noProof/>
          <w:sz w:val="28"/>
          <w:szCs w:val="28"/>
        </w:rPr>
        <w:drawing>
          <wp:inline distT="0" distB="0" distL="0" distR="0">
            <wp:extent cx="5792972" cy="3196413"/>
            <wp:effectExtent l="76200" t="19050" r="93478" b="42087"/>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45F78" w:rsidRPr="00D00981" w:rsidRDefault="00545F78" w:rsidP="00545F78">
      <w:pPr>
        <w:jc w:val="center"/>
        <w:rPr>
          <w:highlight w:val="yellow"/>
        </w:rPr>
      </w:pPr>
    </w:p>
    <w:p w:rsidR="00545F78" w:rsidRPr="00FF3225" w:rsidRDefault="00545F78" w:rsidP="00545F78">
      <w:pPr>
        <w:ind w:firstLine="567"/>
        <w:jc w:val="both"/>
      </w:pPr>
      <w:r w:rsidRPr="00FF3225">
        <w:rPr>
          <w:bCs/>
          <w:sz w:val="28"/>
          <w:szCs w:val="28"/>
        </w:rPr>
        <w:t>Также в 20</w:t>
      </w:r>
      <w:r w:rsidR="00247A90" w:rsidRPr="00FF3225">
        <w:rPr>
          <w:bCs/>
          <w:sz w:val="28"/>
          <w:szCs w:val="28"/>
        </w:rPr>
        <w:t>20</w:t>
      </w:r>
      <w:r w:rsidRPr="00FF3225">
        <w:rPr>
          <w:bCs/>
          <w:sz w:val="28"/>
          <w:szCs w:val="28"/>
        </w:rPr>
        <w:t xml:space="preserve"> г. активно работала  межведомственная рабочая группа по платежам в бюджет района и легализации объектов налогообложения под руководством главы района Усова С.В. На управление финансов района возложена организация проведения заседаний рабочей группы, </w:t>
      </w:r>
      <w:proofErr w:type="gramStart"/>
      <w:r w:rsidRPr="00FF3225">
        <w:rPr>
          <w:bCs/>
          <w:sz w:val="28"/>
          <w:szCs w:val="28"/>
        </w:rPr>
        <w:t>контроль за</w:t>
      </w:r>
      <w:proofErr w:type="gramEnd"/>
      <w:r w:rsidRPr="00FF3225">
        <w:rPr>
          <w:bCs/>
          <w:sz w:val="28"/>
          <w:szCs w:val="28"/>
        </w:rPr>
        <w:t xml:space="preserve"> исполнением решений протокола заседаний, составления плана работы рабочей группы.</w:t>
      </w:r>
      <w:r w:rsidRPr="00FF3225">
        <w:rPr>
          <w:bCs/>
          <w:color w:val="FFFFFF"/>
          <w:sz w:val="28"/>
          <w:szCs w:val="28"/>
        </w:rPr>
        <w:t xml:space="preserve"> </w:t>
      </w:r>
    </w:p>
    <w:p w:rsidR="00545F78" w:rsidRPr="00FF3225" w:rsidRDefault="00545F78" w:rsidP="00545F78">
      <w:pPr>
        <w:ind w:firstLine="567"/>
        <w:jc w:val="both"/>
        <w:rPr>
          <w:sz w:val="28"/>
          <w:szCs w:val="28"/>
        </w:rPr>
      </w:pPr>
      <w:r w:rsidRPr="00FF3225">
        <w:rPr>
          <w:sz w:val="28"/>
          <w:szCs w:val="28"/>
        </w:rPr>
        <w:t xml:space="preserve">Работа межведомственной рабочей группы осуществлялась </w:t>
      </w:r>
      <w:proofErr w:type="gramStart"/>
      <w:r w:rsidRPr="00FF3225">
        <w:rPr>
          <w:sz w:val="28"/>
          <w:szCs w:val="28"/>
        </w:rPr>
        <w:t>согласно</w:t>
      </w:r>
      <w:proofErr w:type="gramEnd"/>
      <w:r w:rsidRPr="00FF3225">
        <w:rPr>
          <w:sz w:val="28"/>
          <w:szCs w:val="28"/>
        </w:rPr>
        <w:t xml:space="preserve"> утвержденного  Плана работы на 20</w:t>
      </w:r>
      <w:r w:rsidR="00247A90" w:rsidRPr="00FF3225">
        <w:rPr>
          <w:sz w:val="28"/>
          <w:szCs w:val="28"/>
        </w:rPr>
        <w:t>20</w:t>
      </w:r>
      <w:r w:rsidRPr="00FF3225">
        <w:rPr>
          <w:sz w:val="28"/>
          <w:szCs w:val="28"/>
        </w:rPr>
        <w:t xml:space="preserve"> год. В течение года были рассмотрены основные вопросы:</w:t>
      </w:r>
    </w:p>
    <w:p w:rsidR="00545F78" w:rsidRPr="00FF3225" w:rsidRDefault="00545F78" w:rsidP="00545F78">
      <w:pPr>
        <w:ind w:firstLine="567"/>
        <w:jc w:val="both"/>
        <w:rPr>
          <w:sz w:val="28"/>
          <w:szCs w:val="28"/>
        </w:rPr>
      </w:pPr>
      <w:r w:rsidRPr="00FF3225">
        <w:rPr>
          <w:sz w:val="28"/>
          <w:szCs w:val="28"/>
        </w:rPr>
        <w:lastRenderedPageBreak/>
        <w:t>- заслушивание налогоплательщиков, имеющих задолженность по налогам;</w:t>
      </w:r>
    </w:p>
    <w:p w:rsidR="00545F78" w:rsidRPr="00FF3225" w:rsidRDefault="00545F78" w:rsidP="00545F78">
      <w:pPr>
        <w:ind w:firstLine="567"/>
        <w:jc w:val="both"/>
        <w:rPr>
          <w:sz w:val="28"/>
          <w:szCs w:val="28"/>
        </w:rPr>
      </w:pPr>
      <w:r w:rsidRPr="00FF3225">
        <w:rPr>
          <w:sz w:val="28"/>
          <w:szCs w:val="28"/>
        </w:rPr>
        <w:t>- заслушивание глав поселений о проделанной работе по снижению задолженности по налогам;</w:t>
      </w:r>
    </w:p>
    <w:p w:rsidR="00545F78" w:rsidRPr="00FF3225" w:rsidRDefault="00545F78" w:rsidP="00545F78">
      <w:pPr>
        <w:ind w:firstLine="567"/>
        <w:jc w:val="both"/>
        <w:rPr>
          <w:sz w:val="28"/>
          <w:szCs w:val="28"/>
        </w:rPr>
      </w:pPr>
      <w:r w:rsidRPr="00FF3225">
        <w:rPr>
          <w:sz w:val="28"/>
          <w:szCs w:val="28"/>
        </w:rPr>
        <w:t>- заслушивание ответственных лиц, закрепленных за учреждениями, предприятиями района;</w:t>
      </w:r>
    </w:p>
    <w:p w:rsidR="00545F78" w:rsidRPr="00FF3225" w:rsidRDefault="00545F78" w:rsidP="00545F78">
      <w:pPr>
        <w:ind w:firstLine="567"/>
        <w:jc w:val="both"/>
        <w:rPr>
          <w:sz w:val="28"/>
          <w:szCs w:val="28"/>
        </w:rPr>
      </w:pPr>
      <w:r w:rsidRPr="00FF3225">
        <w:rPr>
          <w:sz w:val="28"/>
          <w:szCs w:val="28"/>
        </w:rPr>
        <w:t>- руководителей предприятий, организаций допустивших задолженность по налогу на доходы физических лиц;</w:t>
      </w:r>
    </w:p>
    <w:p w:rsidR="00545F78" w:rsidRPr="00FF3225" w:rsidRDefault="00545F78" w:rsidP="00545F78">
      <w:pPr>
        <w:ind w:firstLine="567"/>
        <w:jc w:val="both"/>
        <w:rPr>
          <w:sz w:val="28"/>
          <w:szCs w:val="28"/>
        </w:rPr>
      </w:pPr>
      <w:r w:rsidRPr="00FF3225">
        <w:rPr>
          <w:sz w:val="28"/>
          <w:szCs w:val="28"/>
        </w:rPr>
        <w:t>- руководителей структурных подразделений администрации района;</w:t>
      </w:r>
    </w:p>
    <w:p w:rsidR="00545F78" w:rsidRPr="00FF3225" w:rsidRDefault="00545F78" w:rsidP="00545F78">
      <w:pPr>
        <w:ind w:firstLine="567"/>
        <w:jc w:val="both"/>
        <w:rPr>
          <w:sz w:val="28"/>
          <w:szCs w:val="28"/>
        </w:rPr>
      </w:pPr>
      <w:r w:rsidRPr="00FF3225">
        <w:rPr>
          <w:sz w:val="28"/>
          <w:szCs w:val="28"/>
        </w:rPr>
        <w:t>- индивидуальных предпринимателей, руководителей учреждений, организаций  по исполнению требований трудового законодательства в части легализации заработной платы;</w:t>
      </w:r>
    </w:p>
    <w:p w:rsidR="00545F78" w:rsidRPr="00FF3225" w:rsidRDefault="00545F78" w:rsidP="00545F78">
      <w:pPr>
        <w:ind w:firstLine="567"/>
        <w:jc w:val="both"/>
        <w:rPr>
          <w:sz w:val="28"/>
          <w:szCs w:val="28"/>
        </w:rPr>
      </w:pPr>
      <w:r w:rsidRPr="00FF3225">
        <w:rPr>
          <w:sz w:val="28"/>
          <w:szCs w:val="28"/>
        </w:rPr>
        <w:t xml:space="preserve">- заслушивание налоговых агентов имеющих «скрытую» задолженность по </w:t>
      </w:r>
      <w:r w:rsidR="001479E1" w:rsidRPr="00FF3225">
        <w:rPr>
          <w:sz w:val="28"/>
          <w:szCs w:val="28"/>
        </w:rPr>
        <w:t>налогу на доходы физических лиц;</w:t>
      </w:r>
    </w:p>
    <w:p w:rsidR="00545F78" w:rsidRPr="00FF3225" w:rsidRDefault="00545F78" w:rsidP="00545F78">
      <w:pPr>
        <w:ind w:firstLine="567"/>
        <w:jc w:val="both"/>
        <w:rPr>
          <w:sz w:val="28"/>
          <w:szCs w:val="28"/>
        </w:rPr>
      </w:pPr>
      <w:r w:rsidRPr="00FF3225">
        <w:rPr>
          <w:sz w:val="28"/>
          <w:szCs w:val="28"/>
        </w:rPr>
        <w:t>-  вопрос неформальной занятости населения</w:t>
      </w:r>
      <w:r w:rsidR="001479E1" w:rsidRPr="00FF3225">
        <w:rPr>
          <w:sz w:val="28"/>
          <w:szCs w:val="28"/>
        </w:rPr>
        <w:t>.</w:t>
      </w: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r w:rsidRPr="00FF3225">
        <w:rPr>
          <w:sz w:val="28"/>
          <w:szCs w:val="28"/>
        </w:rPr>
        <w:t>В 20</w:t>
      </w:r>
      <w:r w:rsidR="00247A90" w:rsidRPr="00FF3225">
        <w:rPr>
          <w:sz w:val="28"/>
          <w:szCs w:val="28"/>
        </w:rPr>
        <w:t>20</w:t>
      </w:r>
      <w:r w:rsidRPr="00FF3225">
        <w:rPr>
          <w:sz w:val="28"/>
          <w:szCs w:val="28"/>
        </w:rPr>
        <w:t xml:space="preserve"> г. благодаря  взаимодействию всех органов власти удалось добиться сокращению задолженности в консолидированный бюджет области </w:t>
      </w:r>
      <w:r w:rsidR="00447BA5" w:rsidRPr="00FF3225">
        <w:rPr>
          <w:sz w:val="28"/>
          <w:szCs w:val="28"/>
        </w:rPr>
        <w:t>5,5</w:t>
      </w:r>
      <w:r w:rsidRPr="00FF3225">
        <w:rPr>
          <w:sz w:val="28"/>
          <w:szCs w:val="28"/>
        </w:rPr>
        <w:t xml:space="preserve"> млн. руб.  </w:t>
      </w:r>
    </w:p>
    <w:p w:rsidR="00545F78" w:rsidRPr="00FF3225" w:rsidRDefault="00545F78" w:rsidP="00545F78">
      <w:pPr>
        <w:ind w:firstLine="567"/>
        <w:jc w:val="both"/>
        <w:rPr>
          <w:sz w:val="28"/>
          <w:szCs w:val="28"/>
        </w:rPr>
      </w:pPr>
    </w:p>
    <w:p w:rsidR="00545F78" w:rsidRPr="00D00981" w:rsidRDefault="00545F78" w:rsidP="00545F78">
      <w:pPr>
        <w:jc w:val="both"/>
        <w:rPr>
          <w:sz w:val="28"/>
          <w:szCs w:val="28"/>
          <w:highlight w:val="yellow"/>
        </w:rPr>
      </w:pPr>
    </w:p>
    <w:p w:rsidR="00545F78" w:rsidRPr="00D00981" w:rsidRDefault="00545F78" w:rsidP="00545F78">
      <w:pPr>
        <w:ind w:firstLine="567"/>
        <w:jc w:val="both"/>
        <w:rPr>
          <w:sz w:val="28"/>
          <w:szCs w:val="28"/>
          <w:highlight w:val="yellow"/>
        </w:rPr>
      </w:pPr>
    </w:p>
    <w:p w:rsidR="00545F78" w:rsidRPr="00D00981" w:rsidRDefault="00C74742" w:rsidP="00545F78">
      <w:pPr>
        <w:ind w:firstLine="567"/>
        <w:jc w:val="both"/>
        <w:rPr>
          <w:sz w:val="28"/>
          <w:szCs w:val="28"/>
          <w:highlight w:val="yellow"/>
        </w:rPr>
      </w:pPr>
      <w:r w:rsidRPr="00C74742">
        <w:rPr>
          <w:highlight w:val="yellow"/>
        </w:rPr>
        <w:pict>
          <v:roundrect id="_x0000_s1032" style="position:absolute;left:0;text-align:left;margin-left:63pt;margin-top:-31.85pt;width:362.05pt;height:48.9pt;rotation:180;z-index:251666432" arcsize="10923f" fillcolor="#d99594" strokecolor="#c0504d" strokeweight="1pt">
            <v:fill color2="#c0504d" focus="50%" type="gradient"/>
            <v:shadow on="t" type="perspective" color="#622423" offset="1pt" offset2="-3pt"/>
            <v:textbox>
              <w:txbxContent>
                <w:p w:rsidR="00B65E58" w:rsidRDefault="00B65E58" w:rsidP="00545F78">
                  <w:pPr>
                    <w:ind w:left="360"/>
                    <w:rPr>
                      <w:b/>
                    </w:rPr>
                  </w:pPr>
                  <w:r>
                    <w:rPr>
                      <w:b/>
                      <w:i/>
                      <w:iCs/>
                    </w:rPr>
                    <w:t>Сокращено задолженности по налогам и сборам за 2020 год</w:t>
                  </w:r>
                </w:p>
                <w:p w:rsidR="00B65E58" w:rsidRDefault="00B65E58" w:rsidP="00545F78">
                  <w:pPr>
                    <w:ind w:left="360"/>
                    <w:jc w:val="center"/>
                    <w:rPr>
                      <w:b/>
                      <w:sz w:val="32"/>
                      <w:szCs w:val="32"/>
                    </w:rPr>
                  </w:pPr>
                  <w:r>
                    <w:rPr>
                      <w:b/>
                      <w:i/>
                      <w:iCs/>
                      <w:sz w:val="32"/>
                      <w:szCs w:val="32"/>
                    </w:rPr>
                    <w:t>7 533,6 тыс. руб.</w:t>
                  </w:r>
                </w:p>
              </w:txbxContent>
            </v:textbox>
          </v:roundrect>
        </w:pict>
      </w:r>
      <w:r w:rsidRPr="00C74742">
        <w:rPr>
          <w:highlight w:val="yellow"/>
        </w:rPr>
        <w:pict>
          <v:roundrect id="_x0000_s1033" style="position:absolute;left:0;text-align:left;margin-left:15.8pt;margin-top:41.05pt;width:157.8pt;height:47.55pt;z-index:251667456" arcsize="10923f" fillcolor="#95b3d7" strokecolor="#4f81bd" strokeweight="1pt">
            <v:fill color2="#4f81bd" focus="50%" type="gradient"/>
            <v:shadow on="t" type="perspective" color="#243f60" offset="1pt" offset2="-3pt"/>
            <v:textbox style="mso-next-textbox:#_x0000_s1033">
              <w:txbxContent>
                <w:p w:rsidR="00B65E58" w:rsidRDefault="00B65E58" w:rsidP="00545F78">
                  <w:pPr>
                    <w:jc w:val="center"/>
                    <w:rPr>
                      <w:b/>
                      <w:i/>
                      <w:iCs/>
                    </w:rPr>
                  </w:pPr>
                  <w:r>
                    <w:rPr>
                      <w:b/>
                      <w:i/>
                      <w:iCs/>
                    </w:rPr>
                    <w:t>на уровне района</w:t>
                  </w:r>
                </w:p>
                <w:p w:rsidR="00B65E58" w:rsidRDefault="00B65E58" w:rsidP="00545F78">
                  <w:pPr>
                    <w:ind w:left="360"/>
                    <w:rPr>
                      <w:b/>
                      <w:i/>
                      <w:iCs/>
                    </w:rPr>
                  </w:pPr>
                  <w:r>
                    <w:rPr>
                      <w:b/>
                      <w:i/>
                      <w:iCs/>
                    </w:rPr>
                    <w:t>6 579,8 тыс. руб.</w:t>
                  </w:r>
                </w:p>
              </w:txbxContent>
            </v:textbox>
          </v:roundrect>
        </w:pict>
      </w:r>
      <w:r w:rsidRPr="00C74742">
        <w:rPr>
          <w:highlight w:val="yellow"/>
        </w:rPr>
        <w:pict>
          <v:shapetype id="_x0000_t32" coordsize="21600,21600" o:spt="32" o:oned="t" path="m,l21600,21600e" filled="f">
            <v:path arrowok="t" fillok="f" o:connecttype="none"/>
            <o:lock v:ext="edit" shapetype="t"/>
          </v:shapetype>
          <v:shape id="_x0000_s1036" type="#_x0000_t32" style="position:absolute;left:0;text-align:left;margin-left:297pt;margin-top:19.15pt;width:63.6pt;height:16.15pt;z-index:251670528" o:connectortype="straight" strokecolor="#9bbb59" strokeweight="1pt">
            <v:stroke endarrow="block"/>
            <v:shadow type="perspective" color="#4e6128" offset="1pt" offset2="-3pt"/>
          </v:shape>
        </w:pict>
      </w:r>
    </w:p>
    <w:p w:rsidR="00545F78" w:rsidRPr="00D00981" w:rsidRDefault="00C74742" w:rsidP="00545F78">
      <w:pPr>
        <w:ind w:firstLine="567"/>
        <w:jc w:val="both"/>
        <w:rPr>
          <w:sz w:val="28"/>
          <w:szCs w:val="28"/>
          <w:highlight w:val="yellow"/>
        </w:rPr>
      </w:pPr>
      <w:r w:rsidRPr="00C74742">
        <w:rPr>
          <w:highlight w:val="yellow"/>
        </w:rPr>
        <w:pict>
          <v:shape id="_x0000_s1035" type="#_x0000_t32" style="position:absolute;left:0;text-align:left;margin-left:151.15pt;margin-top:3.05pt;width:63.05pt;height:16.15pt;flip:x;z-index:251669504" o:connectortype="straight" strokecolor="#4f81bd" strokeweight="1pt">
            <v:stroke endarrow="block"/>
            <v:shadow type="perspective" color="#243f60" offset="1pt" offset2="-3pt"/>
          </v:shape>
        </w:pict>
      </w:r>
    </w:p>
    <w:p w:rsidR="00545F78" w:rsidRPr="00D00981" w:rsidRDefault="00C74742" w:rsidP="00545F78">
      <w:pPr>
        <w:ind w:firstLine="567"/>
        <w:jc w:val="both"/>
        <w:rPr>
          <w:sz w:val="28"/>
          <w:szCs w:val="28"/>
          <w:highlight w:val="yellow"/>
        </w:rPr>
      </w:pPr>
      <w:r w:rsidRPr="00C74742">
        <w:rPr>
          <w:highlight w:val="yellow"/>
        </w:rPr>
        <w:pict>
          <v:roundrect id="_x0000_s1034" style="position:absolute;left:0;text-align:left;margin-left:264.45pt;margin-top:8.85pt;width:175.5pt;height:47.55pt;z-index:251668480" arcsize="10923f" fillcolor="#c2d69b" strokecolor="#9bbb59" strokeweight="1pt">
            <v:fill color2="#9bbb59" focus="50%" type="gradient"/>
            <v:shadow on="t" type="perspective" color="#4e6128" offset="1pt" offset2="-3pt"/>
            <v:textbox style="mso-next-textbox:#_x0000_s1034">
              <w:txbxContent>
                <w:p w:rsidR="00B65E58" w:rsidRDefault="00B65E58" w:rsidP="00545F78">
                  <w:pPr>
                    <w:ind w:left="360"/>
                    <w:jc w:val="center"/>
                    <w:rPr>
                      <w:b/>
                      <w:i/>
                      <w:iCs/>
                    </w:rPr>
                  </w:pPr>
                  <w:r>
                    <w:rPr>
                      <w:b/>
                      <w:i/>
                      <w:iCs/>
                    </w:rPr>
                    <w:t>на уровне поселений</w:t>
                  </w:r>
                </w:p>
                <w:p w:rsidR="00B65E58" w:rsidRDefault="00B65E58" w:rsidP="00545F78">
                  <w:pPr>
                    <w:ind w:left="360"/>
                    <w:jc w:val="center"/>
                    <w:rPr>
                      <w:b/>
                      <w:i/>
                      <w:iCs/>
                    </w:rPr>
                  </w:pPr>
                  <w:r>
                    <w:rPr>
                      <w:b/>
                      <w:i/>
                      <w:iCs/>
                    </w:rPr>
                    <w:t>953,8 тыс. руб.</w:t>
                  </w:r>
                </w:p>
              </w:txbxContent>
            </v:textbox>
          </v:roundrect>
        </w:pict>
      </w:r>
    </w:p>
    <w:p w:rsidR="00545F78" w:rsidRPr="00D00981" w:rsidRDefault="00545F78" w:rsidP="00545F78">
      <w:pPr>
        <w:ind w:firstLine="567"/>
        <w:jc w:val="both"/>
        <w:rPr>
          <w:sz w:val="28"/>
          <w:szCs w:val="28"/>
          <w:highlight w:val="yellow"/>
        </w:rPr>
      </w:pPr>
    </w:p>
    <w:p w:rsidR="00545F78" w:rsidRPr="00D00981" w:rsidRDefault="00545F78" w:rsidP="00545F78">
      <w:pPr>
        <w:ind w:firstLine="567"/>
        <w:jc w:val="both"/>
        <w:rPr>
          <w:sz w:val="28"/>
          <w:szCs w:val="28"/>
          <w:highlight w:val="yellow"/>
        </w:rPr>
      </w:pPr>
    </w:p>
    <w:p w:rsidR="00545F78" w:rsidRPr="00D00981" w:rsidRDefault="00545F78" w:rsidP="00545F78">
      <w:pPr>
        <w:ind w:firstLine="567"/>
        <w:jc w:val="both"/>
        <w:rPr>
          <w:sz w:val="28"/>
          <w:szCs w:val="28"/>
          <w:highlight w:val="yellow"/>
        </w:rPr>
      </w:pPr>
    </w:p>
    <w:p w:rsidR="00545F78" w:rsidRPr="00D00981" w:rsidRDefault="00C74742" w:rsidP="00545F78">
      <w:pPr>
        <w:ind w:firstLine="567"/>
        <w:jc w:val="both"/>
        <w:rPr>
          <w:sz w:val="28"/>
          <w:szCs w:val="28"/>
          <w:highlight w:val="yellow"/>
        </w:rPr>
      </w:pPr>
      <w:r w:rsidRPr="00C74742">
        <w:rPr>
          <w:highlight w:val="yello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left:0;text-align:left;margin-left:-.35pt;margin-top:.15pt;width:188.1pt;height:28.85pt;z-index:251671552" fillcolor="#95b3d7" strokecolor="#95b3d7" strokeweight="1pt">
            <v:fill color2="#dbe5f1" angle="-45" focus="-50%" type="gradient"/>
            <v:shadow on="t" type="perspective" color="#243f60" opacity=".5" offset="1pt" offset2="-3pt"/>
            <v:textbox>
              <w:txbxContent>
                <w:p w:rsidR="00B65E58" w:rsidRDefault="00B65E58" w:rsidP="00545F78">
                  <w:pPr>
                    <w:jc w:val="center"/>
                    <w:rPr>
                      <w:sz w:val="22"/>
                      <w:szCs w:val="22"/>
                    </w:rPr>
                  </w:pPr>
                  <w:r>
                    <w:rPr>
                      <w:i/>
                      <w:iCs/>
                      <w:sz w:val="22"/>
                      <w:szCs w:val="22"/>
                    </w:rPr>
                    <w:t>НДФЛ 4 262,9 тыс. руб.</w:t>
                  </w:r>
                </w:p>
              </w:txbxContent>
            </v:textbox>
          </v:shape>
        </w:pict>
      </w:r>
      <w:r w:rsidRPr="00C74742">
        <w:rPr>
          <w:highlight w:val="yellow"/>
        </w:rPr>
        <w:pict>
          <v:shape id="_x0000_s1043" type="#_x0000_t176" style="position:absolute;left:0;text-align:left;margin-left:253.2pt;margin-top:5.9pt;width:204pt;height:35.75pt;z-index:251677696" fillcolor="#c2d69b" strokecolor="#c2d69b" strokeweight="1pt">
            <v:fill color2="#eaf1dd" angle="-45" focus="-50%" type="gradient"/>
            <v:shadow on="t" type="perspective" color="#4e6128" opacity=".5" offset="1pt" offset2="-3pt"/>
            <v:textbox>
              <w:txbxContent>
                <w:p w:rsidR="00B65E58" w:rsidRDefault="00B65E58" w:rsidP="00545F78">
                  <w:pPr>
                    <w:tabs>
                      <w:tab w:val="num" w:pos="720"/>
                    </w:tabs>
                    <w:jc w:val="center"/>
                    <w:rPr>
                      <w:i/>
                      <w:iCs/>
                      <w:sz w:val="22"/>
                      <w:szCs w:val="22"/>
                    </w:rPr>
                  </w:pPr>
                  <w:r>
                    <w:rPr>
                      <w:i/>
                      <w:iCs/>
                      <w:sz w:val="22"/>
                      <w:szCs w:val="22"/>
                    </w:rPr>
                    <w:t>налог на имущество физических лиц 146,3 тыс. руб.</w:t>
                  </w:r>
                </w:p>
              </w:txbxContent>
            </v:textbox>
          </v:shape>
        </w:pict>
      </w:r>
    </w:p>
    <w:p w:rsidR="00545F78" w:rsidRPr="00D00981" w:rsidRDefault="00545F78" w:rsidP="00545F78">
      <w:pPr>
        <w:ind w:firstLine="567"/>
        <w:jc w:val="both"/>
        <w:rPr>
          <w:sz w:val="28"/>
          <w:szCs w:val="28"/>
          <w:highlight w:val="yellow"/>
        </w:rPr>
      </w:pPr>
    </w:p>
    <w:p w:rsidR="00545F78" w:rsidRPr="00D00981" w:rsidRDefault="00C74742" w:rsidP="00545F78">
      <w:pPr>
        <w:ind w:firstLine="567"/>
        <w:jc w:val="both"/>
        <w:rPr>
          <w:sz w:val="28"/>
          <w:szCs w:val="28"/>
          <w:highlight w:val="yellow"/>
        </w:rPr>
      </w:pPr>
      <w:r w:rsidRPr="00C74742">
        <w:rPr>
          <w:highlight w:val="yellow"/>
        </w:rPr>
        <w:pict>
          <v:shape id="_x0000_s1038" type="#_x0000_t176" style="position:absolute;left:0;text-align:left;margin-left:-.35pt;margin-top:3.1pt;width:188.1pt;height:25.65pt;z-index:251672576" fillcolor="#95b3d7" strokecolor="#95b3d7" strokeweight="1pt">
            <v:fill color2="#dbe5f1" angle="-45" focus="-50%" type="gradient"/>
            <v:shadow on="t" type="perspective" color="#243f60" opacity=".5" offset="1pt" offset2="-3pt"/>
            <v:textbox>
              <w:txbxContent>
                <w:p w:rsidR="00B65E58" w:rsidRDefault="00B65E58" w:rsidP="00545F78">
                  <w:pPr>
                    <w:jc w:val="center"/>
                    <w:rPr>
                      <w:sz w:val="22"/>
                      <w:szCs w:val="22"/>
                    </w:rPr>
                  </w:pPr>
                  <w:r>
                    <w:rPr>
                      <w:i/>
                      <w:iCs/>
                      <w:sz w:val="22"/>
                      <w:szCs w:val="22"/>
                    </w:rPr>
                    <w:t>УСН 1 814,4 тыс. руб.</w:t>
                  </w:r>
                </w:p>
              </w:txbxContent>
            </v:textbox>
          </v:shape>
        </w:pict>
      </w:r>
    </w:p>
    <w:p w:rsidR="00545F78" w:rsidRPr="00D00981" w:rsidRDefault="00C74742" w:rsidP="00545F78">
      <w:pPr>
        <w:ind w:firstLine="567"/>
        <w:jc w:val="both"/>
        <w:rPr>
          <w:sz w:val="28"/>
          <w:szCs w:val="28"/>
          <w:highlight w:val="yellow"/>
        </w:rPr>
      </w:pPr>
      <w:r w:rsidRPr="00C74742">
        <w:rPr>
          <w:highlight w:val="yellow"/>
        </w:rPr>
        <w:pict>
          <v:shape id="_x0000_s1044" type="#_x0000_t176" style="position:absolute;left:0;text-align:left;margin-left:253.2pt;margin-top:8.15pt;width:204pt;height:26.9pt;z-index:251678720" fillcolor="#c2d69b" strokecolor="#c2d69b" strokeweight="1pt">
            <v:fill color2="#eaf1dd" angle="-45" focus="-50%" type="gradient"/>
            <v:shadow on="t" type="perspective" color="#4e6128" opacity=".5" offset="1pt" offset2="-3pt"/>
            <v:textbox>
              <w:txbxContent>
                <w:p w:rsidR="00B65E58" w:rsidRDefault="00B65E58" w:rsidP="00545F78">
                  <w:pPr>
                    <w:tabs>
                      <w:tab w:val="num" w:pos="720"/>
                    </w:tabs>
                    <w:jc w:val="center"/>
                    <w:rPr>
                      <w:sz w:val="22"/>
                      <w:szCs w:val="22"/>
                    </w:rPr>
                  </w:pPr>
                  <w:r>
                    <w:rPr>
                      <w:i/>
                      <w:iCs/>
                      <w:sz w:val="22"/>
                      <w:szCs w:val="22"/>
                    </w:rPr>
                    <w:t>земельный налог 266,9  тыс. руб.</w:t>
                  </w:r>
                </w:p>
              </w:txbxContent>
            </v:textbox>
          </v:shape>
        </w:pict>
      </w:r>
    </w:p>
    <w:p w:rsidR="00545F78" w:rsidRPr="00D00981" w:rsidRDefault="00C74742" w:rsidP="00545F78">
      <w:pPr>
        <w:ind w:firstLine="567"/>
        <w:jc w:val="both"/>
        <w:rPr>
          <w:sz w:val="28"/>
          <w:szCs w:val="28"/>
          <w:highlight w:val="yellow"/>
        </w:rPr>
      </w:pPr>
      <w:r w:rsidRPr="00C74742">
        <w:rPr>
          <w:highlight w:val="yellow"/>
        </w:rPr>
        <w:pict>
          <v:shape id="_x0000_s1039" type="#_x0000_t176" style="position:absolute;left:0;text-align:left;margin-left:-.35pt;margin-top:5.65pt;width:196.95pt;height:26.6pt;z-index:251673600" fillcolor="#95b3d7" strokecolor="#95b3d7" strokeweight="1pt">
            <v:fill color2="#dbe5f1" angle="-45" focus="-50%" type="gradient"/>
            <v:shadow on="t" type="perspective" color="#243f60" opacity=".5" offset="1pt" offset2="-3pt"/>
            <v:textbox>
              <w:txbxContent>
                <w:p w:rsidR="00B65E58" w:rsidRDefault="00B65E58" w:rsidP="00545F78">
                  <w:pPr>
                    <w:tabs>
                      <w:tab w:val="num" w:pos="720"/>
                    </w:tabs>
                    <w:jc w:val="center"/>
                    <w:rPr>
                      <w:i/>
                      <w:iCs/>
                      <w:sz w:val="22"/>
                      <w:szCs w:val="22"/>
                    </w:rPr>
                  </w:pPr>
                  <w:r>
                    <w:rPr>
                      <w:i/>
                      <w:iCs/>
                      <w:sz w:val="22"/>
                      <w:szCs w:val="22"/>
                    </w:rPr>
                    <w:t>ЕНВД 136,1 тыс. руб.</w:t>
                  </w:r>
                </w:p>
                <w:p w:rsidR="00B65E58" w:rsidRDefault="00B65E58" w:rsidP="00545F78">
                  <w:pPr>
                    <w:rPr>
                      <w:sz w:val="22"/>
                      <w:szCs w:val="22"/>
                    </w:rPr>
                  </w:pPr>
                </w:p>
              </w:txbxContent>
            </v:textbox>
          </v:shape>
        </w:pict>
      </w:r>
    </w:p>
    <w:p w:rsidR="00545F78" w:rsidRPr="00D00981" w:rsidRDefault="00545F78" w:rsidP="00545F78">
      <w:pPr>
        <w:ind w:firstLine="567"/>
        <w:jc w:val="both"/>
        <w:rPr>
          <w:sz w:val="28"/>
          <w:szCs w:val="28"/>
          <w:highlight w:val="yellow"/>
        </w:rPr>
      </w:pPr>
    </w:p>
    <w:p w:rsidR="00545F78" w:rsidRPr="00D00981" w:rsidRDefault="00C74742" w:rsidP="00545F78">
      <w:pPr>
        <w:ind w:firstLine="567"/>
        <w:jc w:val="both"/>
        <w:rPr>
          <w:sz w:val="28"/>
          <w:szCs w:val="28"/>
          <w:highlight w:val="yellow"/>
        </w:rPr>
      </w:pPr>
      <w:r>
        <w:rPr>
          <w:noProof/>
          <w:sz w:val="28"/>
          <w:szCs w:val="28"/>
        </w:rPr>
        <w:pict>
          <v:shape id="_x0000_s1075" type="#_x0000_t176" style="position:absolute;left:0;text-align:left;margin-left:-.35pt;margin-top:8.5pt;width:196.95pt;height:48.25pt;z-index:251698176" fillcolor="#95b3d7" strokecolor="#95b3d7" strokeweight="1pt">
            <v:fill color2="#dbe5f1" angle="-45" focus="-50%" type="gradient"/>
            <v:shadow on="t" type="perspective" color="#243f60" opacity=".5" offset="1pt" offset2="-3pt"/>
            <v:textbox>
              <w:txbxContent>
                <w:p w:rsidR="00B65E58" w:rsidRDefault="00B65E58" w:rsidP="001479E1">
                  <w:pPr>
                    <w:tabs>
                      <w:tab w:val="num" w:pos="720"/>
                    </w:tabs>
                    <w:jc w:val="center"/>
                    <w:rPr>
                      <w:sz w:val="22"/>
                      <w:szCs w:val="22"/>
                    </w:rPr>
                  </w:pPr>
                  <w:r w:rsidRPr="001479E1">
                    <w:rPr>
                      <w:i/>
                      <w:iCs/>
                      <w:sz w:val="22"/>
                      <w:szCs w:val="22"/>
                    </w:rPr>
                    <w:t>налог, взимаемый в связи с применением патентной системы налогообложения</w:t>
                  </w:r>
                  <w:r>
                    <w:rPr>
                      <w:i/>
                      <w:iCs/>
                      <w:sz w:val="22"/>
                      <w:szCs w:val="22"/>
                    </w:rPr>
                    <w:t xml:space="preserve"> 28,7 тыс. руб.</w:t>
                  </w:r>
                </w:p>
              </w:txbxContent>
            </v:textbox>
          </v:shape>
        </w:pict>
      </w:r>
      <w:r w:rsidRPr="00C74742">
        <w:rPr>
          <w:highlight w:val="yellow"/>
        </w:rPr>
        <w:pict>
          <v:shape id="_x0000_s1045" type="#_x0000_t176" style="position:absolute;left:0;text-align:left;margin-left:253.2pt;margin-top:.05pt;width:204pt;height:35.35pt;z-index:251679744" fillcolor="#c2d69b" strokecolor="#c2d69b" strokeweight="1pt">
            <v:fill color2="#eaf1dd" angle="-45" focus="-50%" type="gradient"/>
            <v:shadow on="t" type="perspective" color="#4e6128" opacity=".5" offset="1pt" offset2="-3pt"/>
            <v:textbox>
              <w:txbxContent>
                <w:p w:rsidR="00B65E58" w:rsidRDefault="00B65E58" w:rsidP="00545F78">
                  <w:pPr>
                    <w:tabs>
                      <w:tab w:val="num" w:pos="720"/>
                    </w:tabs>
                    <w:jc w:val="center"/>
                    <w:rPr>
                      <w:sz w:val="22"/>
                      <w:szCs w:val="22"/>
                    </w:rPr>
                  </w:pPr>
                  <w:r>
                    <w:rPr>
                      <w:i/>
                      <w:iCs/>
                      <w:sz w:val="22"/>
                      <w:szCs w:val="22"/>
                    </w:rPr>
                    <w:t>транспортный налог с физических лиц 540,6 тыс. руб.</w:t>
                  </w:r>
                </w:p>
              </w:txbxContent>
            </v:textbox>
          </v:shape>
        </w:pict>
      </w:r>
    </w:p>
    <w:p w:rsidR="00545F78" w:rsidRPr="00D00981" w:rsidRDefault="00545F78" w:rsidP="00545F78">
      <w:pPr>
        <w:ind w:firstLine="567"/>
        <w:jc w:val="both"/>
        <w:rPr>
          <w:sz w:val="28"/>
          <w:szCs w:val="28"/>
          <w:highlight w:val="yellow"/>
        </w:rPr>
      </w:pPr>
    </w:p>
    <w:p w:rsidR="00545F78" w:rsidRPr="00D00981" w:rsidRDefault="00545F78" w:rsidP="00545F78">
      <w:pPr>
        <w:ind w:firstLine="567"/>
        <w:jc w:val="both"/>
        <w:rPr>
          <w:sz w:val="28"/>
          <w:szCs w:val="28"/>
          <w:highlight w:val="yellow"/>
        </w:rPr>
      </w:pPr>
    </w:p>
    <w:p w:rsidR="00545F78" w:rsidRPr="00D00981" w:rsidRDefault="00545F78" w:rsidP="00545F78">
      <w:pPr>
        <w:ind w:firstLine="567"/>
        <w:jc w:val="both"/>
        <w:rPr>
          <w:sz w:val="28"/>
          <w:szCs w:val="28"/>
          <w:highlight w:val="yellow"/>
        </w:rPr>
      </w:pPr>
    </w:p>
    <w:p w:rsidR="00545F78" w:rsidRPr="00D00981" w:rsidRDefault="00C74742" w:rsidP="00545F78">
      <w:pPr>
        <w:ind w:firstLine="567"/>
        <w:jc w:val="both"/>
        <w:rPr>
          <w:sz w:val="28"/>
          <w:szCs w:val="28"/>
          <w:highlight w:val="yellow"/>
        </w:rPr>
      </w:pPr>
      <w:r>
        <w:rPr>
          <w:noProof/>
          <w:sz w:val="28"/>
          <w:szCs w:val="28"/>
        </w:rPr>
        <w:pict>
          <v:shape id="_x0000_s1076" type="#_x0000_t176" style="position:absolute;left:0;text-align:left;margin-left:-.35pt;margin-top:-.1pt;width:196.95pt;height:34.35pt;z-index:251699200" fillcolor="#95b3d7" strokecolor="#95b3d7" strokeweight="1pt">
            <v:fill color2="#dbe5f1" angle="-45" focus="-50%" type="gradient"/>
            <v:shadow on="t" type="perspective" color="#243f60" opacity=".5" offset="1pt" offset2="-3pt"/>
            <v:textbox>
              <w:txbxContent>
                <w:p w:rsidR="00B65E58" w:rsidRDefault="00B65E58" w:rsidP="001479E1">
                  <w:pPr>
                    <w:tabs>
                      <w:tab w:val="num" w:pos="720"/>
                    </w:tabs>
                    <w:jc w:val="center"/>
                    <w:rPr>
                      <w:sz w:val="22"/>
                      <w:szCs w:val="22"/>
                    </w:rPr>
                  </w:pPr>
                  <w:r>
                    <w:rPr>
                      <w:i/>
                      <w:iCs/>
                      <w:sz w:val="22"/>
                      <w:szCs w:val="22"/>
                    </w:rPr>
                    <w:t>налог на имущество физических лиц  46,2 тыс. руб.</w:t>
                  </w:r>
                </w:p>
              </w:txbxContent>
            </v:textbox>
          </v:shape>
        </w:pict>
      </w:r>
    </w:p>
    <w:p w:rsidR="00545F78" w:rsidRPr="00D00981" w:rsidRDefault="00545F78" w:rsidP="00545F78">
      <w:pPr>
        <w:ind w:firstLine="567"/>
        <w:jc w:val="both"/>
        <w:rPr>
          <w:sz w:val="28"/>
          <w:szCs w:val="28"/>
          <w:highlight w:val="yellow"/>
        </w:rPr>
      </w:pPr>
    </w:p>
    <w:p w:rsidR="00545F78" w:rsidRPr="00D00981" w:rsidRDefault="00C74742" w:rsidP="00545F78">
      <w:pPr>
        <w:ind w:firstLine="567"/>
        <w:jc w:val="both"/>
        <w:rPr>
          <w:sz w:val="28"/>
          <w:szCs w:val="28"/>
          <w:highlight w:val="yellow"/>
        </w:rPr>
      </w:pPr>
      <w:r w:rsidRPr="00C74742">
        <w:rPr>
          <w:highlight w:val="yellow"/>
        </w:rPr>
        <w:pict>
          <v:shape id="_x0000_s1041" type="#_x0000_t176" style="position:absolute;left:0;text-align:left;margin-left:-.35pt;margin-top:8.7pt;width:196.95pt;height:26.9pt;z-index:251675648" fillcolor="#95b3d7" strokecolor="#95b3d7" strokeweight="1pt">
            <v:fill color2="#dbe5f1" angle="-45" focus="-50%" type="gradient"/>
            <v:shadow on="t" type="perspective" color="#243f60" opacity=".5" offset="1pt" offset2="-3pt"/>
            <v:textbox>
              <w:txbxContent>
                <w:p w:rsidR="00B65E58" w:rsidRDefault="00B65E58" w:rsidP="00545F78">
                  <w:pPr>
                    <w:tabs>
                      <w:tab w:val="num" w:pos="720"/>
                    </w:tabs>
                    <w:jc w:val="center"/>
                    <w:rPr>
                      <w:sz w:val="22"/>
                      <w:szCs w:val="22"/>
                    </w:rPr>
                  </w:pPr>
                  <w:r>
                    <w:rPr>
                      <w:i/>
                      <w:iCs/>
                      <w:sz w:val="22"/>
                      <w:szCs w:val="22"/>
                    </w:rPr>
                    <w:t>земельный налог 20,1 тыс. руб.</w:t>
                  </w:r>
                </w:p>
              </w:txbxContent>
            </v:textbox>
          </v:shape>
        </w:pict>
      </w:r>
    </w:p>
    <w:p w:rsidR="00545F78" w:rsidRPr="00D00981" w:rsidRDefault="00545F78" w:rsidP="00545F78">
      <w:pPr>
        <w:ind w:firstLine="567"/>
        <w:jc w:val="both"/>
        <w:rPr>
          <w:sz w:val="28"/>
          <w:szCs w:val="28"/>
          <w:highlight w:val="yellow"/>
        </w:rPr>
      </w:pPr>
    </w:p>
    <w:p w:rsidR="00545F78" w:rsidRPr="00D00981" w:rsidRDefault="00C74742" w:rsidP="00545F78">
      <w:pPr>
        <w:ind w:firstLine="567"/>
        <w:jc w:val="both"/>
        <w:rPr>
          <w:sz w:val="28"/>
          <w:szCs w:val="28"/>
          <w:highlight w:val="yellow"/>
        </w:rPr>
      </w:pPr>
      <w:r w:rsidRPr="00C74742">
        <w:rPr>
          <w:highlight w:val="yellow"/>
        </w:rPr>
        <w:pict>
          <v:shape id="_x0000_s1042" type="#_x0000_t176" style="position:absolute;left:0;text-align:left;margin-left:-.35pt;margin-top:8.35pt;width:196.95pt;height:35.35pt;z-index:251676672" fillcolor="#95b3d7" strokecolor="#95b3d7" strokeweight="1pt">
            <v:fill color2="#dbe5f1" angle="-45" focus="-50%" type="gradient"/>
            <v:shadow on="t" type="perspective" color="#243f60" opacity=".5" offset="1pt" offset2="-3pt"/>
            <v:textbox>
              <w:txbxContent>
                <w:p w:rsidR="00B65E58" w:rsidRDefault="00B65E58" w:rsidP="00545F78">
                  <w:pPr>
                    <w:tabs>
                      <w:tab w:val="num" w:pos="720"/>
                    </w:tabs>
                    <w:jc w:val="center"/>
                    <w:rPr>
                      <w:sz w:val="22"/>
                      <w:szCs w:val="22"/>
                    </w:rPr>
                  </w:pPr>
                  <w:r>
                    <w:rPr>
                      <w:i/>
                      <w:iCs/>
                      <w:sz w:val="22"/>
                      <w:szCs w:val="22"/>
                    </w:rPr>
                    <w:t>транспортный налог с физических лиц 271,4 тыс. руб.</w:t>
                  </w:r>
                </w:p>
              </w:txbxContent>
            </v:textbox>
          </v:shape>
        </w:pict>
      </w:r>
    </w:p>
    <w:p w:rsidR="00545F78" w:rsidRPr="00D00981" w:rsidRDefault="00545F78" w:rsidP="00545F78">
      <w:pPr>
        <w:ind w:firstLine="567"/>
        <w:jc w:val="both"/>
        <w:rPr>
          <w:sz w:val="28"/>
          <w:szCs w:val="28"/>
          <w:highlight w:val="yellow"/>
        </w:rPr>
      </w:pPr>
    </w:p>
    <w:p w:rsidR="00DA184F" w:rsidRDefault="00DA184F" w:rsidP="00545F78">
      <w:pPr>
        <w:ind w:firstLine="567"/>
        <w:jc w:val="both"/>
        <w:rPr>
          <w:sz w:val="28"/>
          <w:szCs w:val="28"/>
          <w:highlight w:val="yellow"/>
        </w:rPr>
      </w:pPr>
    </w:p>
    <w:p w:rsidR="00DA184F" w:rsidRDefault="00DA184F" w:rsidP="00545F78">
      <w:pPr>
        <w:ind w:firstLine="567"/>
        <w:jc w:val="both"/>
        <w:rPr>
          <w:sz w:val="28"/>
          <w:szCs w:val="28"/>
          <w:highlight w:val="yellow"/>
        </w:rPr>
      </w:pPr>
    </w:p>
    <w:p w:rsidR="00545F78" w:rsidRPr="00B67FD3" w:rsidRDefault="00545F78" w:rsidP="00545F78">
      <w:pPr>
        <w:ind w:firstLine="567"/>
        <w:jc w:val="both"/>
        <w:rPr>
          <w:bCs/>
          <w:sz w:val="28"/>
          <w:szCs w:val="28"/>
        </w:rPr>
      </w:pPr>
      <w:r w:rsidRPr="00B67FD3">
        <w:rPr>
          <w:sz w:val="28"/>
          <w:szCs w:val="28"/>
        </w:rPr>
        <w:lastRenderedPageBreak/>
        <w:t>Управление финансов осуществляет полномочия главного администратора поступления доходов в бюджет  района. В рамках исполнения полномочий управление финансов е</w:t>
      </w:r>
      <w:r w:rsidRPr="00B67FD3">
        <w:rPr>
          <w:bCs/>
          <w:sz w:val="28"/>
          <w:szCs w:val="28"/>
        </w:rPr>
        <w:t xml:space="preserve">жедневно проводит мониторинг поступления доходов в бюджет района, осуществляет прогнозирование поступления доходов бюджета, составляет кассовый план поступления доходов в разрезе доходных источников, как главный администратор осуществляет </w:t>
      </w:r>
      <w:proofErr w:type="gramStart"/>
      <w:r w:rsidRPr="00B67FD3">
        <w:rPr>
          <w:bCs/>
          <w:sz w:val="28"/>
          <w:szCs w:val="28"/>
        </w:rPr>
        <w:t>контроль за</w:t>
      </w:r>
      <w:proofErr w:type="gramEnd"/>
      <w:r w:rsidRPr="00B67FD3">
        <w:rPr>
          <w:bCs/>
          <w:sz w:val="28"/>
          <w:szCs w:val="28"/>
        </w:rPr>
        <w:t xml:space="preserve"> поступлением доходов по администраторам: комитетом по управлению имуществом администрации района и администрацией района.</w:t>
      </w:r>
    </w:p>
    <w:p w:rsidR="00545F78" w:rsidRPr="00B67FD3" w:rsidRDefault="00545F78" w:rsidP="00545F78">
      <w:pPr>
        <w:ind w:firstLine="567"/>
        <w:jc w:val="both"/>
        <w:rPr>
          <w:sz w:val="28"/>
          <w:szCs w:val="28"/>
        </w:rPr>
      </w:pPr>
      <w:r w:rsidRPr="00B67FD3">
        <w:rPr>
          <w:bCs/>
          <w:sz w:val="28"/>
          <w:szCs w:val="28"/>
        </w:rPr>
        <w:t xml:space="preserve">В течение финансового года управлением финансов своевременно проводилась работа по уточнению невыясненных доходов, составление заявок на возврат денежных средств. Оказывалась практическая помощь администраторам поступлений  по составлению уведомлений об уточнении вида доходов в бюджет района. </w:t>
      </w:r>
    </w:p>
    <w:p w:rsidR="00545F78" w:rsidRPr="00917B49" w:rsidRDefault="00545F78" w:rsidP="00545F78">
      <w:pPr>
        <w:ind w:firstLine="567"/>
        <w:jc w:val="both"/>
        <w:rPr>
          <w:bCs/>
          <w:sz w:val="28"/>
          <w:szCs w:val="28"/>
        </w:rPr>
      </w:pPr>
      <w:r w:rsidRPr="00B67FD3">
        <w:rPr>
          <w:bCs/>
          <w:sz w:val="28"/>
          <w:szCs w:val="28"/>
        </w:rPr>
        <w:t xml:space="preserve">Управление финансов </w:t>
      </w:r>
      <w:proofErr w:type="gramStart"/>
      <w:r w:rsidRPr="00B67FD3">
        <w:rPr>
          <w:bCs/>
          <w:sz w:val="28"/>
          <w:szCs w:val="28"/>
        </w:rPr>
        <w:t>контроль за</w:t>
      </w:r>
      <w:proofErr w:type="gramEnd"/>
      <w:r w:rsidRPr="00B67FD3">
        <w:rPr>
          <w:bCs/>
          <w:sz w:val="28"/>
          <w:szCs w:val="28"/>
        </w:rPr>
        <w:t xml:space="preserve"> поступлением доходов осуществляет через программные комплексы: ППО «СУФД», «Анализ и планирование».</w:t>
      </w:r>
      <w:r w:rsidRPr="00917B49">
        <w:rPr>
          <w:bCs/>
          <w:sz w:val="28"/>
          <w:szCs w:val="28"/>
        </w:rPr>
        <w:t xml:space="preserve"> </w:t>
      </w:r>
    </w:p>
    <w:p w:rsidR="00545F78" w:rsidRPr="00917B49" w:rsidRDefault="00545F78" w:rsidP="00545F78">
      <w:pPr>
        <w:spacing w:line="247" w:lineRule="auto"/>
        <w:jc w:val="both"/>
      </w:pPr>
    </w:p>
    <w:p w:rsidR="00545F78" w:rsidRPr="00917B49" w:rsidRDefault="00545F78" w:rsidP="00545F78">
      <w:pPr>
        <w:spacing w:line="247" w:lineRule="auto"/>
        <w:jc w:val="both"/>
      </w:pPr>
    </w:p>
    <w:p w:rsidR="00545F78" w:rsidRDefault="00545F78" w:rsidP="00545F78">
      <w:pPr>
        <w:jc w:val="center"/>
        <w:rPr>
          <w:b/>
          <w:sz w:val="28"/>
          <w:szCs w:val="28"/>
        </w:rPr>
      </w:pPr>
      <w:r w:rsidRPr="00917B49">
        <w:rPr>
          <w:b/>
          <w:sz w:val="28"/>
          <w:szCs w:val="28"/>
        </w:rPr>
        <w:t>2.4 . Повышение эффективности бюджетных расходов</w:t>
      </w:r>
    </w:p>
    <w:p w:rsidR="00545F78" w:rsidRDefault="00545F78" w:rsidP="00545F78">
      <w:pPr>
        <w:jc w:val="center"/>
        <w:rPr>
          <w:b/>
          <w:sz w:val="28"/>
          <w:szCs w:val="28"/>
        </w:rPr>
      </w:pPr>
    </w:p>
    <w:p w:rsidR="00545F78" w:rsidRDefault="00545F78" w:rsidP="00545F78">
      <w:pPr>
        <w:spacing w:line="247" w:lineRule="auto"/>
        <w:ind w:firstLine="708"/>
        <w:jc w:val="both"/>
        <w:rPr>
          <w:sz w:val="28"/>
          <w:szCs w:val="28"/>
        </w:rPr>
      </w:pPr>
      <w:r>
        <w:rPr>
          <w:sz w:val="28"/>
          <w:szCs w:val="28"/>
        </w:rPr>
        <w:t xml:space="preserve">В  рамках  повышения  эффективности  бюджетных  расходов  задачами  управления финансов являются: формирование бюджета в программно-целевом формате,  продолжение оптимизации бюджетных расходов. </w:t>
      </w:r>
    </w:p>
    <w:p w:rsidR="00545F78" w:rsidRDefault="00545F78" w:rsidP="00545F78">
      <w:pPr>
        <w:spacing w:line="247" w:lineRule="auto"/>
        <w:jc w:val="both"/>
        <w:rPr>
          <w:sz w:val="28"/>
          <w:szCs w:val="28"/>
        </w:rPr>
      </w:pPr>
      <w:r>
        <w:rPr>
          <w:sz w:val="28"/>
          <w:szCs w:val="28"/>
        </w:rPr>
        <w:t xml:space="preserve">С 2013 года управлением финансов совместно с главными распорядителями бюджетных средств осуществлен переход на формирование районного  бюджета  в  программном  формате.    Удельный вес программно-целевых расходов в общем объеме расходов  бюджета в </w:t>
      </w:r>
      <w:r w:rsidR="00417645">
        <w:rPr>
          <w:sz w:val="28"/>
          <w:szCs w:val="28"/>
        </w:rPr>
        <w:t>2020</w:t>
      </w:r>
      <w:r>
        <w:rPr>
          <w:sz w:val="28"/>
          <w:szCs w:val="28"/>
        </w:rPr>
        <w:t xml:space="preserve"> году составил </w:t>
      </w:r>
      <w:r w:rsidR="00417645">
        <w:rPr>
          <w:sz w:val="28"/>
          <w:szCs w:val="28"/>
        </w:rPr>
        <w:t>94,1 %.</w:t>
      </w:r>
    </w:p>
    <w:p w:rsidR="00545F78" w:rsidRDefault="00545F78" w:rsidP="00545F78">
      <w:pPr>
        <w:jc w:val="right"/>
      </w:pPr>
    </w:p>
    <w:p w:rsidR="00545F78" w:rsidRDefault="00545F78" w:rsidP="00545F78">
      <w:pPr>
        <w:jc w:val="center"/>
        <w:rPr>
          <w:b/>
          <w:i/>
          <w:sz w:val="28"/>
          <w:szCs w:val="28"/>
        </w:rPr>
      </w:pPr>
      <w:r>
        <w:rPr>
          <w:b/>
          <w:i/>
          <w:sz w:val="28"/>
          <w:szCs w:val="28"/>
        </w:rPr>
        <w:t>Удельный вес программно-целевых расходов в общем объеме расходов</w:t>
      </w:r>
    </w:p>
    <w:p w:rsidR="00545F78" w:rsidRDefault="00545F78" w:rsidP="00545F78">
      <w:pPr>
        <w:jc w:val="center"/>
        <w:rPr>
          <w:b/>
          <w:i/>
          <w:sz w:val="28"/>
          <w:szCs w:val="28"/>
        </w:rPr>
      </w:pPr>
      <w:r>
        <w:rPr>
          <w:b/>
          <w:i/>
          <w:sz w:val="28"/>
          <w:szCs w:val="28"/>
        </w:rPr>
        <w:t>районного бюджета в 201</w:t>
      </w:r>
      <w:r w:rsidR="00767A51">
        <w:rPr>
          <w:b/>
          <w:i/>
          <w:sz w:val="28"/>
          <w:szCs w:val="28"/>
        </w:rPr>
        <w:t>5</w:t>
      </w:r>
      <w:r>
        <w:rPr>
          <w:b/>
          <w:i/>
          <w:sz w:val="28"/>
          <w:szCs w:val="28"/>
        </w:rPr>
        <w:t>-20</w:t>
      </w:r>
      <w:r w:rsidR="00767A51">
        <w:rPr>
          <w:b/>
          <w:i/>
          <w:sz w:val="28"/>
          <w:szCs w:val="28"/>
        </w:rPr>
        <w:t>20</w:t>
      </w:r>
      <w:r>
        <w:rPr>
          <w:b/>
          <w:i/>
          <w:sz w:val="28"/>
          <w:szCs w:val="28"/>
        </w:rPr>
        <w:t xml:space="preserve"> годах млн. руб.</w:t>
      </w:r>
    </w:p>
    <w:p w:rsidR="00545F78" w:rsidRDefault="00545F78" w:rsidP="00545F78">
      <w:pPr>
        <w:jc w:val="center"/>
        <w:rPr>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6"/>
        <w:gridCol w:w="1321"/>
        <w:gridCol w:w="1382"/>
        <w:gridCol w:w="1384"/>
        <w:gridCol w:w="1282"/>
        <w:gridCol w:w="1196"/>
        <w:gridCol w:w="1040"/>
      </w:tblGrid>
      <w:tr w:rsidR="00767A51" w:rsidTr="00F31088">
        <w:trPr>
          <w:jc w:val="center"/>
        </w:trPr>
        <w:tc>
          <w:tcPr>
            <w:tcW w:w="1968" w:type="dxa"/>
            <w:tcBorders>
              <w:top w:val="single" w:sz="4" w:space="0" w:color="auto"/>
              <w:left w:val="single" w:sz="4" w:space="0" w:color="auto"/>
              <w:bottom w:val="single" w:sz="4" w:space="0" w:color="auto"/>
              <w:right w:val="single" w:sz="4" w:space="0" w:color="auto"/>
            </w:tcBorders>
          </w:tcPr>
          <w:p w:rsidR="00767A51" w:rsidRDefault="00767A51" w:rsidP="00F31088">
            <w:r>
              <w:t xml:space="preserve">Наименование </w:t>
            </w:r>
          </w:p>
        </w:tc>
        <w:tc>
          <w:tcPr>
            <w:tcW w:w="1338"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 xml:space="preserve">Факт </w:t>
            </w:r>
          </w:p>
          <w:p w:rsidR="00767A51" w:rsidRDefault="00767A51" w:rsidP="00767A51">
            <w:pPr>
              <w:jc w:val="center"/>
            </w:pPr>
            <w:r>
              <w:t>2015</w:t>
            </w:r>
          </w:p>
          <w:p w:rsidR="00767A51" w:rsidRDefault="00767A51" w:rsidP="00767A51">
            <w:pPr>
              <w:jc w:val="center"/>
            </w:pPr>
            <w:r>
              <w:t xml:space="preserve"> года</w:t>
            </w:r>
          </w:p>
        </w:tc>
        <w:tc>
          <w:tcPr>
            <w:tcW w:w="1404"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 xml:space="preserve">Факт </w:t>
            </w:r>
          </w:p>
          <w:p w:rsidR="00767A51" w:rsidRDefault="00767A51" w:rsidP="00767A51">
            <w:pPr>
              <w:jc w:val="center"/>
            </w:pPr>
            <w:r>
              <w:t>2016</w:t>
            </w:r>
          </w:p>
          <w:p w:rsidR="00767A51" w:rsidRDefault="00767A51" w:rsidP="00767A51">
            <w:pPr>
              <w:jc w:val="center"/>
            </w:pPr>
            <w:r>
              <w:t xml:space="preserve"> года</w:t>
            </w:r>
          </w:p>
        </w:tc>
        <w:tc>
          <w:tcPr>
            <w:tcW w:w="1404"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 xml:space="preserve">Факт 2017 </w:t>
            </w:r>
          </w:p>
          <w:p w:rsidR="00767A51" w:rsidRDefault="00767A51" w:rsidP="00767A51">
            <w:pPr>
              <w:jc w:val="center"/>
            </w:pPr>
            <w:r>
              <w:t>года</w:t>
            </w:r>
          </w:p>
        </w:tc>
        <w:tc>
          <w:tcPr>
            <w:tcW w:w="1301"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Факт 2018 года</w:t>
            </w:r>
          </w:p>
        </w:tc>
        <w:tc>
          <w:tcPr>
            <w:tcW w:w="1212" w:type="dxa"/>
            <w:tcBorders>
              <w:top w:val="single" w:sz="4" w:space="0" w:color="auto"/>
              <w:left w:val="single" w:sz="4" w:space="0" w:color="auto"/>
              <w:bottom w:val="single" w:sz="4" w:space="0" w:color="auto"/>
              <w:right w:val="single" w:sz="4" w:space="0" w:color="auto"/>
            </w:tcBorders>
          </w:tcPr>
          <w:p w:rsidR="00767A51" w:rsidRDefault="00767A51" w:rsidP="00F31088">
            <w:pPr>
              <w:jc w:val="center"/>
            </w:pPr>
            <w:r>
              <w:t xml:space="preserve">Факт 2019 </w:t>
            </w:r>
          </w:p>
          <w:p w:rsidR="00767A51" w:rsidRDefault="00767A51" w:rsidP="00F31088">
            <w:pPr>
              <w:jc w:val="center"/>
            </w:pPr>
            <w:r>
              <w:t>года</w:t>
            </w:r>
          </w:p>
        </w:tc>
        <w:tc>
          <w:tcPr>
            <w:tcW w:w="1050"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Факт 2020 года</w:t>
            </w:r>
          </w:p>
        </w:tc>
      </w:tr>
      <w:tr w:rsidR="00767A51" w:rsidTr="00F31088">
        <w:trPr>
          <w:jc w:val="center"/>
        </w:trPr>
        <w:tc>
          <w:tcPr>
            <w:tcW w:w="1968" w:type="dxa"/>
            <w:tcBorders>
              <w:top w:val="single" w:sz="4" w:space="0" w:color="auto"/>
              <w:left w:val="single" w:sz="4" w:space="0" w:color="auto"/>
              <w:bottom w:val="single" w:sz="4" w:space="0" w:color="auto"/>
              <w:right w:val="single" w:sz="4" w:space="0" w:color="auto"/>
            </w:tcBorders>
          </w:tcPr>
          <w:p w:rsidR="00767A51" w:rsidRDefault="00767A51" w:rsidP="00767A51">
            <w:r>
              <w:t>Муниципальные программы</w:t>
            </w:r>
          </w:p>
        </w:tc>
        <w:tc>
          <w:tcPr>
            <w:tcW w:w="1338"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481,6</w:t>
            </w:r>
          </w:p>
        </w:tc>
        <w:tc>
          <w:tcPr>
            <w:tcW w:w="1404"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426,6</w:t>
            </w:r>
          </w:p>
        </w:tc>
        <w:tc>
          <w:tcPr>
            <w:tcW w:w="1404"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593,3</w:t>
            </w:r>
          </w:p>
        </w:tc>
        <w:tc>
          <w:tcPr>
            <w:tcW w:w="1301"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384,8</w:t>
            </w:r>
          </w:p>
        </w:tc>
        <w:tc>
          <w:tcPr>
            <w:tcW w:w="1212" w:type="dxa"/>
            <w:tcBorders>
              <w:top w:val="single" w:sz="4" w:space="0" w:color="auto"/>
              <w:left w:val="single" w:sz="4" w:space="0" w:color="auto"/>
              <w:bottom w:val="single" w:sz="4" w:space="0" w:color="auto"/>
              <w:right w:val="single" w:sz="4" w:space="0" w:color="auto"/>
            </w:tcBorders>
          </w:tcPr>
          <w:p w:rsidR="00767A51" w:rsidRDefault="00733A8D" w:rsidP="00F31088">
            <w:pPr>
              <w:jc w:val="center"/>
            </w:pPr>
            <w:r>
              <w:t>5</w:t>
            </w:r>
            <w:r w:rsidR="00417645">
              <w:t>88,2</w:t>
            </w:r>
          </w:p>
        </w:tc>
        <w:tc>
          <w:tcPr>
            <w:tcW w:w="1050" w:type="dxa"/>
            <w:tcBorders>
              <w:top w:val="single" w:sz="4" w:space="0" w:color="auto"/>
              <w:left w:val="single" w:sz="4" w:space="0" w:color="auto"/>
              <w:bottom w:val="single" w:sz="4" w:space="0" w:color="auto"/>
              <w:right w:val="single" w:sz="4" w:space="0" w:color="auto"/>
            </w:tcBorders>
          </w:tcPr>
          <w:p w:rsidR="00767A51" w:rsidRDefault="003D4FAC" w:rsidP="00F31088">
            <w:pPr>
              <w:jc w:val="center"/>
            </w:pPr>
            <w:r>
              <w:t>560,1</w:t>
            </w:r>
          </w:p>
        </w:tc>
      </w:tr>
      <w:tr w:rsidR="00767A51" w:rsidTr="00F31088">
        <w:trPr>
          <w:jc w:val="center"/>
        </w:trPr>
        <w:tc>
          <w:tcPr>
            <w:tcW w:w="1968" w:type="dxa"/>
            <w:tcBorders>
              <w:top w:val="single" w:sz="4" w:space="0" w:color="auto"/>
              <w:left w:val="single" w:sz="4" w:space="0" w:color="auto"/>
              <w:bottom w:val="single" w:sz="4" w:space="0" w:color="auto"/>
              <w:right w:val="single" w:sz="4" w:space="0" w:color="auto"/>
            </w:tcBorders>
          </w:tcPr>
          <w:p w:rsidR="00767A51" w:rsidRDefault="00767A51" w:rsidP="00F31088">
            <w:r>
              <w:t>Удельный вес в общем объеме расходов</w:t>
            </w:r>
          </w:p>
        </w:tc>
        <w:tc>
          <w:tcPr>
            <w:tcW w:w="1338"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86,5%</w:t>
            </w:r>
          </w:p>
        </w:tc>
        <w:tc>
          <w:tcPr>
            <w:tcW w:w="1404"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93,2</w:t>
            </w:r>
          </w:p>
        </w:tc>
        <w:tc>
          <w:tcPr>
            <w:tcW w:w="1404"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95,1%</w:t>
            </w:r>
          </w:p>
        </w:tc>
        <w:tc>
          <w:tcPr>
            <w:tcW w:w="1301" w:type="dxa"/>
            <w:tcBorders>
              <w:top w:val="single" w:sz="4" w:space="0" w:color="auto"/>
              <w:left w:val="single" w:sz="4" w:space="0" w:color="auto"/>
              <w:bottom w:val="single" w:sz="4" w:space="0" w:color="auto"/>
              <w:right w:val="single" w:sz="4" w:space="0" w:color="auto"/>
            </w:tcBorders>
          </w:tcPr>
          <w:p w:rsidR="00767A51" w:rsidRDefault="00767A51" w:rsidP="00767A51">
            <w:pPr>
              <w:jc w:val="center"/>
            </w:pPr>
            <w:r>
              <w:t>89,2</w:t>
            </w:r>
          </w:p>
        </w:tc>
        <w:tc>
          <w:tcPr>
            <w:tcW w:w="1212" w:type="dxa"/>
            <w:tcBorders>
              <w:top w:val="single" w:sz="4" w:space="0" w:color="auto"/>
              <w:left w:val="single" w:sz="4" w:space="0" w:color="auto"/>
              <w:bottom w:val="single" w:sz="4" w:space="0" w:color="auto"/>
              <w:right w:val="single" w:sz="4" w:space="0" w:color="auto"/>
            </w:tcBorders>
          </w:tcPr>
          <w:p w:rsidR="00767A51" w:rsidRDefault="00417645" w:rsidP="00F31088">
            <w:pPr>
              <w:jc w:val="center"/>
            </w:pPr>
            <w:r>
              <w:t>94,0</w:t>
            </w:r>
          </w:p>
        </w:tc>
        <w:tc>
          <w:tcPr>
            <w:tcW w:w="1050" w:type="dxa"/>
            <w:tcBorders>
              <w:top w:val="single" w:sz="4" w:space="0" w:color="auto"/>
              <w:left w:val="single" w:sz="4" w:space="0" w:color="auto"/>
              <w:bottom w:val="single" w:sz="4" w:space="0" w:color="auto"/>
              <w:right w:val="single" w:sz="4" w:space="0" w:color="auto"/>
            </w:tcBorders>
          </w:tcPr>
          <w:p w:rsidR="00767A51" w:rsidRDefault="003D4FAC" w:rsidP="00F31088">
            <w:pPr>
              <w:jc w:val="center"/>
            </w:pPr>
            <w:r>
              <w:t>94,1</w:t>
            </w:r>
          </w:p>
        </w:tc>
      </w:tr>
    </w:tbl>
    <w:p w:rsidR="00545F78" w:rsidRDefault="00545F78" w:rsidP="00545F78">
      <w:pPr>
        <w:ind w:firstLine="709"/>
        <w:jc w:val="both"/>
        <w:rPr>
          <w:sz w:val="28"/>
          <w:szCs w:val="28"/>
        </w:rPr>
      </w:pPr>
    </w:p>
    <w:p w:rsidR="00545F78" w:rsidRDefault="00545F78" w:rsidP="00545F78">
      <w:pPr>
        <w:ind w:firstLine="709"/>
        <w:jc w:val="both"/>
        <w:rPr>
          <w:sz w:val="28"/>
          <w:szCs w:val="28"/>
        </w:rPr>
      </w:pPr>
      <w:r>
        <w:rPr>
          <w:sz w:val="28"/>
          <w:szCs w:val="28"/>
        </w:rPr>
        <w:t>В целях повышения качества управления средствами бюджета в  20</w:t>
      </w:r>
      <w:r w:rsidR="00417645">
        <w:rPr>
          <w:sz w:val="28"/>
          <w:szCs w:val="28"/>
        </w:rPr>
        <w:t>20</w:t>
      </w:r>
      <w:r>
        <w:rPr>
          <w:sz w:val="28"/>
          <w:szCs w:val="28"/>
        </w:rPr>
        <w:t xml:space="preserve">  году  в районе продолжена реализация муниципальной   программы «Управление муниципальными финансами Кирилловского муниципального района на 2016-202</w:t>
      </w:r>
      <w:r w:rsidR="00417645">
        <w:rPr>
          <w:sz w:val="28"/>
          <w:szCs w:val="28"/>
        </w:rPr>
        <w:t>2</w:t>
      </w:r>
      <w:r>
        <w:rPr>
          <w:sz w:val="28"/>
          <w:szCs w:val="28"/>
        </w:rPr>
        <w:t>годы», основными задачами которой были определены:</w:t>
      </w:r>
    </w:p>
    <w:p w:rsidR="00545F78" w:rsidRDefault="00545F78" w:rsidP="00545F78">
      <w:pPr>
        <w:pStyle w:val="ConsPlusCell"/>
        <w:numPr>
          <w:ilvl w:val="0"/>
          <w:numId w:val="2"/>
        </w:numPr>
        <w:jc w:val="both"/>
        <w:rPr>
          <w:rFonts w:ascii="Times New Roman" w:hAnsi="Times New Roman" w:cs="Times New Roman"/>
          <w:sz w:val="28"/>
          <w:szCs w:val="28"/>
        </w:rPr>
      </w:pPr>
      <w:r>
        <w:rPr>
          <w:rFonts w:ascii="Times New Roman" w:hAnsi="Times New Roman" w:cs="Times New Roman"/>
          <w:sz w:val="28"/>
          <w:szCs w:val="28"/>
        </w:rPr>
        <w:t>достижение соответствия расходных обязательств районного бюджета источникам их финансового обеспечения в долгосрочном периоде и повышение эффективности бюджетных расходов;</w:t>
      </w:r>
    </w:p>
    <w:p w:rsidR="00545F78" w:rsidRDefault="00545F78" w:rsidP="00545F78">
      <w:pPr>
        <w:pStyle w:val="ConsPlusCell"/>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совершенствование межбюджетных отношений с муниципальными образованиями района, создание условий для  поддержания устойчивого  исполнения местных бюджетов, повышения качества управления муниципальными финансами;</w:t>
      </w:r>
    </w:p>
    <w:p w:rsidR="00545F78" w:rsidRDefault="00545F78" w:rsidP="00545F78">
      <w:pPr>
        <w:pStyle w:val="ConsPlusCell"/>
        <w:numPr>
          <w:ilvl w:val="0"/>
          <w:numId w:val="2"/>
        </w:numPr>
        <w:jc w:val="both"/>
        <w:rPr>
          <w:rFonts w:ascii="Times New Roman" w:hAnsi="Times New Roman" w:cs="Times New Roman"/>
          <w:sz w:val="28"/>
          <w:szCs w:val="28"/>
        </w:rPr>
      </w:pPr>
      <w:r>
        <w:rPr>
          <w:rFonts w:ascii="Times New Roman" w:hAnsi="Times New Roman" w:cs="Times New Roman"/>
          <w:sz w:val="28"/>
          <w:szCs w:val="28"/>
        </w:rPr>
        <w:t>эффективное управление муниципальным долгом  района;</w:t>
      </w:r>
    </w:p>
    <w:p w:rsidR="00545F78" w:rsidRDefault="00545F78" w:rsidP="00545F78">
      <w:pPr>
        <w:pStyle w:val="1"/>
        <w:numPr>
          <w:ilvl w:val="0"/>
          <w:numId w:val="2"/>
        </w:numPr>
        <w:jc w:val="both"/>
        <w:rPr>
          <w:sz w:val="28"/>
          <w:szCs w:val="28"/>
        </w:rPr>
      </w:pPr>
      <w:r>
        <w:rPr>
          <w:sz w:val="28"/>
          <w:szCs w:val="28"/>
        </w:rPr>
        <w:t>развитие системы  муниципального внутреннего финансового контроля.</w:t>
      </w:r>
    </w:p>
    <w:p w:rsidR="00F70EF2" w:rsidRDefault="00F70EF2" w:rsidP="00F70EF2">
      <w:pPr>
        <w:pStyle w:val="1"/>
        <w:jc w:val="both"/>
        <w:rPr>
          <w:sz w:val="28"/>
          <w:szCs w:val="28"/>
        </w:rPr>
      </w:pPr>
    </w:p>
    <w:p w:rsidR="00F70EF2" w:rsidRDefault="00F70EF2" w:rsidP="00F70EF2">
      <w:pPr>
        <w:pStyle w:val="1"/>
        <w:jc w:val="center"/>
        <w:rPr>
          <w:sz w:val="28"/>
          <w:szCs w:val="28"/>
        </w:rPr>
      </w:pPr>
      <w:r w:rsidRPr="00F70EF2">
        <w:rPr>
          <w:noProof/>
          <w:sz w:val="28"/>
          <w:szCs w:val="28"/>
        </w:rPr>
        <w:drawing>
          <wp:inline distT="0" distB="0" distL="0" distR="0">
            <wp:extent cx="4600562" cy="1837426"/>
            <wp:effectExtent l="19050" t="0" r="0" b="0"/>
            <wp:docPr id="12" name="Рисунок 4" descr="E:\M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F1.jpg"/>
                    <pic:cNvPicPr>
                      <a:picLocks noChangeAspect="1" noChangeArrowheads="1"/>
                    </pic:cNvPicPr>
                  </pic:nvPicPr>
                  <pic:blipFill>
                    <a:blip r:embed="rId16" cstate="print"/>
                    <a:srcRect/>
                    <a:stretch>
                      <a:fillRect/>
                    </a:stretch>
                  </pic:blipFill>
                  <pic:spPr bwMode="auto">
                    <a:xfrm>
                      <a:off x="0" y="0"/>
                      <a:ext cx="4606581" cy="1839830"/>
                    </a:xfrm>
                    <a:prstGeom prst="rect">
                      <a:avLst/>
                    </a:prstGeom>
                    <a:noFill/>
                    <a:ln w="9525">
                      <a:noFill/>
                      <a:miter lim="800000"/>
                      <a:headEnd/>
                      <a:tailEnd/>
                    </a:ln>
                  </pic:spPr>
                </pic:pic>
              </a:graphicData>
            </a:graphic>
          </wp:inline>
        </w:drawing>
      </w:r>
    </w:p>
    <w:p w:rsidR="00F70EF2" w:rsidRDefault="00F70EF2" w:rsidP="00F70EF2">
      <w:pPr>
        <w:pStyle w:val="1"/>
        <w:jc w:val="both"/>
        <w:rPr>
          <w:sz w:val="28"/>
          <w:szCs w:val="28"/>
        </w:rPr>
      </w:pPr>
    </w:p>
    <w:p w:rsidR="00F70EF2" w:rsidRDefault="00F70EF2" w:rsidP="00F70EF2">
      <w:pPr>
        <w:pStyle w:val="1"/>
        <w:jc w:val="both"/>
        <w:rPr>
          <w:sz w:val="28"/>
          <w:szCs w:val="28"/>
        </w:rPr>
      </w:pPr>
    </w:p>
    <w:p w:rsidR="00545F78" w:rsidRDefault="00545F78" w:rsidP="00545F78">
      <w:pPr>
        <w:jc w:val="both"/>
        <w:rPr>
          <w:sz w:val="28"/>
          <w:szCs w:val="28"/>
        </w:rPr>
      </w:pPr>
    </w:p>
    <w:p w:rsidR="00545F78" w:rsidRDefault="00545F78" w:rsidP="00545F78">
      <w:pPr>
        <w:ind w:firstLine="360"/>
        <w:jc w:val="both"/>
        <w:rPr>
          <w:sz w:val="28"/>
          <w:szCs w:val="28"/>
        </w:rPr>
      </w:pPr>
      <w:r>
        <w:rPr>
          <w:sz w:val="28"/>
          <w:szCs w:val="28"/>
        </w:rPr>
        <w:t>Кроме того в 20</w:t>
      </w:r>
      <w:r w:rsidR="00417645">
        <w:rPr>
          <w:sz w:val="28"/>
          <w:szCs w:val="28"/>
        </w:rPr>
        <w:t>20</w:t>
      </w:r>
      <w:r>
        <w:rPr>
          <w:sz w:val="28"/>
          <w:szCs w:val="28"/>
        </w:rPr>
        <w:t xml:space="preserve"> году была продолжена практика проведения оценки качества финансового менеджмента, осуществляемого главными распорядителями бюджетных средств и организации бюджетного процесса в поселениях района.</w:t>
      </w:r>
    </w:p>
    <w:p w:rsidR="00545F78" w:rsidRDefault="00545F78" w:rsidP="00545F78">
      <w:pPr>
        <w:jc w:val="both"/>
        <w:rPr>
          <w:sz w:val="28"/>
          <w:szCs w:val="28"/>
        </w:rPr>
      </w:pPr>
      <w:r>
        <w:rPr>
          <w:sz w:val="28"/>
          <w:szCs w:val="28"/>
        </w:rPr>
        <w:t xml:space="preserve"> </w:t>
      </w:r>
      <w:proofErr w:type="gramStart"/>
      <w:r>
        <w:rPr>
          <w:sz w:val="28"/>
          <w:szCs w:val="28"/>
        </w:rPr>
        <w:t>В соответствии с постановлением администрации Кирилловского муниципального района от 9 июля 2015 года № 599 «Об утверждении Порядка проведения мониторинга качества финансового менеджмента, осуществляемого главными распорядителями средств районного бюджета Кирилловского муниципального района» и  постановлением администрации Кирилловского муниципального района от 15 июля 2015 года № 152 «Об утверждении Порядка проведения оценки качества организации и осуществления бюджетного процесса в поселениях Кирилловского муниципального района» проведена</w:t>
      </w:r>
      <w:proofErr w:type="gramEnd"/>
      <w:r>
        <w:rPr>
          <w:sz w:val="28"/>
          <w:szCs w:val="28"/>
        </w:rPr>
        <w:t xml:space="preserve"> оценка качества за 20</w:t>
      </w:r>
      <w:r w:rsidR="005F0AB8">
        <w:rPr>
          <w:sz w:val="28"/>
          <w:szCs w:val="28"/>
        </w:rPr>
        <w:t>19</w:t>
      </w:r>
      <w:r>
        <w:rPr>
          <w:sz w:val="28"/>
          <w:szCs w:val="28"/>
        </w:rPr>
        <w:t xml:space="preserve"> год. По результатам проведенной оценки сформированы  сводные рейтинги  по уровню качества финансового менеджмента, которые размещены на официальном сайте администрации Кирилловского муниципального района и на информационном стенде управления финансов.</w:t>
      </w:r>
    </w:p>
    <w:p w:rsidR="00F70EF2" w:rsidRDefault="00F70EF2" w:rsidP="00545F78">
      <w:pPr>
        <w:jc w:val="both"/>
        <w:rPr>
          <w:sz w:val="28"/>
          <w:szCs w:val="28"/>
        </w:rPr>
      </w:pPr>
    </w:p>
    <w:p w:rsidR="00F70EF2" w:rsidRDefault="00F70EF2" w:rsidP="00545F78">
      <w:pPr>
        <w:jc w:val="both"/>
        <w:rPr>
          <w:sz w:val="28"/>
          <w:szCs w:val="28"/>
        </w:rPr>
      </w:pPr>
    </w:p>
    <w:p w:rsidR="00417645" w:rsidRDefault="00417645" w:rsidP="00F70EF2">
      <w:pPr>
        <w:jc w:val="center"/>
        <w:rPr>
          <w:sz w:val="28"/>
          <w:szCs w:val="28"/>
        </w:rPr>
      </w:pPr>
    </w:p>
    <w:p w:rsidR="00545F78" w:rsidRDefault="00417645" w:rsidP="00545F78">
      <w:pPr>
        <w:jc w:val="both"/>
        <w:rPr>
          <w:sz w:val="28"/>
          <w:szCs w:val="28"/>
        </w:rPr>
      </w:pPr>
      <w:r w:rsidRPr="00417645">
        <w:rPr>
          <w:sz w:val="28"/>
          <w:szCs w:val="28"/>
        </w:rPr>
        <w:object w:dxaOrig="5411" w:dyaOrig="7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277.1pt" o:ole="">
            <v:imagedata r:id="rId17" o:title=""/>
          </v:shape>
          <o:OLEObject Type="Embed" ProgID="PowerPoint.Slide.12" ShapeID="_x0000_i1025" DrawAspect="Content" ObjectID="_1674626541" r:id="rId18"/>
        </w:object>
      </w:r>
      <w:r>
        <w:rPr>
          <w:sz w:val="28"/>
          <w:szCs w:val="28"/>
        </w:rPr>
        <w:t xml:space="preserve">       </w:t>
      </w:r>
      <w:r w:rsidRPr="00417645">
        <w:rPr>
          <w:sz w:val="28"/>
          <w:szCs w:val="28"/>
        </w:rPr>
        <w:object w:dxaOrig="5411" w:dyaOrig="7187">
          <v:shape id="_x0000_i1026" type="#_x0000_t75" style="width:214.35pt;height:284.75pt" o:ole="">
            <v:imagedata r:id="rId19" o:title=""/>
          </v:shape>
          <o:OLEObject Type="Embed" ProgID="PowerPoint.Slide.12" ShapeID="_x0000_i1026" DrawAspect="Content" ObjectID="_1674626542" r:id="rId20"/>
        </w:object>
      </w:r>
    </w:p>
    <w:p w:rsidR="00545F78" w:rsidRDefault="00545F78" w:rsidP="00545F78">
      <w:pPr>
        <w:jc w:val="center"/>
        <w:rPr>
          <w:sz w:val="28"/>
          <w:szCs w:val="28"/>
        </w:rPr>
      </w:pPr>
    </w:p>
    <w:p w:rsidR="00545F78" w:rsidRDefault="00545F78" w:rsidP="00545F78">
      <w:pPr>
        <w:jc w:val="center"/>
        <w:rPr>
          <w:sz w:val="28"/>
          <w:szCs w:val="28"/>
        </w:rPr>
      </w:pPr>
    </w:p>
    <w:p w:rsidR="00545F78" w:rsidRDefault="00545F78" w:rsidP="00545F78">
      <w:pPr>
        <w:spacing w:line="247" w:lineRule="auto"/>
        <w:ind w:firstLine="708"/>
        <w:jc w:val="both"/>
        <w:rPr>
          <w:sz w:val="28"/>
          <w:szCs w:val="28"/>
        </w:rPr>
      </w:pPr>
      <w:r>
        <w:rPr>
          <w:sz w:val="28"/>
          <w:szCs w:val="28"/>
        </w:rPr>
        <w:t xml:space="preserve">В целях снижения дефицита  и долговых обязательств района  при непосредственном участии управления финансов проводится большая  работа по оптимизации расходов  бюджета.   </w:t>
      </w:r>
    </w:p>
    <w:p w:rsidR="00545F78" w:rsidRDefault="00545F78" w:rsidP="00545F78">
      <w:pPr>
        <w:ind w:firstLine="708"/>
        <w:jc w:val="both"/>
        <w:rPr>
          <w:sz w:val="28"/>
          <w:szCs w:val="28"/>
          <w:u w:val="single"/>
        </w:rPr>
      </w:pPr>
      <w:proofErr w:type="gramStart"/>
      <w:r>
        <w:rPr>
          <w:sz w:val="28"/>
          <w:szCs w:val="28"/>
        </w:rPr>
        <w:t xml:space="preserve">Для повышения качества управления бюджетным процессом, эффективности и результативности работы участников бюджетного процесса, а также выявления внутренних резервов экономии расходов районного бюджета, в соответствии с постановлением от </w:t>
      </w:r>
      <w:r w:rsidR="00417645">
        <w:rPr>
          <w:sz w:val="28"/>
          <w:szCs w:val="28"/>
        </w:rPr>
        <w:t>17</w:t>
      </w:r>
      <w:r>
        <w:rPr>
          <w:sz w:val="28"/>
          <w:szCs w:val="28"/>
        </w:rPr>
        <w:t>.0</w:t>
      </w:r>
      <w:r w:rsidR="00417645">
        <w:rPr>
          <w:sz w:val="28"/>
          <w:szCs w:val="28"/>
        </w:rPr>
        <w:t>3</w:t>
      </w:r>
      <w:r>
        <w:rPr>
          <w:sz w:val="28"/>
          <w:szCs w:val="28"/>
        </w:rPr>
        <w:t>.20</w:t>
      </w:r>
      <w:r w:rsidR="00417645">
        <w:rPr>
          <w:sz w:val="28"/>
          <w:szCs w:val="28"/>
        </w:rPr>
        <w:t>20 года</w:t>
      </w:r>
      <w:r>
        <w:rPr>
          <w:sz w:val="28"/>
          <w:szCs w:val="28"/>
        </w:rPr>
        <w:t xml:space="preserve"> № </w:t>
      </w:r>
      <w:r w:rsidR="00417645">
        <w:rPr>
          <w:sz w:val="28"/>
          <w:szCs w:val="28"/>
        </w:rPr>
        <w:t>153 «</w:t>
      </w:r>
      <w:r>
        <w:rPr>
          <w:sz w:val="28"/>
          <w:szCs w:val="28"/>
        </w:rPr>
        <w:t>Об утверждении Мероприятий по оптимизации расходов районного бюджета на 20</w:t>
      </w:r>
      <w:r w:rsidR="00417645">
        <w:rPr>
          <w:sz w:val="28"/>
          <w:szCs w:val="28"/>
        </w:rPr>
        <w:t>20</w:t>
      </w:r>
      <w:r>
        <w:rPr>
          <w:sz w:val="28"/>
          <w:szCs w:val="28"/>
        </w:rPr>
        <w:t xml:space="preserve"> – 202</w:t>
      </w:r>
      <w:r w:rsidR="00417645">
        <w:rPr>
          <w:sz w:val="28"/>
          <w:szCs w:val="28"/>
        </w:rPr>
        <w:t>2</w:t>
      </w:r>
      <w:r>
        <w:rPr>
          <w:sz w:val="28"/>
          <w:szCs w:val="28"/>
        </w:rPr>
        <w:t xml:space="preserve"> годы» утверждены мероприятия по оптимизации расходов районного бюджета на сумму </w:t>
      </w:r>
      <w:r w:rsidR="00417645">
        <w:rPr>
          <w:sz w:val="28"/>
          <w:szCs w:val="28"/>
        </w:rPr>
        <w:t>10,2</w:t>
      </w:r>
      <w:r>
        <w:rPr>
          <w:sz w:val="28"/>
          <w:szCs w:val="28"/>
        </w:rPr>
        <w:t xml:space="preserve"> млн. руб. Фактически от проведенных мероприятий экономия бюджетных</w:t>
      </w:r>
      <w:proofErr w:type="gramEnd"/>
      <w:r>
        <w:rPr>
          <w:sz w:val="28"/>
          <w:szCs w:val="28"/>
        </w:rPr>
        <w:t xml:space="preserve"> средств за 20</w:t>
      </w:r>
      <w:r w:rsidR="00417645">
        <w:rPr>
          <w:sz w:val="28"/>
          <w:szCs w:val="28"/>
        </w:rPr>
        <w:t>20</w:t>
      </w:r>
      <w:r>
        <w:rPr>
          <w:sz w:val="28"/>
          <w:szCs w:val="28"/>
        </w:rPr>
        <w:t xml:space="preserve"> год составила </w:t>
      </w:r>
      <w:r w:rsidR="00417645">
        <w:rPr>
          <w:sz w:val="28"/>
          <w:szCs w:val="28"/>
        </w:rPr>
        <w:t>27,1</w:t>
      </w:r>
      <w:r>
        <w:rPr>
          <w:sz w:val="28"/>
          <w:szCs w:val="28"/>
        </w:rPr>
        <w:t xml:space="preserve"> млн</w:t>
      </w:r>
      <w:proofErr w:type="gramStart"/>
      <w:r>
        <w:rPr>
          <w:sz w:val="28"/>
          <w:szCs w:val="28"/>
        </w:rPr>
        <w:t>.р</w:t>
      </w:r>
      <w:proofErr w:type="gramEnd"/>
      <w:r>
        <w:rPr>
          <w:sz w:val="28"/>
          <w:szCs w:val="28"/>
        </w:rPr>
        <w:t>уб.</w:t>
      </w:r>
      <w:r w:rsidR="00417645">
        <w:rPr>
          <w:sz w:val="28"/>
          <w:szCs w:val="28"/>
        </w:rPr>
        <w:t>, без учета экономии по проведенным процедурам по закупкам 11,9 млн. руб.</w:t>
      </w:r>
    </w:p>
    <w:p w:rsidR="00545F78" w:rsidRDefault="00545F78" w:rsidP="00545F78">
      <w:pPr>
        <w:spacing w:line="247" w:lineRule="auto"/>
        <w:ind w:firstLine="708"/>
        <w:jc w:val="both"/>
        <w:rPr>
          <w:sz w:val="28"/>
          <w:szCs w:val="28"/>
        </w:rPr>
      </w:pPr>
      <w:r>
        <w:rPr>
          <w:sz w:val="28"/>
          <w:szCs w:val="28"/>
        </w:rPr>
        <w:t>Основными  мероприятиями  по  оптимизации  расходов районного бюджета  являются оптимизация бюджетной сети, размещение заказов через муниципальные закупки,  оптимизация  расходов  на  содержание  органов  местного самоуправления района,  направление средств от приносящей доход деятельности на содержание и развитие учреждений.  Продолжена работа по сокращению  командировочных  расходов,  в  том  числе  за  пределы области; минимизации расходов на оплату труда в выходные дни; отмене  доплат  за  исполнение обязанностей временно отсутствующего работника и др.</w:t>
      </w:r>
    </w:p>
    <w:p w:rsidR="00545F78" w:rsidRDefault="00545F78" w:rsidP="00545F78">
      <w:pPr>
        <w:ind w:firstLine="567"/>
        <w:jc w:val="both"/>
        <w:rPr>
          <w:sz w:val="28"/>
          <w:szCs w:val="28"/>
        </w:rPr>
      </w:pPr>
      <w:proofErr w:type="gramStart"/>
      <w:r>
        <w:rPr>
          <w:sz w:val="28"/>
          <w:szCs w:val="28"/>
        </w:rPr>
        <w:t xml:space="preserve">За последние 3 года за счет проведенных мероприятий в консолидированный бюджет района сэкономлено </w:t>
      </w:r>
      <w:r w:rsidR="00961F97">
        <w:rPr>
          <w:sz w:val="28"/>
          <w:szCs w:val="28"/>
        </w:rPr>
        <w:t>81,1</w:t>
      </w:r>
      <w:r>
        <w:rPr>
          <w:sz w:val="28"/>
          <w:szCs w:val="28"/>
        </w:rPr>
        <w:t xml:space="preserve"> млн. рублей, в том числе в районный бюджет </w:t>
      </w:r>
      <w:r w:rsidR="00961F97">
        <w:rPr>
          <w:sz w:val="28"/>
          <w:szCs w:val="28"/>
        </w:rPr>
        <w:t>52,9</w:t>
      </w:r>
      <w:r>
        <w:rPr>
          <w:sz w:val="28"/>
          <w:szCs w:val="28"/>
        </w:rPr>
        <w:t xml:space="preserve"> млн. руб.  За 20</w:t>
      </w:r>
      <w:r w:rsidR="00961F97">
        <w:rPr>
          <w:sz w:val="28"/>
          <w:szCs w:val="28"/>
        </w:rPr>
        <w:t>20</w:t>
      </w:r>
      <w:r>
        <w:rPr>
          <w:sz w:val="28"/>
          <w:szCs w:val="28"/>
        </w:rPr>
        <w:t xml:space="preserve"> год экономия составила в </w:t>
      </w:r>
      <w:r>
        <w:rPr>
          <w:sz w:val="28"/>
          <w:szCs w:val="28"/>
        </w:rPr>
        <w:lastRenderedPageBreak/>
        <w:t xml:space="preserve">консолидированный бюджет </w:t>
      </w:r>
      <w:r w:rsidR="00961F97">
        <w:rPr>
          <w:sz w:val="28"/>
          <w:szCs w:val="28"/>
        </w:rPr>
        <w:t>39,5</w:t>
      </w:r>
      <w:r>
        <w:rPr>
          <w:sz w:val="28"/>
          <w:szCs w:val="28"/>
        </w:rPr>
        <w:t xml:space="preserve"> млн. руб., в районный бюджет </w:t>
      </w:r>
      <w:r w:rsidR="00961F97">
        <w:rPr>
          <w:sz w:val="28"/>
          <w:szCs w:val="28"/>
        </w:rPr>
        <w:t>27,1</w:t>
      </w:r>
      <w:r>
        <w:rPr>
          <w:sz w:val="28"/>
          <w:szCs w:val="28"/>
        </w:rPr>
        <w:t xml:space="preserve"> млн. руб.</w:t>
      </w:r>
      <w:proofErr w:type="gramEnd"/>
    </w:p>
    <w:p w:rsidR="00545F78" w:rsidRDefault="00545F78" w:rsidP="00545F78">
      <w:pPr>
        <w:ind w:firstLine="567"/>
        <w:jc w:val="both"/>
        <w:rPr>
          <w:sz w:val="28"/>
          <w:szCs w:val="28"/>
        </w:rPr>
      </w:pPr>
    </w:p>
    <w:p w:rsidR="00961F97" w:rsidRDefault="00545F78" w:rsidP="00545F78">
      <w:pPr>
        <w:ind w:left="360" w:firstLine="348"/>
        <w:jc w:val="center"/>
        <w:rPr>
          <w:b/>
          <w:i/>
          <w:sz w:val="28"/>
          <w:szCs w:val="28"/>
        </w:rPr>
      </w:pPr>
      <w:r w:rsidRPr="00775025">
        <w:rPr>
          <w:b/>
          <w:i/>
          <w:sz w:val="28"/>
          <w:szCs w:val="28"/>
        </w:rPr>
        <w:t>Динамика проводимых мероприятий по оптимизации бюджетных расходов в 201</w:t>
      </w:r>
      <w:r w:rsidR="00961F97">
        <w:rPr>
          <w:b/>
          <w:i/>
          <w:sz w:val="28"/>
          <w:szCs w:val="28"/>
        </w:rPr>
        <w:t>8</w:t>
      </w:r>
      <w:r w:rsidRPr="00775025">
        <w:rPr>
          <w:b/>
          <w:i/>
          <w:sz w:val="28"/>
          <w:szCs w:val="28"/>
        </w:rPr>
        <w:t>-20</w:t>
      </w:r>
      <w:r w:rsidR="00961F97">
        <w:rPr>
          <w:b/>
          <w:i/>
          <w:sz w:val="28"/>
          <w:szCs w:val="28"/>
        </w:rPr>
        <w:t>20</w:t>
      </w:r>
      <w:r w:rsidRPr="00775025">
        <w:rPr>
          <w:b/>
          <w:i/>
          <w:sz w:val="28"/>
          <w:szCs w:val="28"/>
        </w:rPr>
        <w:t xml:space="preserve"> годах, млн. руб</w:t>
      </w:r>
      <w:r w:rsidR="00961F97">
        <w:rPr>
          <w:b/>
          <w:i/>
          <w:sz w:val="28"/>
          <w:szCs w:val="28"/>
        </w:rPr>
        <w:t>.</w:t>
      </w:r>
    </w:p>
    <w:p w:rsidR="00961F97" w:rsidRDefault="00961F97" w:rsidP="00961F97">
      <w:pPr>
        <w:ind w:left="360" w:firstLine="348"/>
        <w:rPr>
          <w:b/>
          <w:i/>
          <w:sz w:val="28"/>
          <w:szCs w:val="28"/>
        </w:rPr>
      </w:pPr>
      <w:r>
        <w:rPr>
          <w:b/>
          <w:i/>
          <w:noProof/>
          <w:sz w:val="28"/>
          <w:szCs w:val="28"/>
        </w:rPr>
        <w:drawing>
          <wp:inline distT="0" distB="0" distL="0" distR="0">
            <wp:extent cx="5486400" cy="3200400"/>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5F78" w:rsidRPr="00E65E2B" w:rsidRDefault="00545F78" w:rsidP="00961F97">
      <w:pPr>
        <w:rPr>
          <w:b/>
          <w:i/>
          <w:sz w:val="28"/>
          <w:szCs w:val="28"/>
        </w:rPr>
      </w:pPr>
    </w:p>
    <w:p w:rsidR="00545F78" w:rsidRDefault="00545F78" w:rsidP="00545F78">
      <w:pPr>
        <w:tabs>
          <w:tab w:val="left" w:pos="0"/>
        </w:tabs>
        <w:ind w:firstLine="709"/>
        <w:jc w:val="both"/>
        <w:rPr>
          <w:b/>
          <w:bCs/>
          <w:sz w:val="28"/>
          <w:szCs w:val="28"/>
        </w:rPr>
      </w:pPr>
      <w:r>
        <w:rPr>
          <w:b/>
          <w:bCs/>
          <w:sz w:val="28"/>
          <w:szCs w:val="28"/>
        </w:rPr>
        <w:t>2.5. Исполнение социально-значимых расходов</w:t>
      </w:r>
    </w:p>
    <w:p w:rsidR="00545F78" w:rsidRPr="004A0595" w:rsidRDefault="00545F78" w:rsidP="00545F78">
      <w:pPr>
        <w:ind w:firstLine="1080"/>
        <w:jc w:val="both"/>
        <w:rPr>
          <w:sz w:val="28"/>
          <w:szCs w:val="28"/>
        </w:rPr>
      </w:pPr>
    </w:p>
    <w:p w:rsidR="004A0595" w:rsidRPr="004A0595" w:rsidRDefault="004A0595" w:rsidP="004A0595">
      <w:pPr>
        <w:ind w:firstLine="1080"/>
        <w:jc w:val="both"/>
        <w:rPr>
          <w:sz w:val="28"/>
          <w:szCs w:val="28"/>
        </w:rPr>
      </w:pPr>
      <w:r w:rsidRPr="004A0595">
        <w:rPr>
          <w:sz w:val="28"/>
          <w:szCs w:val="28"/>
        </w:rPr>
        <w:t>Консолидированный бюджет Кирилловского муниципального района по расходам исполнен в сумме 683</w:t>
      </w:r>
      <w:r>
        <w:rPr>
          <w:sz w:val="28"/>
          <w:szCs w:val="28"/>
        </w:rPr>
        <w:t>,</w:t>
      </w:r>
      <w:r w:rsidRPr="004A0595">
        <w:rPr>
          <w:sz w:val="28"/>
          <w:szCs w:val="28"/>
        </w:rPr>
        <w:t>8</w:t>
      </w:r>
      <w:r>
        <w:rPr>
          <w:sz w:val="28"/>
          <w:szCs w:val="28"/>
        </w:rPr>
        <w:t xml:space="preserve"> млн</w:t>
      </w:r>
      <w:proofErr w:type="gramStart"/>
      <w:r>
        <w:rPr>
          <w:sz w:val="28"/>
          <w:szCs w:val="28"/>
        </w:rPr>
        <w:t>.р</w:t>
      </w:r>
      <w:proofErr w:type="gramEnd"/>
      <w:r>
        <w:rPr>
          <w:sz w:val="28"/>
          <w:szCs w:val="28"/>
        </w:rPr>
        <w:t>уб.</w:t>
      </w:r>
      <w:r w:rsidRPr="004A0595">
        <w:rPr>
          <w:sz w:val="28"/>
          <w:szCs w:val="28"/>
        </w:rPr>
        <w:t xml:space="preserve">  или</w:t>
      </w:r>
      <w:r>
        <w:rPr>
          <w:sz w:val="28"/>
          <w:szCs w:val="28"/>
        </w:rPr>
        <w:t xml:space="preserve"> </w:t>
      </w:r>
      <w:r w:rsidRPr="004A0595">
        <w:rPr>
          <w:sz w:val="28"/>
          <w:szCs w:val="28"/>
        </w:rPr>
        <w:t xml:space="preserve"> 99,8% к плановым назначениям. В бюджете сохранена социальная направленность: на содержание учреждений социальной сферы направлено 370</w:t>
      </w:r>
      <w:r>
        <w:rPr>
          <w:sz w:val="28"/>
          <w:szCs w:val="28"/>
        </w:rPr>
        <w:t>,2 млн.</w:t>
      </w:r>
      <w:r w:rsidRPr="004A0595">
        <w:rPr>
          <w:sz w:val="28"/>
          <w:szCs w:val="28"/>
        </w:rPr>
        <w:t xml:space="preserve"> рублей или 54,1% к общей сумме расходов. На оплату труда с начислениями направлено 312</w:t>
      </w:r>
      <w:r>
        <w:rPr>
          <w:sz w:val="28"/>
          <w:szCs w:val="28"/>
        </w:rPr>
        <w:t>,</w:t>
      </w:r>
      <w:r w:rsidRPr="004A0595">
        <w:rPr>
          <w:sz w:val="28"/>
          <w:szCs w:val="28"/>
        </w:rPr>
        <w:t>6</w:t>
      </w:r>
      <w:r>
        <w:rPr>
          <w:sz w:val="28"/>
          <w:szCs w:val="28"/>
        </w:rPr>
        <w:t xml:space="preserve"> млн.</w:t>
      </w:r>
      <w:r w:rsidRPr="004A0595">
        <w:rPr>
          <w:sz w:val="28"/>
          <w:szCs w:val="28"/>
        </w:rPr>
        <w:t xml:space="preserve"> руб., что составляет 45,7% в общей сумме расходов, расходы на коммунальные услуги составили  39088223,46 руб., или 5,7 %.</w:t>
      </w:r>
    </w:p>
    <w:p w:rsidR="00545F78" w:rsidRDefault="00545F78" w:rsidP="00545F78">
      <w:pPr>
        <w:ind w:firstLine="709"/>
        <w:jc w:val="both"/>
        <w:rPr>
          <w:sz w:val="28"/>
          <w:szCs w:val="28"/>
        </w:rPr>
      </w:pPr>
      <w:r>
        <w:rPr>
          <w:sz w:val="28"/>
          <w:szCs w:val="28"/>
        </w:rPr>
        <w:t xml:space="preserve">Особое внимание в отчётном году уделялось финансированию социально – значимых расходов и в первую очередь: заработная плата, питание, обеспечение выплаты отпускных работникам бюджетной сферы расчёты за коммунальные услуги.  </w:t>
      </w:r>
    </w:p>
    <w:p w:rsidR="00545F78" w:rsidRDefault="00545F78" w:rsidP="00545F78">
      <w:pPr>
        <w:pStyle w:val="ConsPlusNormal"/>
        <w:widowControl/>
        <w:ind w:firstLine="360"/>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819525" cy="2514600"/>
            <wp:effectExtent l="0" t="0" r="9525" b="0"/>
            <wp:docPr id="7"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22" cstate="print"/>
                    <a:srcRect t="-545" b="-890"/>
                    <a:stretch>
                      <a:fillRect/>
                    </a:stretch>
                  </pic:blipFill>
                  <pic:spPr bwMode="auto">
                    <a:xfrm>
                      <a:off x="0" y="0"/>
                      <a:ext cx="3819525" cy="2514600"/>
                    </a:xfrm>
                    <a:prstGeom prst="rect">
                      <a:avLst/>
                    </a:prstGeom>
                    <a:noFill/>
                    <a:ln w="9525">
                      <a:noFill/>
                      <a:miter lim="800000"/>
                      <a:headEnd/>
                      <a:tailEnd/>
                    </a:ln>
                  </pic:spPr>
                </pic:pic>
              </a:graphicData>
            </a:graphic>
          </wp:inline>
        </w:drawing>
      </w:r>
    </w:p>
    <w:p w:rsidR="00545F78" w:rsidRDefault="00545F78" w:rsidP="00545F78">
      <w:pPr>
        <w:tabs>
          <w:tab w:val="left" w:pos="-851"/>
        </w:tabs>
        <w:ind w:firstLine="567"/>
        <w:jc w:val="both"/>
        <w:rPr>
          <w:sz w:val="28"/>
          <w:szCs w:val="28"/>
        </w:rPr>
      </w:pPr>
      <w:r>
        <w:rPr>
          <w:sz w:val="28"/>
          <w:szCs w:val="28"/>
        </w:rPr>
        <w:lastRenderedPageBreak/>
        <w:t xml:space="preserve">Районный бюджет по расходам исполнен в сумме </w:t>
      </w:r>
      <w:r w:rsidR="004A0595">
        <w:rPr>
          <w:sz w:val="28"/>
          <w:szCs w:val="28"/>
        </w:rPr>
        <w:t>595,1</w:t>
      </w:r>
      <w:r>
        <w:rPr>
          <w:sz w:val="28"/>
          <w:szCs w:val="28"/>
        </w:rPr>
        <w:t xml:space="preserve"> млн. руб., или </w:t>
      </w:r>
      <w:r w:rsidR="004A0595">
        <w:rPr>
          <w:sz w:val="28"/>
          <w:szCs w:val="28"/>
        </w:rPr>
        <w:t>99,9</w:t>
      </w:r>
      <w:r>
        <w:rPr>
          <w:sz w:val="28"/>
          <w:szCs w:val="28"/>
        </w:rPr>
        <w:t xml:space="preserve"> % к плановым назначениям.                                                                          </w:t>
      </w:r>
    </w:p>
    <w:p w:rsidR="00545F78" w:rsidRDefault="00545F78" w:rsidP="00545F78">
      <w:pPr>
        <w:spacing w:line="252" w:lineRule="auto"/>
        <w:ind w:firstLine="697"/>
        <w:jc w:val="both"/>
        <w:rPr>
          <w:sz w:val="28"/>
          <w:szCs w:val="28"/>
        </w:rPr>
      </w:pPr>
      <w:r>
        <w:rPr>
          <w:sz w:val="28"/>
          <w:szCs w:val="28"/>
        </w:rPr>
        <w:t xml:space="preserve">Районный бюджет, как и консолидированный социально ориентирован. Доля расходов,  направляемых  на  социальную  сферу,  составила </w:t>
      </w:r>
      <w:r w:rsidR="004A0595">
        <w:rPr>
          <w:sz w:val="28"/>
          <w:szCs w:val="28"/>
        </w:rPr>
        <w:t>61,7</w:t>
      </w:r>
      <w:r>
        <w:rPr>
          <w:sz w:val="28"/>
          <w:szCs w:val="28"/>
        </w:rPr>
        <w:t xml:space="preserve"> %. В  20</w:t>
      </w:r>
      <w:r w:rsidR="004A0595">
        <w:rPr>
          <w:sz w:val="28"/>
          <w:szCs w:val="28"/>
        </w:rPr>
        <w:t>20</w:t>
      </w:r>
      <w:r>
        <w:rPr>
          <w:sz w:val="28"/>
          <w:szCs w:val="28"/>
        </w:rPr>
        <w:t xml:space="preserve"> году направлено </w:t>
      </w:r>
      <w:r w:rsidR="004A0595">
        <w:rPr>
          <w:sz w:val="28"/>
          <w:szCs w:val="28"/>
        </w:rPr>
        <w:t>367,3</w:t>
      </w:r>
      <w:r>
        <w:rPr>
          <w:sz w:val="28"/>
          <w:szCs w:val="28"/>
        </w:rPr>
        <w:t xml:space="preserve"> млн. руб.</w:t>
      </w:r>
    </w:p>
    <w:p w:rsidR="00545F78" w:rsidRDefault="00545F78" w:rsidP="00545F78">
      <w:pPr>
        <w:tabs>
          <w:tab w:val="left" w:pos="0"/>
        </w:tabs>
        <w:ind w:firstLine="709"/>
        <w:jc w:val="both"/>
        <w:rPr>
          <w:sz w:val="28"/>
          <w:szCs w:val="28"/>
        </w:rPr>
      </w:pPr>
      <w:r>
        <w:rPr>
          <w:sz w:val="28"/>
          <w:szCs w:val="28"/>
        </w:rPr>
        <w:t>Обеспечены  выплата  заработной  платы  работникам  учреждений  и  расходы, необходимые для функционирования учреждений района.</w:t>
      </w:r>
    </w:p>
    <w:p w:rsidR="00545F78" w:rsidRDefault="00545F78" w:rsidP="00545F78">
      <w:pPr>
        <w:tabs>
          <w:tab w:val="left" w:pos="0"/>
        </w:tabs>
        <w:ind w:firstLine="709"/>
        <w:jc w:val="both"/>
        <w:rPr>
          <w:sz w:val="28"/>
          <w:szCs w:val="28"/>
        </w:rPr>
      </w:pPr>
      <w:r>
        <w:rPr>
          <w:sz w:val="28"/>
          <w:szCs w:val="28"/>
        </w:rPr>
        <w:t>Особое  внимание  в  20</w:t>
      </w:r>
      <w:r w:rsidR="004A0595">
        <w:rPr>
          <w:sz w:val="28"/>
          <w:szCs w:val="28"/>
        </w:rPr>
        <w:t>20</w:t>
      </w:r>
      <w:r>
        <w:rPr>
          <w:sz w:val="28"/>
          <w:szCs w:val="28"/>
        </w:rPr>
        <w:t xml:space="preserve">  году  уделялось  реализации  майских  Указов Президента Российской Федерации.</w:t>
      </w:r>
    </w:p>
    <w:p w:rsidR="00545F78" w:rsidRDefault="00545F78" w:rsidP="00545F78">
      <w:pPr>
        <w:tabs>
          <w:tab w:val="left" w:pos="0"/>
        </w:tabs>
        <w:ind w:firstLine="709"/>
        <w:jc w:val="both"/>
        <w:rPr>
          <w:sz w:val="28"/>
          <w:szCs w:val="28"/>
        </w:rPr>
      </w:pPr>
      <w:r>
        <w:rPr>
          <w:sz w:val="28"/>
          <w:szCs w:val="28"/>
        </w:rPr>
        <w:t>В  20</w:t>
      </w:r>
      <w:r w:rsidR="004A0595">
        <w:rPr>
          <w:sz w:val="28"/>
          <w:szCs w:val="28"/>
        </w:rPr>
        <w:t>20</w:t>
      </w:r>
      <w:r>
        <w:rPr>
          <w:sz w:val="28"/>
          <w:szCs w:val="28"/>
        </w:rPr>
        <w:t xml:space="preserve">  году  совместно  с администрацией района и главными распорядителями бюджетных сре</w:t>
      </w:r>
      <w:proofErr w:type="gramStart"/>
      <w:r>
        <w:rPr>
          <w:sz w:val="28"/>
          <w:szCs w:val="28"/>
        </w:rPr>
        <w:t>дств</w:t>
      </w:r>
      <w:r w:rsidR="009952A9">
        <w:rPr>
          <w:sz w:val="28"/>
          <w:szCs w:val="28"/>
        </w:rPr>
        <w:t xml:space="preserve"> </w:t>
      </w:r>
      <w:r>
        <w:rPr>
          <w:sz w:val="28"/>
          <w:szCs w:val="28"/>
        </w:rPr>
        <w:t xml:space="preserve"> пр</w:t>
      </w:r>
      <w:proofErr w:type="gramEnd"/>
      <w:r>
        <w:rPr>
          <w:sz w:val="28"/>
          <w:szCs w:val="28"/>
        </w:rPr>
        <w:t xml:space="preserve">оводился  постоянный  мониторинг  достижения  целевых по выполнению данных Указов. </w:t>
      </w:r>
    </w:p>
    <w:p w:rsidR="00545F78" w:rsidRDefault="00545F78" w:rsidP="00545F78">
      <w:pPr>
        <w:tabs>
          <w:tab w:val="left" w:pos="0"/>
        </w:tabs>
        <w:ind w:firstLine="709"/>
        <w:jc w:val="both"/>
        <w:rPr>
          <w:sz w:val="28"/>
          <w:szCs w:val="28"/>
        </w:rPr>
      </w:pPr>
      <w:r>
        <w:rPr>
          <w:sz w:val="28"/>
          <w:szCs w:val="28"/>
        </w:rPr>
        <w:t xml:space="preserve">Результаты  мониторинга  направлялись  в  отраслевые  Департаменты Вологодской области и Департамент финансов области.  </w:t>
      </w:r>
    </w:p>
    <w:p w:rsidR="00545F78" w:rsidRDefault="00545F78" w:rsidP="00545F78">
      <w:pPr>
        <w:tabs>
          <w:tab w:val="left" w:pos="0"/>
        </w:tabs>
        <w:ind w:firstLine="709"/>
        <w:jc w:val="both"/>
        <w:rPr>
          <w:sz w:val="28"/>
          <w:szCs w:val="28"/>
        </w:rPr>
      </w:pPr>
      <w:r>
        <w:rPr>
          <w:sz w:val="28"/>
          <w:szCs w:val="28"/>
        </w:rPr>
        <w:t>Достигнуты следующие показатели:</w:t>
      </w:r>
    </w:p>
    <w:p w:rsidR="00545F78" w:rsidRDefault="00545F78" w:rsidP="00545F78">
      <w:pPr>
        <w:tabs>
          <w:tab w:val="left" w:pos="0"/>
        </w:tabs>
        <w:ind w:firstLine="709"/>
        <w:jc w:val="both"/>
        <w:rPr>
          <w:sz w:val="28"/>
          <w:szCs w:val="28"/>
        </w:rPr>
      </w:pPr>
    </w:p>
    <w:p w:rsidR="00545F78" w:rsidRPr="00C0772F" w:rsidRDefault="00545F78" w:rsidP="00545F78">
      <w:pPr>
        <w:pStyle w:val="1"/>
        <w:widowControl w:val="0"/>
        <w:numPr>
          <w:ilvl w:val="0"/>
          <w:numId w:val="3"/>
        </w:numPr>
        <w:autoSpaceDE w:val="0"/>
        <w:autoSpaceDN w:val="0"/>
        <w:adjustRightInd w:val="0"/>
        <w:ind w:left="0"/>
        <w:outlineLvl w:val="1"/>
        <w:rPr>
          <w:sz w:val="28"/>
          <w:szCs w:val="28"/>
        </w:rPr>
      </w:pPr>
      <w:r w:rsidRPr="00C0772F">
        <w:rPr>
          <w:b/>
          <w:i/>
          <w:sz w:val="28"/>
          <w:szCs w:val="28"/>
        </w:rPr>
        <w:t>Оплата труда работников социальной сферы</w:t>
      </w:r>
      <w:r>
        <w:t xml:space="preserve">  </w:t>
      </w:r>
    </w:p>
    <w:p w:rsidR="00545F78" w:rsidRDefault="004A0595" w:rsidP="00545F78">
      <w:pPr>
        <w:pStyle w:val="1"/>
        <w:widowControl w:val="0"/>
        <w:autoSpaceDE w:val="0"/>
        <w:autoSpaceDN w:val="0"/>
        <w:adjustRightInd w:val="0"/>
        <w:ind w:left="0"/>
        <w:outlineLvl w:val="1"/>
        <w:rPr>
          <w:sz w:val="28"/>
          <w:szCs w:val="28"/>
        </w:rPr>
      </w:pPr>
      <w:r w:rsidRPr="00797672">
        <w:rPr>
          <w:b/>
          <w:sz w:val="28"/>
          <w:szCs w:val="28"/>
        </w:rPr>
        <w:object w:dxaOrig="7216" w:dyaOrig="5390">
          <v:shape id="_x0000_i1027" type="#_x0000_t75" style="width:460.9pt;height:237.2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27" DrawAspect="Content" ObjectID="_1674626543" r:id="rId24"/>
        </w:object>
      </w:r>
    </w:p>
    <w:p w:rsidR="00545F78" w:rsidRDefault="00545F78" w:rsidP="00545F78">
      <w:pPr>
        <w:widowControl w:val="0"/>
        <w:autoSpaceDE w:val="0"/>
        <w:autoSpaceDN w:val="0"/>
        <w:adjustRightInd w:val="0"/>
      </w:pPr>
      <w:r>
        <w:t xml:space="preserve">       </w:t>
      </w:r>
    </w:p>
    <w:p w:rsidR="00545F78" w:rsidRDefault="00545F78" w:rsidP="00545F78">
      <w:pPr>
        <w:spacing w:line="252" w:lineRule="auto"/>
        <w:ind w:firstLine="697"/>
        <w:jc w:val="center"/>
        <w:rPr>
          <w:b/>
          <w:bCs/>
          <w:sz w:val="28"/>
          <w:szCs w:val="28"/>
        </w:rPr>
      </w:pPr>
    </w:p>
    <w:p w:rsidR="00AF26C8" w:rsidRDefault="00AF26C8" w:rsidP="00AF26C8">
      <w:pPr>
        <w:tabs>
          <w:tab w:val="left" w:pos="-851"/>
        </w:tabs>
        <w:jc w:val="both"/>
        <w:rPr>
          <w:sz w:val="28"/>
          <w:szCs w:val="28"/>
        </w:rPr>
      </w:pPr>
      <w:r>
        <w:rPr>
          <w:sz w:val="28"/>
          <w:szCs w:val="28"/>
        </w:rPr>
        <w:tab/>
      </w:r>
      <w:r w:rsidRPr="00FD1E07">
        <w:rPr>
          <w:sz w:val="28"/>
          <w:szCs w:val="28"/>
        </w:rPr>
        <w:t xml:space="preserve">Районный бюджет по расходам исполнен в сумме </w:t>
      </w:r>
      <w:r>
        <w:rPr>
          <w:sz w:val="28"/>
          <w:szCs w:val="28"/>
        </w:rPr>
        <w:t>595,1</w:t>
      </w:r>
      <w:r w:rsidRPr="00FD1E07">
        <w:rPr>
          <w:sz w:val="28"/>
          <w:szCs w:val="28"/>
        </w:rPr>
        <w:t xml:space="preserve"> млн. руб., или </w:t>
      </w:r>
      <w:r>
        <w:rPr>
          <w:sz w:val="28"/>
          <w:szCs w:val="28"/>
        </w:rPr>
        <w:t>99,9</w:t>
      </w:r>
      <w:r w:rsidRPr="00FD1E07">
        <w:rPr>
          <w:sz w:val="28"/>
          <w:szCs w:val="28"/>
        </w:rPr>
        <w:t>% к плановым назначениям. В сравнении с предыдущим годом расходы районного бюджета</w:t>
      </w:r>
      <w:r>
        <w:rPr>
          <w:sz w:val="28"/>
          <w:szCs w:val="28"/>
        </w:rPr>
        <w:t xml:space="preserve"> увеличились на 6,9</w:t>
      </w:r>
      <w:r w:rsidRPr="00FD1E07">
        <w:rPr>
          <w:sz w:val="28"/>
          <w:szCs w:val="28"/>
        </w:rPr>
        <w:t xml:space="preserve"> млн. руб. </w:t>
      </w:r>
      <w:r w:rsidRPr="00864D03">
        <w:rPr>
          <w:sz w:val="28"/>
          <w:szCs w:val="28"/>
        </w:rPr>
        <w:t>Расходы капитального характера в 20</w:t>
      </w:r>
      <w:r>
        <w:rPr>
          <w:sz w:val="28"/>
          <w:szCs w:val="28"/>
        </w:rPr>
        <w:t>20</w:t>
      </w:r>
      <w:r w:rsidRPr="00864D03">
        <w:rPr>
          <w:sz w:val="28"/>
          <w:szCs w:val="28"/>
        </w:rPr>
        <w:t xml:space="preserve"> году составили </w:t>
      </w:r>
      <w:r>
        <w:rPr>
          <w:sz w:val="28"/>
          <w:szCs w:val="28"/>
        </w:rPr>
        <w:t>160,9 млн. руб. или 27</w:t>
      </w:r>
      <w:r w:rsidRPr="00864D03">
        <w:rPr>
          <w:sz w:val="28"/>
          <w:szCs w:val="28"/>
        </w:rPr>
        <w:t>%</w:t>
      </w:r>
      <w:r>
        <w:rPr>
          <w:sz w:val="28"/>
          <w:szCs w:val="28"/>
        </w:rPr>
        <w:t xml:space="preserve"> в общем объеме расходов</w:t>
      </w:r>
      <w:r w:rsidRPr="00EF16D1">
        <w:rPr>
          <w:sz w:val="28"/>
          <w:szCs w:val="28"/>
        </w:rPr>
        <w:t>.</w:t>
      </w:r>
      <w:r>
        <w:rPr>
          <w:sz w:val="28"/>
          <w:szCs w:val="28"/>
        </w:rPr>
        <w:t xml:space="preserve"> </w:t>
      </w:r>
      <w:r w:rsidRPr="00EF16D1">
        <w:rPr>
          <w:sz w:val="28"/>
          <w:szCs w:val="28"/>
        </w:rPr>
        <w:t xml:space="preserve"> В результате в районе </w:t>
      </w:r>
      <w:r>
        <w:rPr>
          <w:sz w:val="28"/>
          <w:szCs w:val="28"/>
        </w:rPr>
        <w:t xml:space="preserve">проведены ремонты в </w:t>
      </w:r>
      <w:proofErr w:type="spellStart"/>
      <w:r>
        <w:rPr>
          <w:sz w:val="28"/>
          <w:szCs w:val="28"/>
        </w:rPr>
        <w:t>Николоторжском</w:t>
      </w:r>
      <w:proofErr w:type="spellEnd"/>
      <w:r>
        <w:rPr>
          <w:sz w:val="28"/>
          <w:szCs w:val="28"/>
        </w:rPr>
        <w:t xml:space="preserve"> доме культуры и библиотеке п. </w:t>
      </w:r>
      <w:proofErr w:type="spellStart"/>
      <w:r>
        <w:rPr>
          <w:sz w:val="28"/>
          <w:szCs w:val="28"/>
        </w:rPr>
        <w:t>Шиндалово</w:t>
      </w:r>
      <w:proofErr w:type="spellEnd"/>
      <w:r>
        <w:rPr>
          <w:sz w:val="28"/>
          <w:szCs w:val="28"/>
        </w:rPr>
        <w:t xml:space="preserve">, в </w:t>
      </w:r>
      <w:proofErr w:type="spellStart"/>
      <w:r>
        <w:rPr>
          <w:sz w:val="28"/>
          <w:szCs w:val="28"/>
        </w:rPr>
        <w:t>Талицкой</w:t>
      </w:r>
      <w:proofErr w:type="spellEnd"/>
      <w:r>
        <w:rPr>
          <w:sz w:val="28"/>
          <w:szCs w:val="28"/>
        </w:rPr>
        <w:t xml:space="preserve"> школе, проведен ремонт фасадов здания суда по ул. </w:t>
      </w:r>
      <w:proofErr w:type="gramStart"/>
      <w:r>
        <w:rPr>
          <w:sz w:val="28"/>
          <w:szCs w:val="28"/>
        </w:rPr>
        <w:t>Гостинодворская</w:t>
      </w:r>
      <w:proofErr w:type="gramEnd"/>
      <w:r>
        <w:rPr>
          <w:sz w:val="28"/>
          <w:szCs w:val="28"/>
        </w:rPr>
        <w:t xml:space="preserve">,  благоустроены два корта в г. Кириллове, отремонтировано 14,58 км дорог, приобретен </w:t>
      </w:r>
      <w:proofErr w:type="spellStart"/>
      <w:r>
        <w:rPr>
          <w:sz w:val="28"/>
          <w:szCs w:val="28"/>
        </w:rPr>
        <w:t>спецавтотранспорт</w:t>
      </w:r>
      <w:proofErr w:type="spellEnd"/>
      <w:r>
        <w:rPr>
          <w:sz w:val="28"/>
          <w:szCs w:val="28"/>
        </w:rPr>
        <w:t>,  улучшили свои жилищные условия 9 семей.</w:t>
      </w:r>
    </w:p>
    <w:p w:rsidR="00AF26C8" w:rsidRDefault="00AF26C8" w:rsidP="00AF26C8">
      <w:pPr>
        <w:tabs>
          <w:tab w:val="left" w:pos="-851"/>
        </w:tabs>
        <w:jc w:val="both"/>
        <w:rPr>
          <w:sz w:val="28"/>
          <w:szCs w:val="28"/>
        </w:rPr>
      </w:pPr>
    </w:p>
    <w:p w:rsidR="00AF26C8" w:rsidRDefault="00AF26C8" w:rsidP="00AF26C8">
      <w:pPr>
        <w:tabs>
          <w:tab w:val="left" w:pos="-851"/>
        </w:tabs>
        <w:jc w:val="both"/>
        <w:rPr>
          <w:sz w:val="28"/>
          <w:szCs w:val="28"/>
        </w:rPr>
      </w:pPr>
    </w:p>
    <w:p w:rsidR="00AF26C8" w:rsidRDefault="00AF26C8" w:rsidP="00AF26C8">
      <w:pPr>
        <w:tabs>
          <w:tab w:val="left" w:pos="-851"/>
        </w:tabs>
        <w:jc w:val="both"/>
        <w:rPr>
          <w:sz w:val="28"/>
          <w:szCs w:val="28"/>
        </w:rPr>
      </w:pPr>
      <w:r>
        <w:rPr>
          <w:noProof/>
          <w:sz w:val="28"/>
          <w:szCs w:val="28"/>
        </w:rPr>
        <w:lastRenderedPageBreak/>
        <w:drawing>
          <wp:inline distT="0" distB="0" distL="0" distR="0">
            <wp:extent cx="2562225" cy="1714500"/>
            <wp:effectExtent l="19050" t="0" r="9525" b="0"/>
            <wp:docPr id="10" name="Рисунок 4" descr="tZR2rHb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ZR2rHbMoWY"/>
                    <pic:cNvPicPr>
                      <a:picLocks noChangeAspect="1" noChangeArrowheads="1"/>
                    </pic:cNvPicPr>
                  </pic:nvPicPr>
                  <pic:blipFill>
                    <a:blip r:embed="rId25" cstate="print"/>
                    <a:srcRect/>
                    <a:stretch>
                      <a:fillRect/>
                    </a:stretch>
                  </pic:blipFill>
                  <pic:spPr bwMode="auto">
                    <a:xfrm>
                      <a:off x="0" y="0"/>
                      <a:ext cx="2562225" cy="17145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781300" cy="1714500"/>
            <wp:effectExtent l="19050" t="0" r="0" b="0"/>
            <wp:docPr id="6" name="Рисунок 5" descr="с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уд"/>
                    <pic:cNvPicPr>
                      <a:picLocks noChangeAspect="1" noChangeArrowheads="1"/>
                    </pic:cNvPicPr>
                  </pic:nvPicPr>
                  <pic:blipFill>
                    <a:blip r:embed="rId26" cstate="print"/>
                    <a:srcRect/>
                    <a:stretch>
                      <a:fillRect/>
                    </a:stretch>
                  </pic:blipFill>
                  <pic:spPr bwMode="auto">
                    <a:xfrm>
                      <a:off x="0" y="0"/>
                      <a:ext cx="2781300" cy="1714500"/>
                    </a:xfrm>
                    <a:prstGeom prst="rect">
                      <a:avLst/>
                    </a:prstGeom>
                    <a:noFill/>
                    <a:ln w="9525">
                      <a:noFill/>
                      <a:miter lim="800000"/>
                      <a:headEnd/>
                      <a:tailEnd/>
                    </a:ln>
                  </pic:spPr>
                </pic:pic>
              </a:graphicData>
            </a:graphic>
          </wp:inline>
        </w:drawing>
      </w:r>
    </w:p>
    <w:p w:rsidR="00AF26C8" w:rsidRPr="00EF16D1" w:rsidRDefault="00AF26C8" w:rsidP="00AF26C8">
      <w:pPr>
        <w:tabs>
          <w:tab w:val="left" w:pos="-851"/>
        </w:tabs>
        <w:jc w:val="both"/>
        <w:rPr>
          <w:sz w:val="28"/>
          <w:szCs w:val="28"/>
        </w:rPr>
      </w:pPr>
    </w:p>
    <w:p w:rsidR="00AF26C8" w:rsidRDefault="00AF26C8" w:rsidP="00AF26C8">
      <w:pPr>
        <w:spacing w:line="252" w:lineRule="auto"/>
        <w:ind w:firstLine="697"/>
        <w:jc w:val="center"/>
        <w:rPr>
          <w:sz w:val="28"/>
          <w:szCs w:val="28"/>
        </w:rPr>
      </w:pPr>
      <w:r>
        <w:rPr>
          <w:sz w:val="28"/>
          <w:szCs w:val="28"/>
        </w:rPr>
        <w:t xml:space="preserve">В результате совместной </w:t>
      </w:r>
      <w:r w:rsidRPr="00FD1E07">
        <w:rPr>
          <w:sz w:val="28"/>
          <w:szCs w:val="28"/>
        </w:rPr>
        <w:t>работы с департаментами Вологодской области в бюджет района привлечено дотаций</w:t>
      </w:r>
      <w:r>
        <w:rPr>
          <w:sz w:val="28"/>
          <w:szCs w:val="28"/>
        </w:rPr>
        <w:t xml:space="preserve"> и </w:t>
      </w:r>
      <w:r w:rsidRPr="00FD1E07">
        <w:rPr>
          <w:sz w:val="28"/>
          <w:szCs w:val="28"/>
        </w:rPr>
        <w:t xml:space="preserve">субсидий </w:t>
      </w:r>
      <w:r>
        <w:rPr>
          <w:sz w:val="28"/>
          <w:szCs w:val="28"/>
        </w:rPr>
        <w:t>412,2 млн. рублей.</w:t>
      </w:r>
    </w:p>
    <w:p w:rsidR="00AF26C8" w:rsidRDefault="00AF26C8" w:rsidP="00AF26C8">
      <w:pPr>
        <w:spacing w:line="252" w:lineRule="auto"/>
        <w:ind w:firstLine="697"/>
        <w:jc w:val="center"/>
        <w:rPr>
          <w:b/>
          <w:bCs/>
          <w:sz w:val="28"/>
          <w:szCs w:val="28"/>
        </w:rPr>
      </w:pPr>
    </w:p>
    <w:p w:rsidR="00545F78" w:rsidRDefault="00545F78" w:rsidP="00545F78">
      <w:pPr>
        <w:spacing w:line="252" w:lineRule="auto"/>
        <w:ind w:firstLine="697"/>
        <w:jc w:val="center"/>
        <w:rPr>
          <w:b/>
          <w:bCs/>
          <w:sz w:val="28"/>
          <w:szCs w:val="28"/>
        </w:rPr>
      </w:pPr>
      <w:r>
        <w:rPr>
          <w:b/>
          <w:bCs/>
          <w:sz w:val="28"/>
          <w:szCs w:val="28"/>
        </w:rPr>
        <w:t>2.6. Формирование проекта решения о  районном бюджете и прогноза консолидированного бюджета района</w:t>
      </w:r>
    </w:p>
    <w:p w:rsidR="00545F78" w:rsidRDefault="00545F78" w:rsidP="00545F78">
      <w:pPr>
        <w:jc w:val="both"/>
        <w:rPr>
          <w:sz w:val="28"/>
          <w:szCs w:val="28"/>
        </w:rPr>
      </w:pPr>
    </w:p>
    <w:p w:rsidR="00545F78" w:rsidRDefault="00545F78" w:rsidP="00545F78">
      <w:pPr>
        <w:tabs>
          <w:tab w:val="left" w:pos="0"/>
        </w:tabs>
        <w:ind w:right="-59"/>
        <w:jc w:val="both"/>
      </w:pPr>
      <w:r>
        <w:rPr>
          <w:sz w:val="28"/>
          <w:szCs w:val="28"/>
        </w:rPr>
        <w:tab/>
      </w:r>
      <w:proofErr w:type="gramStart"/>
      <w:r>
        <w:rPr>
          <w:sz w:val="28"/>
          <w:szCs w:val="28"/>
        </w:rPr>
        <w:t xml:space="preserve">В целях формирования районного бюджета разработано и принято постановление администрации </w:t>
      </w:r>
      <w:r w:rsidRPr="00F46732">
        <w:rPr>
          <w:sz w:val="28"/>
          <w:szCs w:val="28"/>
        </w:rPr>
        <w:t xml:space="preserve">района </w:t>
      </w:r>
      <w:r w:rsidRPr="0060648B">
        <w:rPr>
          <w:sz w:val="28"/>
          <w:szCs w:val="28"/>
        </w:rPr>
        <w:t xml:space="preserve">от </w:t>
      </w:r>
      <w:r w:rsidR="004A0595">
        <w:rPr>
          <w:sz w:val="28"/>
          <w:szCs w:val="28"/>
        </w:rPr>
        <w:t>29.07.2019</w:t>
      </w:r>
      <w:r w:rsidRPr="0060648B">
        <w:rPr>
          <w:sz w:val="28"/>
          <w:szCs w:val="28"/>
        </w:rPr>
        <w:t xml:space="preserve">  № </w:t>
      </w:r>
      <w:r w:rsidR="004A0595">
        <w:rPr>
          <w:sz w:val="28"/>
          <w:szCs w:val="28"/>
        </w:rPr>
        <w:t>432</w:t>
      </w:r>
      <w:r>
        <w:rPr>
          <w:sz w:val="28"/>
          <w:szCs w:val="28"/>
        </w:rPr>
        <w:t xml:space="preserve">  «О </w:t>
      </w:r>
      <w:r w:rsidRPr="00F17B11">
        <w:rPr>
          <w:bCs/>
          <w:sz w:val="28"/>
          <w:szCs w:val="28"/>
        </w:rPr>
        <w:t xml:space="preserve">разработке </w:t>
      </w:r>
      <w:r w:rsidRPr="00266909">
        <w:rPr>
          <w:color w:val="000000"/>
          <w:sz w:val="28"/>
          <w:szCs w:val="28"/>
        </w:rPr>
        <w:t>проекта реше</w:t>
      </w:r>
      <w:r w:rsidRPr="00266909">
        <w:rPr>
          <w:color w:val="000000"/>
          <w:sz w:val="28"/>
          <w:szCs w:val="28"/>
        </w:rPr>
        <w:softHyphen/>
        <w:t xml:space="preserve">ния   Представительного Собрания </w:t>
      </w:r>
      <w:r>
        <w:rPr>
          <w:color w:val="000000"/>
          <w:sz w:val="28"/>
          <w:szCs w:val="28"/>
        </w:rPr>
        <w:t>на 20</w:t>
      </w:r>
      <w:r w:rsidR="004A0595">
        <w:rPr>
          <w:color w:val="000000"/>
          <w:sz w:val="28"/>
          <w:szCs w:val="28"/>
        </w:rPr>
        <w:t>20</w:t>
      </w:r>
      <w:r>
        <w:rPr>
          <w:color w:val="000000"/>
          <w:sz w:val="28"/>
          <w:szCs w:val="28"/>
        </w:rPr>
        <w:t xml:space="preserve"> </w:t>
      </w:r>
      <w:r w:rsidRPr="00266909">
        <w:rPr>
          <w:color w:val="000000"/>
          <w:sz w:val="28"/>
          <w:szCs w:val="28"/>
        </w:rPr>
        <w:t>год и пла</w:t>
      </w:r>
      <w:r w:rsidRPr="00266909">
        <w:rPr>
          <w:color w:val="000000"/>
          <w:sz w:val="28"/>
          <w:szCs w:val="28"/>
        </w:rPr>
        <w:softHyphen/>
        <w:t>новый период 20</w:t>
      </w:r>
      <w:r>
        <w:rPr>
          <w:color w:val="000000"/>
          <w:sz w:val="28"/>
          <w:szCs w:val="28"/>
        </w:rPr>
        <w:t>2</w:t>
      </w:r>
      <w:r w:rsidR="004A0595">
        <w:rPr>
          <w:color w:val="000000"/>
          <w:sz w:val="28"/>
          <w:szCs w:val="28"/>
        </w:rPr>
        <w:t>1</w:t>
      </w:r>
      <w:r w:rsidRPr="00266909">
        <w:rPr>
          <w:color w:val="000000"/>
          <w:sz w:val="28"/>
          <w:szCs w:val="28"/>
        </w:rPr>
        <w:t xml:space="preserve"> и 202</w:t>
      </w:r>
      <w:r w:rsidR="004A0595">
        <w:rPr>
          <w:color w:val="000000"/>
          <w:sz w:val="28"/>
          <w:szCs w:val="28"/>
        </w:rPr>
        <w:t>2</w:t>
      </w:r>
      <w:r w:rsidRPr="00266909">
        <w:rPr>
          <w:color w:val="000000"/>
          <w:sz w:val="28"/>
          <w:szCs w:val="28"/>
        </w:rPr>
        <w:t xml:space="preserve"> годов»</w:t>
      </w:r>
      <w:r>
        <w:rPr>
          <w:sz w:val="28"/>
          <w:szCs w:val="28"/>
        </w:rPr>
        <w:t>, а так же приказ управления финансов «Об утверждении Порядка и Методики планирования бюджетных ассигнований районного бюджета на очередной финансовый год и плановый период» от  3 августа 2015 года № 22».</w:t>
      </w:r>
      <w:proofErr w:type="gramEnd"/>
    </w:p>
    <w:p w:rsidR="004A0595" w:rsidRPr="004A0595" w:rsidRDefault="00545F78" w:rsidP="004A0595">
      <w:pPr>
        <w:pStyle w:val="a7"/>
        <w:spacing w:after="0"/>
        <w:ind w:left="0" w:firstLine="709"/>
        <w:jc w:val="both"/>
        <w:rPr>
          <w:sz w:val="28"/>
          <w:szCs w:val="28"/>
        </w:rPr>
      </w:pPr>
      <w:r>
        <w:rPr>
          <w:sz w:val="28"/>
          <w:szCs w:val="28"/>
        </w:rPr>
        <w:t xml:space="preserve"> </w:t>
      </w:r>
      <w:r>
        <w:rPr>
          <w:sz w:val="28"/>
          <w:szCs w:val="28"/>
        </w:rPr>
        <w:tab/>
      </w:r>
      <w:proofErr w:type="gramStart"/>
      <w:r>
        <w:rPr>
          <w:sz w:val="28"/>
          <w:szCs w:val="28"/>
        </w:rPr>
        <w:t xml:space="preserve">Проект районного бюджета сформирован в соответствии с требованиями Бюджетного кодекса Российской Федерации, </w:t>
      </w:r>
      <w:r w:rsidR="004A0595" w:rsidRPr="004A0595">
        <w:rPr>
          <w:sz w:val="28"/>
          <w:szCs w:val="28"/>
        </w:rPr>
        <w:t>с учетом приказа Министерства финансов Российской Федерации от 06 июня 2019 года № 85н «О Порядке  формирования и применения кодов бюджетной классификации Российской Федерации, их структуре и принципах назначения» (в редакции приказа Министерства финансов Российской Федерации от 8 июня 2020 года № 98н "О внесении изменений в приказ Министерства финансов</w:t>
      </w:r>
      <w:proofErr w:type="gramEnd"/>
      <w:r w:rsidR="004A0595" w:rsidRPr="004A0595">
        <w:rPr>
          <w:sz w:val="28"/>
          <w:szCs w:val="28"/>
        </w:rPr>
        <w:t xml:space="preserve"> </w:t>
      </w:r>
      <w:proofErr w:type="gramStart"/>
      <w:r w:rsidR="004A0595" w:rsidRPr="004A0595">
        <w:rPr>
          <w:sz w:val="28"/>
          <w:szCs w:val="28"/>
        </w:rPr>
        <w:t>Российской Федерации от 6 июня 2019 года № 85н "О Порядке формирования и применения кодов бюджетной классификации Российской Федерации, их структуре и принципах назначения"), приказом Министерства финансов Российской Федерации от 8 июня 2020 года № 99н "Об утверждении кодов (перечней кодов) бюджетной классификации Российской Федерации на 2021 год (на 2021 год и на плановый период 2022 и 2023 годов)".</w:t>
      </w:r>
      <w:r w:rsidR="004A0595" w:rsidRPr="004A0595">
        <w:rPr>
          <w:b/>
          <w:sz w:val="28"/>
          <w:szCs w:val="28"/>
        </w:rPr>
        <w:t xml:space="preserve"> </w:t>
      </w:r>
      <w:proofErr w:type="gramEnd"/>
    </w:p>
    <w:p w:rsidR="00545F78" w:rsidRDefault="00545F78" w:rsidP="00545F78">
      <w:pPr>
        <w:jc w:val="both"/>
        <w:rPr>
          <w:sz w:val="28"/>
          <w:szCs w:val="28"/>
        </w:rPr>
      </w:pPr>
      <w:r>
        <w:rPr>
          <w:sz w:val="28"/>
          <w:szCs w:val="28"/>
        </w:rPr>
        <w:tab/>
        <w:t>Проект решения о районном бюджете на 20</w:t>
      </w:r>
      <w:r w:rsidR="004A0595">
        <w:rPr>
          <w:sz w:val="28"/>
          <w:szCs w:val="28"/>
        </w:rPr>
        <w:t>20</w:t>
      </w:r>
      <w:r>
        <w:rPr>
          <w:sz w:val="28"/>
          <w:szCs w:val="28"/>
        </w:rPr>
        <w:t xml:space="preserve"> год и плановый период 202</w:t>
      </w:r>
      <w:r w:rsidR="004A0595">
        <w:rPr>
          <w:sz w:val="28"/>
          <w:szCs w:val="28"/>
        </w:rPr>
        <w:t>1</w:t>
      </w:r>
      <w:r>
        <w:rPr>
          <w:sz w:val="28"/>
          <w:szCs w:val="28"/>
        </w:rPr>
        <w:t xml:space="preserve"> и 202</w:t>
      </w:r>
      <w:r w:rsidR="004A0595">
        <w:rPr>
          <w:sz w:val="28"/>
          <w:szCs w:val="28"/>
        </w:rPr>
        <w:t>2</w:t>
      </w:r>
      <w:r>
        <w:rPr>
          <w:sz w:val="28"/>
          <w:szCs w:val="28"/>
        </w:rPr>
        <w:t xml:space="preserve"> годов, документы и материалы, представляемые одновременно с ним, внесены на рассмотрение Представительному Собранию Кирилловского муниципального района в установленный срок. </w:t>
      </w:r>
    </w:p>
    <w:p w:rsidR="00545F78" w:rsidRDefault="00545F78" w:rsidP="00545F78">
      <w:pPr>
        <w:spacing w:line="252" w:lineRule="auto"/>
        <w:ind w:firstLine="697"/>
        <w:jc w:val="both"/>
        <w:rPr>
          <w:b/>
          <w:bCs/>
          <w:sz w:val="28"/>
          <w:szCs w:val="28"/>
        </w:rPr>
      </w:pPr>
    </w:p>
    <w:p w:rsidR="00545F78" w:rsidRDefault="00545F78" w:rsidP="00545F78">
      <w:pPr>
        <w:spacing w:line="252" w:lineRule="auto"/>
        <w:ind w:firstLine="697"/>
        <w:jc w:val="center"/>
        <w:rPr>
          <w:b/>
          <w:bCs/>
          <w:sz w:val="28"/>
          <w:szCs w:val="28"/>
        </w:rPr>
      </w:pPr>
      <w:r>
        <w:rPr>
          <w:b/>
          <w:bCs/>
          <w:sz w:val="28"/>
          <w:szCs w:val="28"/>
        </w:rPr>
        <w:t>2.7. Организация формирования отчетности об исполнении консолидированного бюджета района</w:t>
      </w:r>
    </w:p>
    <w:p w:rsidR="00545F78" w:rsidRDefault="00545F78" w:rsidP="00545F78">
      <w:pPr>
        <w:spacing w:line="252" w:lineRule="auto"/>
        <w:ind w:firstLine="697"/>
        <w:jc w:val="both"/>
        <w:rPr>
          <w:b/>
          <w:bCs/>
          <w:sz w:val="28"/>
          <w:szCs w:val="28"/>
        </w:rPr>
      </w:pPr>
    </w:p>
    <w:p w:rsidR="00545F78" w:rsidRDefault="00545F78" w:rsidP="00545F78">
      <w:pPr>
        <w:ind w:firstLine="709"/>
        <w:jc w:val="both"/>
        <w:rPr>
          <w:sz w:val="28"/>
          <w:szCs w:val="28"/>
        </w:rPr>
      </w:pPr>
      <w:r>
        <w:rPr>
          <w:sz w:val="28"/>
          <w:szCs w:val="28"/>
        </w:rPr>
        <w:t xml:space="preserve">Одной из функций управления финансов является подготовка отчетности об исполнении консолидированного и районного бюджетов на </w:t>
      </w:r>
      <w:r>
        <w:rPr>
          <w:sz w:val="28"/>
          <w:szCs w:val="28"/>
        </w:rPr>
        <w:lastRenderedPageBreak/>
        <w:t>основании отчетов главных распорядителей районного бюджета и администраций поселений района.</w:t>
      </w:r>
    </w:p>
    <w:p w:rsidR="00545F78" w:rsidRDefault="00C74742" w:rsidP="00545F78">
      <w:pPr>
        <w:ind w:firstLine="709"/>
        <w:jc w:val="both"/>
        <w:rPr>
          <w:sz w:val="28"/>
          <w:szCs w:val="28"/>
        </w:rPr>
      </w:pPr>
      <w:r w:rsidRPr="00C74742">
        <w:pict>
          <v:roundrect id="_x0000_s1048" style="position:absolute;left:0;text-align:left;margin-left:31.2pt;margin-top:5.35pt;width:212.25pt;height:36.75pt;z-index:251682816" arcsize="10923f" fillcolor="#9bbb59" stroked="f" strokeweight="0">
            <v:fill color2="#74903b" focusposition=".5,.5" focussize="" focus="100%" type="gradientRadial"/>
            <v:shadow on="t" type="perspective" color="#4e6128" offset="1pt" offset2="-3pt"/>
            <v:textbox style="mso-next-textbox:#_x0000_s1048">
              <w:txbxContent>
                <w:p w:rsidR="00B65E58" w:rsidRDefault="00B65E58" w:rsidP="00545F78">
                  <w:pPr>
                    <w:jc w:val="center"/>
                    <w:rPr>
                      <w:lang w:val="en-US"/>
                    </w:rPr>
                  </w:pPr>
                  <w:r>
                    <w:t>Департамент финансов области</w:t>
                  </w:r>
                </w:p>
              </w:txbxContent>
            </v:textbox>
          </v:roundrect>
        </w:pict>
      </w: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C74742" w:rsidP="00545F78">
      <w:pPr>
        <w:ind w:firstLine="709"/>
        <w:jc w:val="both"/>
        <w:rPr>
          <w:sz w:val="28"/>
          <w:szCs w:val="28"/>
        </w:rPr>
      </w:pPr>
      <w:r w:rsidRPr="00C74742">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9" type="#_x0000_t68" style="position:absolute;left:0;text-align:left;margin-left:113.7pt;margin-top:2.05pt;width:24pt;height:20.25pt;z-index:251683840" fillcolor="#95b3d7" strokecolor="#4f81bd" strokeweight="1pt">
            <v:fill color2="#4f81bd" focus="50%" type="gradient"/>
            <v:shadow on="t" type="perspective" color="#243f60" offset="1pt" offset2="-3pt"/>
          </v:shape>
        </w:pict>
      </w:r>
      <w:r w:rsidRPr="00C74742">
        <w:pict>
          <v:roundrect id="_x0000_s1050" style="position:absolute;left:0;text-align:left;margin-left:-1.8pt;margin-top:27.95pt;width:282pt;height:42.75pt;z-index:251684864" arcsize="10923f" fillcolor="#c2d69b" strokecolor="#9bbb59" strokeweight="1pt">
            <v:fill color2="#9bbb59" focusposition="1" focussize="" focus="50%" type="gradient"/>
            <v:shadow on="t" type="perspective" color="#4e6128" offset="1pt" offset2="-3pt"/>
            <v:textbox>
              <w:txbxContent>
                <w:p w:rsidR="00B65E58" w:rsidRDefault="00B65E58" w:rsidP="00545F78">
                  <w:pPr>
                    <w:jc w:val="center"/>
                  </w:pPr>
                  <w:r>
                    <w:t xml:space="preserve">Консолидированный отчет об исполнении бюджета </w:t>
                  </w:r>
                  <w:r>
                    <w:rPr>
                      <w:noProof/>
                    </w:rPr>
                    <w:drawing>
                      <wp:inline distT="0" distB="0" distL="0" distR="0">
                        <wp:extent cx="2752725" cy="1828800"/>
                        <wp:effectExtent l="0" t="0" r="0" b="0"/>
                        <wp:docPr id="22"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Кирилловского муниципального района</w:t>
                  </w:r>
                </w:p>
              </w:txbxContent>
            </v:textbox>
          </v:roundrect>
        </w:pict>
      </w:r>
      <w:r w:rsidRPr="00C74742">
        <w:pict>
          <v:rect id="_x0000_s1051" style="position:absolute;left:0;text-align:left;margin-left:4.95pt;margin-top:69.65pt;width:270pt;height:36.75pt;z-index:251685888" strokecolor="#c2d69b" strokeweight="1pt">
            <v:fill color2="#d6e3bc" focusposition="1" focussize="" focus="100%" type="gradient"/>
            <v:shadow on="t" type="perspective" color="#4e6128" opacity=".5" offset="1pt" offset2="-3pt"/>
            <v:textbox>
              <w:txbxContent>
                <w:p w:rsidR="00B65E58" w:rsidRDefault="00B65E58" w:rsidP="00545F78">
                  <w:pPr>
                    <w:jc w:val="center"/>
                  </w:pPr>
                  <w:r>
                    <w:t>управление финансов Кирилловского муниципального района</w:t>
                  </w:r>
                </w:p>
              </w:txbxContent>
            </v:textbox>
          </v:rect>
        </w:pict>
      </w: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C74742" w:rsidP="00545F78">
      <w:pPr>
        <w:ind w:firstLine="709"/>
        <w:jc w:val="both"/>
        <w:rPr>
          <w:sz w:val="28"/>
          <w:szCs w:val="28"/>
        </w:rPr>
      </w:pPr>
      <w:r w:rsidRPr="00C74742">
        <w:pict>
          <v:shape id="_x0000_s1052" type="#_x0000_t68" style="position:absolute;left:0;text-align:left;margin-left:56.7pt;margin-top:.35pt;width:20.25pt;height:114pt;z-index:251686912" fillcolor="#95b3d7" strokecolor="#4f81bd" strokeweight="1pt">
            <v:fill color2="#4f81bd" focus="50%" type="gradient"/>
            <v:shadow on="t" type="perspective" color="#243f60" offset="1pt" offset2="-3pt"/>
          </v:shape>
        </w:pict>
      </w:r>
      <w:r w:rsidRPr="00C74742">
        <w:pict>
          <v:roundrect id="_x0000_s1054" style="position:absolute;left:0;text-align:left;margin-left:-1.8pt;margin-top:123.9pt;width:139.5pt;height:36pt;z-index:251688960" arcsize="10923f" fillcolor="#c2d69b" strokecolor="#9bbb59" strokeweight="1pt">
            <v:fill color2="#9bbb59" focus="50%" type="gradient"/>
            <v:shadow on="t" type="perspective" color="#4e6128" offset="1pt" offset2="-3pt"/>
            <v:textbox>
              <w:txbxContent>
                <w:p w:rsidR="00B65E58" w:rsidRDefault="00B65E58" w:rsidP="00545F78">
                  <w:pPr>
                    <w:jc w:val="center"/>
                  </w:pPr>
                  <w:r>
                    <w:t>Отчеты об исполнении бюджетов поселений</w:t>
                  </w:r>
                </w:p>
              </w:txbxContent>
            </v:textbox>
          </v:roundrect>
        </w:pict>
      </w:r>
      <w:r w:rsidRPr="00C74742">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left:0;text-align:left;margin-left:287.7pt;margin-top:49.55pt;width:21.75pt;height:29.25pt;z-index:251696128" fillcolor="#95b3d7" strokecolor="#4f81bd" strokeweight="1pt">
            <v:fill color2="#4f81bd" focus="50%" type="gradient"/>
            <v:shadow on="t" type="perspective" color="#243f60" offset="1pt" offset2="-3pt"/>
          </v:shape>
        </w:pict>
      </w:r>
      <w:r w:rsidRPr="00C74742">
        <w:pict>
          <v:roundrect id="_x0000_s1062" style="position:absolute;left:0;text-align:left;margin-left:314.7pt;margin-top:34.9pt;width:138pt;height:70.5pt;z-index:251697152" arcsize="10923f" fillcolor="#9bbb59" stroked="f" strokeweight="0">
            <v:fill color2="#74903b" focusposition=".5,.5" focussize="" focus="100%" type="gradientRadial"/>
            <v:shadow on="t" type="perspective" color="#4e6128" offset="1pt" offset2="-3pt"/>
            <v:textbox>
              <w:txbxContent>
                <w:p w:rsidR="00B65E58" w:rsidRDefault="00B65E58" w:rsidP="00545F78">
                  <w:pPr>
                    <w:jc w:val="center"/>
                  </w:pPr>
                  <w:r>
                    <w:t>Представительное Собрание Кирилловского муниципального района</w:t>
                  </w:r>
                </w:p>
              </w:txbxContent>
            </v:textbox>
          </v:roundrect>
        </w:pict>
      </w:r>
      <w:r w:rsidRPr="00C74742">
        <w:pict>
          <v:roundrect id="_x0000_s1055" style="position:absolute;left:0;text-align:left;margin-left:166.2pt;margin-top:34.9pt;width:114pt;height:70.5pt;z-index:251689984" arcsize="10923f" fillcolor="#c2d69b" strokecolor="#9bbb59" strokeweight="1pt">
            <v:fill color2="#9bbb59" focus="50%" type="gradient"/>
            <v:shadow on="t" type="perspective" color="#4e6128" offset="1pt" offset2="-3pt"/>
            <v:textbox>
              <w:txbxContent>
                <w:p w:rsidR="00B65E58" w:rsidRDefault="00B65E58" w:rsidP="00545F78">
                  <w:pPr>
                    <w:jc w:val="center"/>
                  </w:pPr>
                  <w:r>
                    <w:t>Отчет об исполнении районного бюджета</w:t>
                  </w:r>
                </w:p>
              </w:txbxContent>
            </v:textbox>
          </v:roundrect>
        </w:pict>
      </w:r>
      <w:r w:rsidRPr="00C74742">
        <w:pict>
          <v:rect id="_x0000_s1056" style="position:absolute;left:0;text-align:left;margin-left:173.7pt;margin-top:97pt;width:101.25pt;height:37pt;z-index:251691008" strokecolor="#c2d69b" strokeweight="1pt">
            <v:fill color2="#d6e3bc" focusposition="1" focussize="" focus="100%" type="gradient"/>
            <v:shadow on="t" type="perspective" color="#4e6128" opacity=".5" offset="1pt" offset2="-3pt"/>
            <v:textbox>
              <w:txbxContent>
                <w:p w:rsidR="00B65E58" w:rsidRDefault="00B65E58" w:rsidP="00545F78">
                  <w:pPr>
                    <w:jc w:val="center"/>
                  </w:pPr>
                  <w:r>
                    <w:t>управление финансов района</w:t>
                  </w:r>
                </w:p>
              </w:txbxContent>
            </v:textbox>
          </v:rect>
        </w:pict>
      </w:r>
      <w:r w:rsidRPr="00C74742">
        <w:pict>
          <v:shape id="_x0000_s1057" type="#_x0000_t68" style="position:absolute;left:0;text-align:left;margin-left:210.45pt;margin-top:133.3pt;width:24pt;height:20.25pt;z-index:251692032" fillcolor="#95b3d7" strokecolor="#4f81bd" strokeweight="1pt">
            <v:fill color2="#4f81bd" focus="50%" type="gradient"/>
            <v:shadow on="t" type="perspective" color="#243f60" offset="1pt" offset2="-3pt"/>
          </v:shape>
        </w:pict>
      </w:r>
      <w:r w:rsidRPr="00C74742">
        <w:pict>
          <v:shape id="_x0000_s1053" type="#_x0000_t68" style="position:absolute;left:0;text-align:left;margin-left:205.2pt;margin-top:6.35pt;width:24pt;height:20.25pt;z-index:251687936" fillcolor="#95b3d7" strokecolor="#4f81bd" strokeweight="1pt">
            <v:fill color2="#4f81bd" focus="50%" type="gradient"/>
            <v:shadow on="t" type="perspective" color="#243f60" offset="1pt" offset2="-3pt"/>
          </v:shape>
        </w:pict>
      </w: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C74742" w:rsidP="00545F78">
      <w:pPr>
        <w:ind w:firstLine="709"/>
        <w:jc w:val="both"/>
        <w:rPr>
          <w:sz w:val="28"/>
          <w:szCs w:val="28"/>
        </w:rPr>
      </w:pPr>
      <w:r w:rsidRPr="00C74742">
        <w:pict>
          <v:roundrect id="_x0000_s1058" style="position:absolute;left:0;text-align:left;margin-left:147.45pt;margin-top:1.35pt;width:158.25pt;height:72.85pt;z-index:251693056" arcsize="10923f" fillcolor="#c2d69b" strokecolor="#9bbb59" strokeweight="1pt">
            <v:fill color2="#9bbb59" focus="50%" type="gradient"/>
            <v:shadow on="t" type="perspective" color="#4e6128" offset="1pt" offset2="-3pt"/>
            <v:textbox>
              <w:txbxContent>
                <w:p w:rsidR="00B65E58" w:rsidRDefault="00B65E58" w:rsidP="00545F78">
                  <w:pPr>
                    <w:jc w:val="center"/>
                  </w:pPr>
                  <w:r>
                    <w:t>Отчет об исполнении районного бюджета главных распорядителей районного бюджета</w:t>
                  </w:r>
                </w:p>
              </w:txbxContent>
            </v:textbox>
          </v:roundrect>
        </w:pict>
      </w:r>
      <w:r w:rsidRPr="00C74742">
        <w:pict>
          <v:rect id="_x0000_s1059" style="position:absolute;left:0;text-align:left;margin-left:4.95pt;margin-top:1.35pt;width:122.25pt;height:41.25pt;z-index:251694080" strokecolor="#c2d69b" strokeweight="1pt">
            <v:fill color2="#d6e3bc" focusposition="1" focussize="" focus="100%" type="gradient"/>
            <v:shadow on="t" type="perspective" color="#4e6128" opacity=".5" offset="1pt" offset2="-3pt"/>
            <v:textbox>
              <w:txbxContent>
                <w:p w:rsidR="00B65E58" w:rsidRDefault="00B65E58" w:rsidP="00545F78">
                  <w:pPr>
                    <w:jc w:val="center"/>
                  </w:pPr>
                  <w:r>
                    <w:t>администрации поселений района</w:t>
                  </w:r>
                </w:p>
              </w:txbxContent>
            </v:textbox>
          </v:rect>
        </w:pict>
      </w:r>
      <w:r w:rsidR="00545F78">
        <w:rPr>
          <w:sz w:val="28"/>
          <w:szCs w:val="28"/>
        </w:rPr>
        <w:t xml:space="preserve">                                </w:t>
      </w:r>
    </w:p>
    <w:p w:rsidR="00545F78" w:rsidRDefault="00545F78" w:rsidP="00545F78">
      <w:pPr>
        <w:ind w:firstLine="709"/>
        <w:jc w:val="both"/>
        <w:rPr>
          <w:sz w:val="28"/>
          <w:szCs w:val="28"/>
        </w:rPr>
      </w:pPr>
      <w:r>
        <w:rPr>
          <w:sz w:val="28"/>
          <w:szCs w:val="28"/>
        </w:rPr>
        <w:t xml:space="preserve">                                                            </w:t>
      </w: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C74742" w:rsidP="00545F78">
      <w:pPr>
        <w:ind w:firstLine="709"/>
        <w:jc w:val="both"/>
        <w:rPr>
          <w:sz w:val="28"/>
          <w:szCs w:val="28"/>
        </w:rPr>
      </w:pPr>
      <w:r w:rsidRPr="00C74742">
        <w:pict>
          <v:rect id="_x0000_s1060" style="position:absolute;left:0;text-align:left;margin-left:155.7pt;margin-top:9.8pt;width:145.5pt;height:40.9pt;z-index:251695104" strokecolor="#c2d69b" strokeweight="1pt">
            <v:fill color2="#d6e3bc" focusposition="1" focussize="" focus="100%" type="gradient"/>
            <v:shadow on="t" type="perspective" color="#4e6128" opacity=".5" offset="1pt" offset2="-3pt"/>
            <v:textbox>
              <w:txbxContent>
                <w:p w:rsidR="00B65E58" w:rsidRDefault="00B65E58" w:rsidP="00545F78">
                  <w:pPr>
                    <w:jc w:val="center"/>
                  </w:pPr>
                  <w:r>
                    <w:t>главные распорядители районного бюджета</w:t>
                  </w:r>
                </w:p>
              </w:txbxContent>
            </v:textbox>
          </v:rect>
        </w:pict>
      </w: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r>
        <w:rPr>
          <w:sz w:val="28"/>
          <w:szCs w:val="28"/>
        </w:rPr>
        <w:t xml:space="preserve">  Своевременное и качественное формирование отчетности об исполнении консолидированного бюджета района позволяет оценить выполнение расходных обязательств, предоставить участникам бюджетного процесса необходимую для анализа, планирования и использования бюджетных средств информацию, обеспечить подотчетность деятельности участников бюджетного процесса, оценить их финансовое состояние. В этих целях управление финансов организует и обеспечивает: составление месячной, квартальной и годовой бюджетной отчетности; представление отчетности уполномоченным на ее рассмотрение органам местного самоуправления, участникам бюджетного процесса.</w:t>
      </w:r>
    </w:p>
    <w:p w:rsidR="00545F78" w:rsidRDefault="00545F78" w:rsidP="00545F78">
      <w:pPr>
        <w:pStyle w:val="ConsPlusNormal"/>
        <w:ind w:firstLine="540"/>
        <w:jc w:val="both"/>
        <w:rPr>
          <w:rFonts w:ascii="Times New Roman" w:hAnsi="Times New Roman" w:cs="Times New Roman"/>
          <w:sz w:val="28"/>
          <w:szCs w:val="28"/>
        </w:rPr>
      </w:pPr>
      <w:r w:rsidRPr="00387157">
        <w:rPr>
          <w:rFonts w:ascii="Times New Roman" w:hAnsi="Times New Roman" w:cs="Times New Roman"/>
          <w:sz w:val="28"/>
          <w:szCs w:val="28"/>
        </w:rPr>
        <w:t>Отчеты об исполнении районного бюджета за 20</w:t>
      </w:r>
      <w:r w:rsidR="004A0595">
        <w:rPr>
          <w:rFonts w:ascii="Times New Roman" w:hAnsi="Times New Roman" w:cs="Times New Roman"/>
          <w:sz w:val="28"/>
          <w:szCs w:val="28"/>
        </w:rPr>
        <w:t>20</w:t>
      </w:r>
      <w:r w:rsidRPr="00387157">
        <w:rPr>
          <w:rFonts w:ascii="Times New Roman" w:hAnsi="Times New Roman" w:cs="Times New Roman"/>
          <w:sz w:val="28"/>
          <w:szCs w:val="28"/>
        </w:rPr>
        <w:t xml:space="preserve"> год ежеквартально утверждались администрацией Кирилловского муниципального района, представлялись в Представительное Собрание и Контрольно-счетный комитет и размещались  на официальном сайте администрации района в информационно-телекоммуникационной сети Интернет.</w:t>
      </w:r>
    </w:p>
    <w:p w:rsidR="00545F78" w:rsidRDefault="00545F78" w:rsidP="00545F78">
      <w:pPr>
        <w:ind w:firstLine="709"/>
        <w:jc w:val="both"/>
        <w:rPr>
          <w:sz w:val="28"/>
          <w:szCs w:val="28"/>
        </w:rPr>
      </w:pPr>
      <w:r>
        <w:rPr>
          <w:sz w:val="28"/>
          <w:szCs w:val="28"/>
        </w:rPr>
        <w:t xml:space="preserve">Ежемесячно бюджетная отчетность об исполнении консолидированного бюджета Кирилловского муниципального района и </w:t>
      </w:r>
      <w:r>
        <w:rPr>
          <w:sz w:val="28"/>
          <w:szCs w:val="28"/>
        </w:rPr>
        <w:lastRenderedPageBreak/>
        <w:t xml:space="preserve">ежеквартально сводный бухгалтерский отчет бюджетных и автономных учреждений района представлялись в Департамент финансов Вологодской области. </w:t>
      </w:r>
    </w:p>
    <w:p w:rsidR="00545F78" w:rsidRDefault="00545F78" w:rsidP="00545F78">
      <w:pPr>
        <w:ind w:firstLine="709"/>
        <w:jc w:val="both"/>
        <w:rPr>
          <w:sz w:val="28"/>
          <w:szCs w:val="28"/>
        </w:rPr>
      </w:pPr>
      <w:r>
        <w:rPr>
          <w:sz w:val="28"/>
          <w:szCs w:val="28"/>
        </w:rPr>
        <w:t>Составление бюджетной отчетности главными распорядителями районного бюджета и администрациями поселений района и представление в управление финансов Кирилловского муниципального района осуществлялось с использование</w:t>
      </w:r>
      <w:r w:rsidR="005F0AB8">
        <w:rPr>
          <w:sz w:val="28"/>
          <w:szCs w:val="28"/>
        </w:rPr>
        <w:t xml:space="preserve"> </w:t>
      </w:r>
      <w:r>
        <w:rPr>
          <w:sz w:val="28"/>
          <w:szCs w:val="28"/>
        </w:rPr>
        <w:t xml:space="preserve"> </w:t>
      </w:r>
      <w:proofErr w:type="spellStart"/>
      <w:r>
        <w:rPr>
          <w:sz w:val="28"/>
          <w:szCs w:val="28"/>
        </w:rPr>
        <w:t>Веб</w:t>
      </w:r>
      <w:proofErr w:type="spellEnd"/>
      <w:r>
        <w:rPr>
          <w:sz w:val="28"/>
          <w:szCs w:val="28"/>
        </w:rPr>
        <w:t xml:space="preserve"> – технологий в программном комплексе «</w:t>
      </w:r>
      <w:r>
        <w:rPr>
          <w:sz w:val="28"/>
          <w:szCs w:val="28"/>
          <w:lang w:val="en-US"/>
        </w:rPr>
        <w:t>WEB</w:t>
      </w:r>
      <w:r>
        <w:rPr>
          <w:sz w:val="28"/>
          <w:szCs w:val="28"/>
        </w:rPr>
        <w:t xml:space="preserve"> – консолидация». Это позволило сократить время на подготовку отчетности и расходы на ее формирование.</w:t>
      </w:r>
    </w:p>
    <w:p w:rsidR="00545F78" w:rsidRDefault="00545F78" w:rsidP="00545F78">
      <w:pPr>
        <w:ind w:firstLine="709"/>
        <w:jc w:val="both"/>
        <w:rPr>
          <w:sz w:val="28"/>
          <w:szCs w:val="28"/>
        </w:rPr>
      </w:pPr>
      <w:r>
        <w:rPr>
          <w:sz w:val="28"/>
          <w:szCs w:val="28"/>
        </w:rPr>
        <w:t>В целях качественной и своевременной подготовки отчетности в 20</w:t>
      </w:r>
      <w:r w:rsidR="002D5CE4">
        <w:rPr>
          <w:sz w:val="28"/>
          <w:szCs w:val="28"/>
        </w:rPr>
        <w:t>20</w:t>
      </w:r>
      <w:r>
        <w:rPr>
          <w:sz w:val="28"/>
          <w:szCs w:val="28"/>
        </w:rPr>
        <w:t xml:space="preserve"> году управлением финансов района совместно с Департаментом финансов области осуществлялась организационная и методическая работа для специалистов бухгалтерских служб органов местного самоуправления района и учреждений, направлялись разъяснения по вопросам учета и отчетности.</w:t>
      </w:r>
    </w:p>
    <w:p w:rsidR="00545F78" w:rsidRDefault="00545F78" w:rsidP="00545F78">
      <w:pPr>
        <w:ind w:firstLine="709"/>
        <w:jc w:val="both"/>
        <w:rPr>
          <w:sz w:val="28"/>
          <w:szCs w:val="28"/>
        </w:rPr>
      </w:pPr>
    </w:p>
    <w:p w:rsidR="00545F78" w:rsidRDefault="00545F78" w:rsidP="00B43EAB">
      <w:pPr>
        <w:jc w:val="center"/>
        <w:rPr>
          <w:sz w:val="28"/>
          <w:szCs w:val="28"/>
        </w:rPr>
      </w:pPr>
      <w:r>
        <w:rPr>
          <w:noProof/>
          <w:sz w:val="28"/>
          <w:szCs w:val="28"/>
        </w:rPr>
        <w:drawing>
          <wp:inline distT="0" distB="0" distL="0" distR="0">
            <wp:extent cx="3181350" cy="1638300"/>
            <wp:effectExtent l="19050" t="0" r="0" b="0"/>
            <wp:docPr id="8" name="Рисунок 8" descr="p31_image_image_110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31_image_image_1100792"/>
                    <pic:cNvPicPr>
                      <a:picLocks noChangeAspect="1" noChangeArrowheads="1"/>
                    </pic:cNvPicPr>
                  </pic:nvPicPr>
                  <pic:blipFill>
                    <a:blip r:embed="rId28" cstate="print"/>
                    <a:srcRect/>
                    <a:stretch>
                      <a:fillRect/>
                    </a:stretch>
                  </pic:blipFill>
                  <pic:spPr bwMode="auto">
                    <a:xfrm>
                      <a:off x="0" y="0"/>
                      <a:ext cx="3181350" cy="1638300"/>
                    </a:xfrm>
                    <a:prstGeom prst="rect">
                      <a:avLst/>
                    </a:prstGeom>
                    <a:noFill/>
                    <a:ln w="9525">
                      <a:noFill/>
                      <a:miter lim="800000"/>
                      <a:headEnd/>
                      <a:tailEnd/>
                    </a:ln>
                  </pic:spPr>
                </pic:pic>
              </a:graphicData>
            </a:graphic>
          </wp:inline>
        </w:drawing>
      </w:r>
    </w:p>
    <w:p w:rsidR="00545F78" w:rsidRDefault="00545F78" w:rsidP="00545F78">
      <w:pPr>
        <w:ind w:firstLine="709"/>
        <w:jc w:val="both"/>
        <w:rPr>
          <w:sz w:val="28"/>
          <w:szCs w:val="28"/>
        </w:rPr>
      </w:pPr>
    </w:p>
    <w:p w:rsidR="00545F78" w:rsidRPr="00BF4076" w:rsidRDefault="00545F78" w:rsidP="00545F78">
      <w:pPr>
        <w:autoSpaceDE w:val="0"/>
        <w:autoSpaceDN w:val="0"/>
        <w:adjustRightInd w:val="0"/>
        <w:ind w:firstLine="709"/>
        <w:jc w:val="both"/>
        <w:rPr>
          <w:rFonts w:eastAsia="Times New Roman"/>
        </w:rPr>
      </w:pPr>
      <w:r>
        <w:rPr>
          <w:sz w:val="28"/>
          <w:szCs w:val="28"/>
        </w:rPr>
        <w:t>На Методическом совете Департамента финансов области, в состав которого входит начальник отдела учета и отчетности – главный бухгалтер управления финансов района, разработаны методические рекомендации по наиболее сложным и неурегулированным вопросам бухгалтерского учета.</w:t>
      </w:r>
    </w:p>
    <w:p w:rsidR="00545F78" w:rsidRDefault="00545F78" w:rsidP="00545F78">
      <w:pPr>
        <w:spacing w:line="252" w:lineRule="auto"/>
        <w:ind w:firstLine="697"/>
        <w:jc w:val="both"/>
        <w:rPr>
          <w:sz w:val="28"/>
          <w:szCs w:val="28"/>
        </w:rPr>
      </w:pPr>
      <w:r>
        <w:rPr>
          <w:sz w:val="28"/>
          <w:szCs w:val="28"/>
        </w:rPr>
        <w:t>В результате проведенных мероприятий ежемесячная, квартальная и годовая отчетность об исполнении консолидированного бюджета Кирилловского муниципального района в 20</w:t>
      </w:r>
      <w:r w:rsidR="002D5CE4">
        <w:rPr>
          <w:sz w:val="28"/>
          <w:szCs w:val="28"/>
        </w:rPr>
        <w:t>20</w:t>
      </w:r>
      <w:r>
        <w:rPr>
          <w:sz w:val="28"/>
          <w:szCs w:val="28"/>
        </w:rPr>
        <w:t xml:space="preserve"> году сдана в Департамент финансов области без замечаний и в установленные сроки.</w:t>
      </w:r>
    </w:p>
    <w:p w:rsidR="00545F78" w:rsidRDefault="00545F78" w:rsidP="00545F78">
      <w:pPr>
        <w:spacing w:line="252" w:lineRule="auto"/>
        <w:ind w:firstLine="697"/>
        <w:jc w:val="both"/>
        <w:rPr>
          <w:sz w:val="28"/>
          <w:szCs w:val="28"/>
        </w:rPr>
      </w:pPr>
    </w:p>
    <w:p w:rsidR="00545F78" w:rsidRDefault="00545F78" w:rsidP="00545F78">
      <w:pPr>
        <w:ind w:firstLine="709"/>
        <w:jc w:val="both"/>
        <w:rPr>
          <w:b/>
          <w:bCs/>
          <w:sz w:val="28"/>
          <w:szCs w:val="28"/>
        </w:rPr>
      </w:pPr>
      <w:r>
        <w:rPr>
          <w:b/>
          <w:bCs/>
          <w:sz w:val="28"/>
          <w:szCs w:val="28"/>
        </w:rPr>
        <w:t>2.8. Совершенствование  межбюджетных  отношений</w:t>
      </w:r>
    </w:p>
    <w:p w:rsidR="00545F78" w:rsidRDefault="00545F78" w:rsidP="00545F78">
      <w:pPr>
        <w:ind w:firstLine="709"/>
        <w:jc w:val="both"/>
        <w:rPr>
          <w:b/>
          <w:bCs/>
          <w:sz w:val="28"/>
          <w:szCs w:val="28"/>
        </w:rPr>
      </w:pPr>
    </w:p>
    <w:p w:rsidR="00545F78" w:rsidRDefault="00545F78" w:rsidP="00545F78">
      <w:pPr>
        <w:ind w:firstLine="709"/>
        <w:jc w:val="both"/>
        <w:rPr>
          <w:bCs/>
          <w:sz w:val="28"/>
          <w:szCs w:val="28"/>
        </w:rPr>
      </w:pPr>
      <w:r w:rsidRPr="002607FB">
        <w:rPr>
          <w:bCs/>
          <w:sz w:val="28"/>
          <w:szCs w:val="28"/>
        </w:rPr>
        <w:t>Бюджетная система Кирилловского муниципального района  по состоянию на 1 января 20</w:t>
      </w:r>
      <w:r w:rsidR="002D5CE4">
        <w:rPr>
          <w:bCs/>
          <w:sz w:val="28"/>
          <w:szCs w:val="28"/>
        </w:rPr>
        <w:t>21</w:t>
      </w:r>
      <w:r w:rsidRPr="002607FB">
        <w:rPr>
          <w:bCs/>
          <w:sz w:val="28"/>
          <w:szCs w:val="28"/>
        </w:rPr>
        <w:t xml:space="preserve"> года   включала в себя районный бюджет, бюджеты 6 сельских и 1 городского поселений.</w:t>
      </w:r>
      <w:r>
        <w:rPr>
          <w:bCs/>
          <w:sz w:val="28"/>
          <w:szCs w:val="28"/>
        </w:rPr>
        <w:t xml:space="preserve"> </w:t>
      </w:r>
    </w:p>
    <w:p w:rsidR="00545F78" w:rsidRDefault="00545F78" w:rsidP="00B67FD3">
      <w:pPr>
        <w:ind w:firstLine="709"/>
        <w:jc w:val="center"/>
        <w:rPr>
          <w:bCs/>
          <w:sz w:val="28"/>
          <w:szCs w:val="28"/>
        </w:rPr>
      </w:pPr>
      <w:r>
        <w:rPr>
          <w:noProof/>
          <w:sz w:val="28"/>
          <w:szCs w:val="28"/>
        </w:rPr>
        <w:drawing>
          <wp:inline distT="0" distB="0" distL="0" distR="0">
            <wp:extent cx="2858262" cy="1669473"/>
            <wp:effectExtent l="19050" t="0" r="0" b="0"/>
            <wp:docPr id="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9" cstate="print"/>
                    <a:srcRect l="24225" t="42258" r="29213" b="21866"/>
                    <a:stretch>
                      <a:fillRect/>
                    </a:stretch>
                  </pic:blipFill>
                  <pic:spPr bwMode="auto">
                    <a:xfrm>
                      <a:off x="0" y="0"/>
                      <a:ext cx="2858953" cy="1669877"/>
                    </a:xfrm>
                    <a:prstGeom prst="rect">
                      <a:avLst/>
                    </a:prstGeom>
                    <a:noFill/>
                    <a:ln w="9525">
                      <a:noFill/>
                      <a:miter lim="800000"/>
                      <a:headEnd/>
                      <a:tailEnd/>
                    </a:ln>
                  </pic:spPr>
                </pic:pic>
              </a:graphicData>
            </a:graphic>
          </wp:inline>
        </w:drawing>
      </w:r>
    </w:p>
    <w:p w:rsidR="00545F78" w:rsidRDefault="00545F78" w:rsidP="00545F78">
      <w:pPr>
        <w:ind w:firstLine="709"/>
        <w:jc w:val="both"/>
        <w:rPr>
          <w:sz w:val="28"/>
          <w:szCs w:val="28"/>
        </w:rPr>
      </w:pPr>
      <w:r>
        <w:rPr>
          <w:sz w:val="28"/>
          <w:szCs w:val="28"/>
        </w:rPr>
        <w:lastRenderedPageBreak/>
        <w:t>Начиная с 2014 года, государственное полномочие  субъекта Российской Федерации по выравниванию бюджетной обеспеченности поселений, находящихся в границах муниципального района, было передано законом области для осуществления органами местного самоуправления  муниципального района с выделением районам субвенций из областного бюджета на реализацию указанного полномочия</w:t>
      </w:r>
      <w:r>
        <w:rPr>
          <w:color w:val="1D1D1D"/>
          <w:sz w:val="28"/>
          <w:szCs w:val="28"/>
        </w:rPr>
        <w:t>.</w:t>
      </w:r>
      <w:r>
        <w:rPr>
          <w:sz w:val="28"/>
          <w:szCs w:val="28"/>
        </w:rPr>
        <w:t xml:space="preserve"> Эти меры позволили обеспечить самостоятельность  и  заинтересованность органов  местного  самоуправления  в  комплексном  развитии  территорий, наращивании собственной доходной базы.</w:t>
      </w:r>
    </w:p>
    <w:p w:rsidR="00545F78" w:rsidRDefault="00545F78" w:rsidP="00545F78">
      <w:pPr>
        <w:ind w:firstLine="567"/>
        <w:jc w:val="both"/>
        <w:rPr>
          <w:sz w:val="28"/>
          <w:szCs w:val="28"/>
        </w:rPr>
      </w:pPr>
      <w:r>
        <w:rPr>
          <w:color w:val="1D1D1D"/>
          <w:sz w:val="28"/>
          <w:szCs w:val="28"/>
        </w:rPr>
        <w:t xml:space="preserve">В целях реализации положений Бюджетного кодекса Российской Федерации и повышения качества бюджетных услуг, оказываемых потребителям, введен формализованный порядок </w:t>
      </w:r>
      <w:proofErr w:type="gramStart"/>
      <w:r>
        <w:rPr>
          <w:color w:val="1D1D1D"/>
          <w:sz w:val="28"/>
          <w:szCs w:val="28"/>
        </w:rPr>
        <w:t>определения критерия выравнивания финансовых возможностей муниципальных образований</w:t>
      </w:r>
      <w:proofErr w:type="gramEnd"/>
      <w:r>
        <w:rPr>
          <w:color w:val="1D1D1D"/>
          <w:sz w:val="28"/>
          <w:szCs w:val="28"/>
        </w:rPr>
        <w:t xml:space="preserve"> района, исходя из необходимости  достижения которого был сформирован объем дотаций на выравнивание бюджетной обеспеченности поселений. Данный критерий  утвержден решением Представительного Собрания «</w:t>
      </w:r>
      <w:r>
        <w:rPr>
          <w:sz w:val="28"/>
          <w:szCs w:val="28"/>
        </w:rPr>
        <w:t>О районном бюджете на 20</w:t>
      </w:r>
      <w:r w:rsidR="002D5CE4">
        <w:rPr>
          <w:sz w:val="28"/>
          <w:szCs w:val="28"/>
        </w:rPr>
        <w:t>20</w:t>
      </w:r>
      <w:r>
        <w:rPr>
          <w:sz w:val="28"/>
          <w:szCs w:val="28"/>
        </w:rPr>
        <w:t xml:space="preserve"> год и плановый период 20</w:t>
      </w:r>
      <w:r w:rsidR="002D5CE4">
        <w:rPr>
          <w:sz w:val="28"/>
          <w:szCs w:val="28"/>
        </w:rPr>
        <w:t>21</w:t>
      </w:r>
      <w:r>
        <w:rPr>
          <w:sz w:val="28"/>
          <w:szCs w:val="28"/>
        </w:rPr>
        <w:t xml:space="preserve"> и 20</w:t>
      </w:r>
      <w:r w:rsidR="002D5CE4">
        <w:rPr>
          <w:sz w:val="28"/>
          <w:szCs w:val="28"/>
        </w:rPr>
        <w:t>22</w:t>
      </w:r>
      <w:r>
        <w:rPr>
          <w:sz w:val="28"/>
          <w:szCs w:val="28"/>
        </w:rPr>
        <w:t xml:space="preserve"> годов»</w:t>
      </w:r>
    </w:p>
    <w:p w:rsidR="00545F78" w:rsidRDefault="00545F78" w:rsidP="00545F78">
      <w:pPr>
        <w:ind w:firstLine="567"/>
        <w:jc w:val="both"/>
        <w:rPr>
          <w:sz w:val="28"/>
          <w:szCs w:val="28"/>
        </w:rPr>
      </w:pPr>
      <w:r>
        <w:rPr>
          <w:color w:val="1D1D1D"/>
          <w:sz w:val="28"/>
          <w:szCs w:val="28"/>
        </w:rPr>
        <w:t xml:space="preserve">При определении уровня бюджетной обеспеченности поселений  применена </w:t>
      </w:r>
      <w:r>
        <w:rPr>
          <w:sz w:val="28"/>
          <w:szCs w:val="28"/>
        </w:rPr>
        <w:t>система  коэффициентов, учитывающих различия в структуре населения, социально-экономических, географических и иных объективных факторов, влияющих на стоимость предоставляемых муниципальных услуг.</w:t>
      </w:r>
    </w:p>
    <w:p w:rsidR="00545F78" w:rsidRDefault="00545F78" w:rsidP="00545F78">
      <w:pPr>
        <w:ind w:firstLine="720"/>
        <w:jc w:val="both"/>
        <w:rPr>
          <w:sz w:val="28"/>
          <w:szCs w:val="28"/>
        </w:rPr>
      </w:pPr>
      <w:proofErr w:type="gramStart"/>
      <w:r>
        <w:rPr>
          <w:sz w:val="28"/>
          <w:szCs w:val="28"/>
        </w:rPr>
        <w:t>При проведенных расчетах сумма дотации на выравнивание бюджетной обеспеченности поселений из районного фонда финансовой поддержки поселений в 20</w:t>
      </w:r>
      <w:r w:rsidR="002D5CE4">
        <w:rPr>
          <w:sz w:val="28"/>
          <w:szCs w:val="28"/>
        </w:rPr>
        <w:t>20</w:t>
      </w:r>
      <w:r>
        <w:rPr>
          <w:sz w:val="28"/>
          <w:szCs w:val="28"/>
        </w:rPr>
        <w:t xml:space="preserve"> году составила </w:t>
      </w:r>
      <w:r w:rsidR="002D5CE4">
        <w:rPr>
          <w:sz w:val="28"/>
          <w:szCs w:val="28"/>
        </w:rPr>
        <w:t>11,4</w:t>
      </w:r>
      <w:r>
        <w:rPr>
          <w:sz w:val="28"/>
          <w:szCs w:val="28"/>
        </w:rPr>
        <w:t xml:space="preserve"> млн. рублей, в том числе на осуществление отдельных государственных полномочий в соответствии с законом области от 6 декабря 2013 года № 3223-ОЗ "О наделении органов местного самоуправления отдельными государственными полномочиями области по расчету и предоставлению дотаций на выравнивание бюджетной обеспеченности</w:t>
      </w:r>
      <w:proofErr w:type="gramEnd"/>
      <w:r>
        <w:rPr>
          <w:sz w:val="28"/>
          <w:szCs w:val="28"/>
        </w:rPr>
        <w:t xml:space="preserve"> поселений бюджетам поселений за счет средств областного бюджета" в сумме</w:t>
      </w:r>
      <w:r w:rsidR="002D5CE4">
        <w:rPr>
          <w:sz w:val="28"/>
          <w:szCs w:val="28"/>
        </w:rPr>
        <w:t xml:space="preserve"> 2,8</w:t>
      </w:r>
      <w:r>
        <w:rPr>
          <w:sz w:val="28"/>
          <w:szCs w:val="28"/>
        </w:rPr>
        <w:t xml:space="preserve"> млн</w:t>
      </w:r>
      <w:proofErr w:type="gramStart"/>
      <w:r>
        <w:rPr>
          <w:sz w:val="28"/>
          <w:szCs w:val="28"/>
        </w:rPr>
        <w:t>.р</w:t>
      </w:r>
      <w:proofErr w:type="gramEnd"/>
      <w:r>
        <w:rPr>
          <w:sz w:val="28"/>
          <w:szCs w:val="28"/>
        </w:rPr>
        <w:t>уб., а также были предусмотрены дотации на поддержку мер по обеспечению сбалансированности бюджетов поселений в 20</w:t>
      </w:r>
      <w:r w:rsidR="002D5CE4">
        <w:rPr>
          <w:sz w:val="28"/>
          <w:szCs w:val="28"/>
        </w:rPr>
        <w:t>20</w:t>
      </w:r>
      <w:r>
        <w:rPr>
          <w:sz w:val="28"/>
          <w:szCs w:val="28"/>
        </w:rPr>
        <w:t xml:space="preserve"> году в сумме </w:t>
      </w:r>
      <w:r w:rsidR="002D5CE4">
        <w:rPr>
          <w:sz w:val="28"/>
          <w:szCs w:val="28"/>
        </w:rPr>
        <w:t>19,3</w:t>
      </w:r>
      <w:r>
        <w:rPr>
          <w:sz w:val="28"/>
          <w:szCs w:val="28"/>
        </w:rPr>
        <w:t xml:space="preserve"> млн.рублей. </w:t>
      </w:r>
    </w:p>
    <w:p w:rsidR="002D5CE4" w:rsidRDefault="00545F78" w:rsidP="002D5CE4">
      <w:pPr>
        <w:pStyle w:val="ConsPlusNonformat"/>
        <w:jc w:val="both"/>
        <w:rPr>
          <w:rFonts w:ascii="Times New Roman" w:hAnsi="Times New Roman" w:cs="Times New Roman"/>
          <w:bCs/>
          <w:sz w:val="28"/>
          <w:szCs w:val="28"/>
        </w:rPr>
      </w:pPr>
      <w:r w:rsidRPr="000733CF">
        <w:rPr>
          <w:rFonts w:ascii="Times New Roman" w:hAnsi="Times New Roman"/>
          <w:sz w:val="28"/>
          <w:szCs w:val="28"/>
        </w:rPr>
        <w:t xml:space="preserve">Со всеми поселениями района </w:t>
      </w:r>
      <w:proofErr w:type="gramStart"/>
      <w:r w:rsidRPr="000733CF">
        <w:rPr>
          <w:rFonts w:ascii="Times New Roman" w:hAnsi="Times New Roman"/>
          <w:sz w:val="28"/>
          <w:szCs w:val="28"/>
        </w:rPr>
        <w:t>заключены</w:t>
      </w:r>
      <w:proofErr w:type="gramEnd"/>
      <w:r w:rsidRPr="000733CF">
        <w:rPr>
          <w:rFonts w:ascii="Times New Roman" w:hAnsi="Times New Roman"/>
          <w:sz w:val="28"/>
          <w:szCs w:val="28"/>
        </w:rPr>
        <w:t xml:space="preserve"> </w:t>
      </w:r>
      <w:r w:rsidR="002D5CE4">
        <w:rPr>
          <w:rFonts w:ascii="Times New Roman" w:hAnsi="Times New Roman" w:cs="Times New Roman"/>
          <w:sz w:val="28"/>
          <w:szCs w:val="28"/>
        </w:rPr>
        <w:t xml:space="preserve">о </w:t>
      </w:r>
      <w:r w:rsidR="002D5CE4">
        <w:rPr>
          <w:rFonts w:ascii="Times New Roman" w:hAnsi="Times New Roman" w:cs="Times New Roman"/>
          <w:bCs/>
          <w:sz w:val="28"/>
          <w:szCs w:val="28"/>
        </w:rPr>
        <w:t>мерах по социально-экономическому развитию и оздоровлению муниципальных финансов поселений Кирилловского района.</w:t>
      </w:r>
    </w:p>
    <w:p w:rsidR="002D5CE4" w:rsidRDefault="002D5CE4" w:rsidP="00545F78">
      <w:pPr>
        <w:tabs>
          <w:tab w:val="left" w:pos="720"/>
        </w:tabs>
        <w:ind w:firstLine="720"/>
        <w:jc w:val="center"/>
        <w:rPr>
          <w:b/>
          <w:bCs/>
          <w:sz w:val="28"/>
          <w:szCs w:val="28"/>
        </w:rPr>
      </w:pPr>
    </w:p>
    <w:p w:rsidR="00545F78" w:rsidRDefault="00545F78" w:rsidP="00545F78">
      <w:pPr>
        <w:tabs>
          <w:tab w:val="left" w:pos="720"/>
        </w:tabs>
        <w:ind w:firstLine="720"/>
        <w:jc w:val="center"/>
        <w:rPr>
          <w:b/>
          <w:bCs/>
          <w:sz w:val="28"/>
          <w:szCs w:val="28"/>
        </w:rPr>
      </w:pPr>
      <w:r w:rsidRPr="00623387">
        <w:rPr>
          <w:b/>
          <w:bCs/>
          <w:sz w:val="28"/>
          <w:szCs w:val="28"/>
        </w:rPr>
        <w:t>9. Обеспечение экономически обоснованного объема и структуры муниципального долга района</w:t>
      </w:r>
    </w:p>
    <w:p w:rsidR="00545F78" w:rsidRDefault="00545F78" w:rsidP="00545F78">
      <w:pPr>
        <w:ind w:firstLine="709"/>
        <w:jc w:val="both"/>
        <w:rPr>
          <w:sz w:val="28"/>
          <w:szCs w:val="28"/>
        </w:rPr>
      </w:pPr>
    </w:p>
    <w:p w:rsidR="002D5CE4" w:rsidRDefault="002D5CE4" w:rsidP="002D5CE4">
      <w:pPr>
        <w:autoSpaceDE w:val="0"/>
        <w:autoSpaceDN w:val="0"/>
        <w:adjustRightInd w:val="0"/>
        <w:ind w:firstLine="709"/>
        <w:jc w:val="both"/>
        <w:rPr>
          <w:sz w:val="28"/>
          <w:szCs w:val="28"/>
        </w:rPr>
      </w:pPr>
      <w:r w:rsidRPr="00993BF8">
        <w:rPr>
          <w:sz w:val="28"/>
          <w:szCs w:val="28"/>
        </w:rPr>
        <w:t>Управление муниципальным долгом Кирилловского района в 20</w:t>
      </w:r>
      <w:r>
        <w:rPr>
          <w:sz w:val="28"/>
          <w:szCs w:val="28"/>
        </w:rPr>
        <w:t>20</w:t>
      </w:r>
      <w:r w:rsidRPr="00993BF8">
        <w:rPr>
          <w:sz w:val="28"/>
          <w:szCs w:val="28"/>
        </w:rPr>
        <w:t xml:space="preserve"> году осуществлялось в рамках решения ключевых задач по </w:t>
      </w:r>
      <w:r w:rsidRPr="002C1861">
        <w:rPr>
          <w:sz w:val="28"/>
          <w:szCs w:val="28"/>
        </w:rPr>
        <w:t>удержани</w:t>
      </w:r>
      <w:r>
        <w:rPr>
          <w:sz w:val="28"/>
          <w:szCs w:val="28"/>
        </w:rPr>
        <w:t>ю</w:t>
      </w:r>
      <w:r w:rsidRPr="002C1861">
        <w:rPr>
          <w:sz w:val="28"/>
          <w:szCs w:val="28"/>
        </w:rPr>
        <w:t xml:space="preserve"> объема муниципального долга района на экономически безопасном уровне, соблюдения требований, установленных Бюджетным кодексом Российской Федерации</w:t>
      </w:r>
      <w:r>
        <w:rPr>
          <w:sz w:val="28"/>
          <w:szCs w:val="28"/>
        </w:rPr>
        <w:t>.</w:t>
      </w:r>
    </w:p>
    <w:p w:rsidR="002D5CE4" w:rsidRPr="002C1861" w:rsidRDefault="002D5CE4" w:rsidP="002D5CE4">
      <w:pPr>
        <w:tabs>
          <w:tab w:val="left" w:pos="851"/>
        </w:tabs>
        <w:ind w:firstLine="709"/>
        <w:jc w:val="both"/>
        <w:rPr>
          <w:sz w:val="28"/>
          <w:szCs w:val="28"/>
        </w:rPr>
      </w:pPr>
      <w:r w:rsidRPr="002C1861">
        <w:rPr>
          <w:sz w:val="28"/>
          <w:szCs w:val="28"/>
        </w:rPr>
        <w:t xml:space="preserve">Основные цели долговой политики Кирилловского района – недопущение рисков возникновения кризисных ситуаций при исполнении районного бюджета, поддержание размера и структуры муниципального </w:t>
      </w:r>
      <w:r w:rsidRPr="002C1861">
        <w:rPr>
          <w:sz w:val="28"/>
          <w:szCs w:val="28"/>
        </w:rPr>
        <w:lastRenderedPageBreak/>
        <w:t xml:space="preserve">долга района в объеме, обеспечивающем возможность гарантированного выполнения долговых обязательств в полном размере и установленные сроки. </w:t>
      </w:r>
    </w:p>
    <w:p w:rsidR="002D5CE4" w:rsidRPr="00FD1E07" w:rsidRDefault="002D5CE4" w:rsidP="002D5CE4">
      <w:pPr>
        <w:ind w:firstLine="567"/>
        <w:jc w:val="both"/>
        <w:rPr>
          <w:sz w:val="28"/>
          <w:szCs w:val="28"/>
        </w:rPr>
      </w:pPr>
      <w:r w:rsidRPr="00FD1E07">
        <w:rPr>
          <w:sz w:val="28"/>
          <w:szCs w:val="28"/>
        </w:rPr>
        <w:t>В соответствии с требованиями бюджетного законодательства обеспечен учет муниципальных долговых обязательств в Муниципальной долговой книге района.</w:t>
      </w:r>
    </w:p>
    <w:p w:rsidR="002D5CE4" w:rsidRDefault="002D5CE4" w:rsidP="002D5CE4">
      <w:pPr>
        <w:ind w:firstLine="567"/>
        <w:jc w:val="both"/>
        <w:rPr>
          <w:sz w:val="28"/>
          <w:szCs w:val="28"/>
        </w:rPr>
      </w:pPr>
      <w:r>
        <w:rPr>
          <w:sz w:val="28"/>
          <w:szCs w:val="28"/>
        </w:rPr>
        <w:t xml:space="preserve">Объем муниципального долга по состоянию на 01.01.2021 года составил 0,0 млн. рублей. </w:t>
      </w:r>
    </w:p>
    <w:p w:rsidR="002D5CE4" w:rsidRDefault="002D5CE4" w:rsidP="002D5CE4">
      <w:pPr>
        <w:ind w:firstLine="567"/>
        <w:jc w:val="both"/>
        <w:rPr>
          <w:sz w:val="28"/>
          <w:szCs w:val="28"/>
        </w:rPr>
      </w:pPr>
    </w:p>
    <w:p w:rsidR="002D5CE4" w:rsidRPr="002C21DB" w:rsidRDefault="002D5CE4" w:rsidP="002D5CE4">
      <w:pPr>
        <w:jc w:val="center"/>
        <w:rPr>
          <w:b/>
          <w:sz w:val="28"/>
          <w:szCs w:val="28"/>
        </w:rPr>
      </w:pPr>
      <w:r w:rsidRPr="00FD1E07">
        <w:rPr>
          <w:b/>
          <w:sz w:val="28"/>
          <w:szCs w:val="28"/>
        </w:rPr>
        <w:t>Динамика муниципального долга района</w:t>
      </w:r>
      <w:r w:rsidRPr="002C21DB">
        <w:rPr>
          <w:b/>
          <w:sz w:val="28"/>
          <w:szCs w:val="28"/>
        </w:rPr>
        <w:t xml:space="preserve"> </w:t>
      </w:r>
      <w:r>
        <w:rPr>
          <w:b/>
          <w:sz w:val="28"/>
          <w:szCs w:val="28"/>
        </w:rPr>
        <w:t>за период с 2017-2021 гг.</w:t>
      </w:r>
    </w:p>
    <w:p w:rsidR="002D5CE4" w:rsidRPr="00FD1E07" w:rsidRDefault="002D5CE4" w:rsidP="002D5CE4">
      <w:pPr>
        <w:jc w:val="center"/>
        <w:rPr>
          <w:b/>
          <w:sz w:val="28"/>
          <w:szCs w:val="28"/>
        </w:rPr>
      </w:pPr>
      <w:r w:rsidRPr="00FD1E07">
        <w:rPr>
          <w:b/>
          <w:sz w:val="28"/>
          <w:szCs w:val="28"/>
        </w:rPr>
        <w:t>млн. рублей</w:t>
      </w:r>
    </w:p>
    <w:p w:rsidR="002D5CE4" w:rsidRPr="00FD1E07" w:rsidRDefault="002D5CE4" w:rsidP="002D5CE4">
      <w:pPr>
        <w:jc w:val="both"/>
        <w:rPr>
          <w:sz w:val="28"/>
          <w:szCs w:val="28"/>
        </w:rPr>
      </w:pPr>
      <w:bookmarkStart w:id="1" w:name="_MON_1575361897"/>
      <w:bookmarkEnd w:id="1"/>
      <w:r>
        <w:rPr>
          <w:noProof/>
          <w:sz w:val="28"/>
          <w:szCs w:val="28"/>
        </w:rPr>
        <w:drawing>
          <wp:inline distT="0" distB="0" distL="0" distR="0">
            <wp:extent cx="6296025" cy="2305050"/>
            <wp:effectExtent l="0" t="0" r="0" b="0"/>
            <wp:docPr id="27"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5CE4" w:rsidRDefault="002D5CE4" w:rsidP="002D5CE4">
      <w:pPr>
        <w:ind w:firstLine="709"/>
        <w:jc w:val="both"/>
        <w:rPr>
          <w:sz w:val="28"/>
          <w:szCs w:val="28"/>
        </w:rPr>
      </w:pPr>
      <w:r>
        <w:rPr>
          <w:sz w:val="28"/>
          <w:szCs w:val="28"/>
        </w:rPr>
        <w:t xml:space="preserve">Просроченная кредиторская задолженность по принятым расходным обязательствам учреждений района за 2020 год ликвидирована в полном объеме. </w:t>
      </w:r>
    </w:p>
    <w:p w:rsidR="002D5CE4" w:rsidRDefault="002D5CE4" w:rsidP="002D5CE4">
      <w:pPr>
        <w:ind w:firstLine="709"/>
        <w:jc w:val="both"/>
        <w:rPr>
          <w:sz w:val="28"/>
          <w:szCs w:val="28"/>
        </w:rPr>
      </w:pPr>
    </w:p>
    <w:p w:rsidR="002D5CE4" w:rsidRPr="002C21DB" w:rsidRDefault="002D5CE4" w:rsidP="002D5CE4">
      <w:pPr>
        <w:jc w:val="center"/>
        <w:rPr>
          <w:b/>
          <w:sz w:val="28"/>
          <w:szCs w:val="28"/>
        </w:rPr>
      </w:pPr>
      <w:r>
        <w:rPr>
          <w:b/>
          <w:sz w:val="28"/>
          <w:szCs w:val="28"/>
        </w:rPr>
        <w:t>Просроченная кредиторская задолженность</w:t>
      </w:r>
      <w:r w:rsidRPr="002C21DB">
        <w:rPr>
          <w:b/>
          <w:sz w:val="28"/>
          <w:szCs w:val="28"/>
        </w:rPr>
        <w:t xml:space="preserve"> </w:t>
      </w:r>
      <w:r>
        <w:rPr>
          <w:b/>
          <w:sz w:val="28"/>
          <w:szCs w:val="28"/>
        </w:rPr>
        <w:t>за период с 2017-2021 гг.</w:t>
      </w:r>
    </w:p>
    <w:p w:rsidR="002D5CE4" w:rsidRPr="00FD1E07" w:rsidRDefault="002D5CE4" w:rsidP="002D5CE4">
      <w:pPr>
        <w:jc w:val="center"/>
        <w:rPr>
          <w:b/>
          <w:sz w:val="28"/>
          <w:szCs w:val="28"/>
        </w:rPr>
      </w:pPr>
      <w:r w:rsidRPr="00FD1E07">
        <w:rPr>
          <w:b/>
          <w:sz w:val="28"/>
          <w:szCs w:val="28"/>
        </w:rPr>
        <w:t>млн. рублей</w:t>
      </w:r>
    </w:p>
    <w:p w:rsidR="002D5CE4" w:rsidRDefault="002D5CE4" w:rsidP="002D5CE4">
      <w:pPr>
        <w:ind w:firstLine="709"/>
        <w:jc w:val="both"/>
        <w:rPr>
          <w:sz w:val="28"/>
          <w:szCs w:val="28"/>
        </w:rPr>
      </w:pPr>
      <w:r>
        <w:rPr>
          <w:noProof/>
          <w:sz w:val="28"/>
          <w:szCs w:val="28"/>
        </w:rPr>
        <w:drawing>
          <wp:inline distT="0" distB="0" distL="0" distR="0">
            <wp:extent cx="5695950" cy="2057400"/>
            <wp:effectExtent l="0" t="0" r="0" b="0"/>
            <wp:docPr id="26"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5CE4" w:rsidRDefault="002D5CE4" w:rsidP="002D5CE4">
      <w:pPr>
        <w:ind w:firstLine="709"/>
        <w:jc w:val="both"/>
        <w:rPr>
          <w:sz w:val="28"/>
          <w:szCs w:val="28"/>
        </w:rPr>
      </w:pPr>
    </w:p>
    <w:p w:rsidR="002D5CE4" w:rsidRPr="00E62FF4" w:rsidRDefault="002D5CE4" w:rsidP="002D5CE4">
      <w:pPr>
        <w:ind w:firstLine="709"/>
        <w:jc w:val="both"/>
        <w:rPr>
          <w:sz w:val="28"/>
          <w:szCs w:val="28"/>
        </w:rPr>
      </w:pPr>
      <w:r w:rsidRPr="00E62FF4">
        <w:rPr>
          <w:sz w:val="28"/>
          <w:szCs w:val="28"/>
        </w:rPr>
        <w:t>Положительная тенденция была достигнута благодаря проводимой работе по мониторингу просроченной задолженности и разработке конкретных мероприятий, направленных на ее снижение.</w:t>
      </w:r>
      <w:r>
        <w:rPr>
          <w:sz w:val="28"/>
          <w:szCs w:val="28"/>
        </w:rPr>
        <w:t xml:space="preserve"> </w:t>
      </w:r>
    </w:p>
    <w:p w:rsidR="002D5CE4" w:rsidRDefault="002D5CE4" w:rsidP="002D5CE4">
      <w:pPr>
        <w:ind w:firstLine="709"/>
        <w:jc w:val="both"/>
        <w:rPr>
          <w:sz w:val="28"/>
          <w:szCs w:val="28"/>
        </w:rPr>
      </w:pPr>
      <w:r w:rsidRPr="00E62FF4">
        <w:rPr>
          <w:sz w:val="28"/>
          <w:szCs w:val="28"/>
        </w:rPr>
        <w:t xml:space="preserve">Несмотря на </w:t>
      </w:r>
      <w:r>
        <w:rPr>
          <w:sz w:val="28"/>
          <w:szCs w:val="28"/>
        </w:rPr>
        <w:t>недостаток денежных средств</w:t>
      </w:r>
      <w:r w:rsidRPr="00E62FF4">
        <w:rPr>
          <w:sz w:val="28"/>
          <w:szCs w:val="28"/>
        </w:rPr>
        <w:t>, сохраняющи</w:t>
      </w:r>
      <w:r>
        <w:rPr>
          <w:sz w:val="28"/>
          <w:szCs w:val="28"/>
        </w:rPr>
        <w:t xml:space="preserve">йся </w:t>
      </w:r>
      <w:r w:rsidRPr="00E62FF4">
        <w:rPr>
          <w:sz w:val="28"/>
          <w:szCs w:val="28"/>
        </w:rPr>
        <w:t>на протяжении 5 последних лет</w:t>
      </w:r>
      <w:r>
        <w:rPr>
          <w:sz w:val="28"/>
          <w:szCs w:val="28"/>
        </w:rPr>
        <w:t>,</w:t>
      </w:r>
      <w:r w:rsidRPr="00E62FF4">
        <w:rPr>
          <w:sz w:val="28"/>
          <w:szCs w:val="28"/>
        </w:rPr>
        <w:t xml:space="preserve"> в районе обеспечена социальная стабильность: неуклонно рос объем средств, направляемых на социальную поддержку </w:t>
      </w:r>
      <w:r w:rsidRPr="00E62FF4">
        <w:rPr>
          <w:sz w:val="28"/>
          <w:szCs w:val="28"/>
        </w:rPr>
        <w:lastRenderedPageBreak/>
        <w:t>населения, отсутствует задолженность по заработной плате работникам бюджетной сферы, повышается ее уровень.</w:t>
      </w:r>
      <w:r>
        <w:rPr>
          <w:sz w:val="28"/>
          <w:szCs w:val="28"/>
        </w:rPr>
        <w:t xml:space="preserve"> </w:t>
      </w:r>
    </w:p>
    <w:p w:rsidR="002D5CE4" w:rsidRDefault="002D5CE4" w:rsidP="002D5CE4">
      <w:pPr>
        <w:ind w:firstLine="709"/>
        <w:jc w:val="both"/>
        <w:rPr>
          <w:sz w:val="28"/>
          <w:szCs w:val="28"/>
        </w:rPr>
      </w:pPr>
    </w:p>
    <w:p w:rsidR="00545F78" w:rsidRDefault="00545F78" w:rsidP="00545F78">
      <w:pPr>
        <w:ind w:firstLine="709"/>
        <w:jc w:val="both"/>
        <w:rPr>
          <w:sz w:val="28"/>
          <w:szCs w:val="28"/>
        </w:rPr>
      </w:pPr>
    </w:p>
    <w:p w:rsidR="00545F78" w:rsidRPr="000733CF" w:rsidRDefault="00545F78" w:rsidP="00545F78">
      <w:pPr>
        <w:pStyle w:val="20"/>
        <w:spacing w:line="240" w:lineRule="auto"/>
        <w:jc w:val="both"/>
        <w:rPr>
          <w:rFonts w:ascii="Times New Roman" w:hAnsi="Times New Roman"/>
          <w:b/>
          <w:bCs/>
          <w:sz w:val="28"/>
          <w:szCs w:val="28"/>
        </w:rPr>
      </w:pPr>
      <w:r w:rsidRPr="000733CF">
        <w:rPr>
          <w:rFonts w:ascii="Times New Roman" w:hAnsi="Times New Roman"/>
          <w:b/>
          <w:bCs/>
          <w:sz w:val="28"/>
          <w:szCs w:val="28"/>
        </w:rPr>
        <w:t xml:space="preserve">2.10. Обеспечение финансового контроля </w:t>
      </w:r>
    </w:p>
    <w:p w:rsidR="00545F78" w:rsidRDefault="00545F78" w:rsidP="00545F78">
      <w:pPr>
        <w:ind w:firstLine="709"/>
        <w:jc w:val="both"/>
        <w:rPr>
          <w:sz w:val="28"/>
          <w:szCs w:val="28"/>
        </w:rPr>
      </w:pPr>
      <w:r>
        <w:rPr>
          <w:sz w:val="28"/>
          <w:szCs w:val="28"/>
        </w:rPr>
        <w:t xml:space="preserve">Для решения данной задачи управление финансов осуществляет финансовый контроль </w:t>
      </w:r>
      <w:proofErr w:type="gramStart"/>
      <w:r>
        <w:rPr>
          <w:sz w:val="28"/>
          <w:szCs w:val="28"/>
        </w:rPr>
        <w:t>за</w:t>
      </w:r>
      <w:proofErr w:type="gramEnd"/>
      <w:r>
        <w:rPr>
          <w:sz w:val="28"/>
          <w:szCs w:val="28"/>
        </w:rPr>
        <w:t>:</w:t>
      </w:r>
    </w:p>
    <w:p w:rsidR="00545F78" w:rsidRDefault="00545F78" w:rsidP="00545F78">
      <w:pPr>
        <w:autoSpaceDE w:val="0"/>
        <w:autoSpaceDN w:val="0"/>
        <w:adjustRightInd w:val="0"/>
        <w:ind w:firstLine="540"/>
        <w:jc w:val="both"/>
        <w:rPr>
          <w:sz w:val="28"/>
          <w:szCs w:val="28"/>
        </w:rPr>
      </w:pPr>
      <w:r>
        <w:rPr>
          <w:sz w:val="28"/>
          <w:szCs w:val="28"/>
        </w:rPr>
        <w:t xml:space="preserve"> - операциями с бюджетными средствами главных распорядителей средств районного бюджета и бюджетов поселений (далее бюджет района) и главных администраторов </w:t>
      </w:r>
      <w:proofErr w:type="gramStart"/>
      <w:r>
        <w:rPr>
          <w:sz w:val="28"/>
          <w:szCs w:val="28"/>
        </w:rPr>
        <w:t>источников финансирования дефицита бюджета района</w:t>
      </w:r>
      <w:proofErr w:type="gramEnd"/>
      <w:r>
        <w:rPr>
          <w:sz w:val="28"/>
          <w:szCs w:val="28"/>
        </w:rPr>
        <w:t xml:space="preserve"> в части:</w:t>
      </w:r>
    </w:p>
    <w:p w:rsidR="00545F78" w:rsidRDefault="006A3570" w:rsidP="00545F78">
      <w:pPr>
        <w:autoSpaceDE w:val="0"/>
        <w:autoSpaceDN w:val="0"/>
        <w:adjustRightInd w:val="0"/>
        <w:ind w:firstLine="540"/>
        <w:jc w:val="both"/>
        <w:rPr>
          <w:sz w:val="28"/>
          <w:szCs w:val="28"/>
        </w:rPr>
      </w:pPr>
      <w:proofErr w:type="spellStart"/>
      <w:r>
        <w:rPr>
          <w:sz w:val="28"/>
          <w:szCs w:val="28"/>
        </w:rPr>
        <w:t>н</w:t>
      </w:r>
      <w:r w:rsidR="00545F78">
        <w:rPr>
          <w:sz w:val="28"/>
          <w:szCs w:val="28"/>
        </w:rPr>
        <w:t>епревышения</w:t>
      </w:r>
      <w:proofErr w:type="spellEnd"/>
      <w:r w:rsidR="00545F78">
        <w:rPr>
          <w:sz w:val="28"/>
          <w:szCs w:val="28"/>
        </w:rPr>
        <w:t xml:space="preserve"> заявок главных распорядителей средств бюджета района о предельных объемах финансирования над доведенными до них лимитами бюджетных обязательств и бюджетными ассигнованиями;</w:t>
      </w:r>
    </w:p>
    <w:p w:rsidR="00545F78" w:rsidRDefault="00545F78" w:rsidP="00545F78">
      <w:pPr>
        <w:autoSpaceDE w:val="0"/>
        <w:autoSpaceDN w:val="0"/>
        <w:adjustRightInd w:val="0"/>
        <w:ind w:firstLine="540"/>
        <w:jc w:val="both"/>
        <w:rPr>
          <w:sz w:val="28"/>
          <w:szCs w:val="28"/>
        </w:rPr>
      </w:pPr>
      <w:proofErr w:type="spellStart"/>
      <w:r>
        <w:rPr>
          <w:sz w:val="28"/>
          <w:szCs w:val="28"/>
        </w:rPr>
        <w:t>непревышения</w:t>
      </w:r>
      <w:proofErr w:type="spellEnd"/>
      <w:r>
        <w:rPr>
          <w:sz w:val="28"/>
          <w:szCs w:val="28"/>
        </w:rPr>
        <w:t xml:space="preserve"> кассовых выплат, осуществляемых главными администраторами источников финансирования дефицита бюджета района, над доведенными до них бюджетными ассигнованиями.</w:t>
      </w:r>
    </w:p>
    <w:p w:rsidR="00545F78" w:rsidRDefault="00545F78" w:rsidP="00545F78">
      <w:pPr>
        <w:autoSpaceDE w:val="0"/>
        <w:autoSpaceDN w:val="0"/>
        <w:adjustRightInd w:val="0"/>
        <w:ind w:left="540"/>
        <w:jc w:val="both"/>
        <w:rPr>
          <w:sz w:val="28"/>
          <w:szCs w:val="28"/>
        </w:rPr>
      </w:pPr>
      <w:r>
        <w:rPr>
          <w:sz w:val="28"/>
          <w:szCs w:val="28"/>
        </w:rPr>
        <w:t>- операциями с бюджетными средствами главных распорядителей средств бюджета района в части:</w:t>
      </w:r>
    </w:p>
    <w:p w:rsidR="00545F78" w:rsidRDefault="00545F78" w:rsidP="00545F78">
      <w:pPr>
        <w:autoSpaceDE w:val="0"/>
        <w:autoSpaceDN w:val="0"/>
        <w:adjustRightInd w:val="0"/>
        <w:ind w:firstLine="540"/>
        <w:jc w:val="both"/>
        <w:rPr>
          <w:sz w:val="28"/>
          <w:szCs w:val="28"/>
        </w:rPr>
      </w:pPr>
      <w:r>
        <w:rPr>
          <w:sz w:val="28"/>
          <w:szCs w:val="28"/>
        </w:rPr>
        <w:t>проверки наличия у главных распорядителей средств бюджета района документов, подтверждающих в соответствии с порядком санкционирования расходов, установленным управлением финансов, возникновение у них денежных обязательств;</w:t>
      </w:r>
    </w:p>
    <w:p w:rsidR="00545F78" w:rsidRDefault="00545F78" w:rsidP="00545F78">
      <w:pPr>
        <w:autoSpaceDE w:val="0"/>
        <w:autoSpaceDN w:val="0"/>
        <w:adjustRightInd w:val="0"/>
        <w:ind w:firstLine="540"/>
        <w:jc w:val="both"/>
        <w:rPr>
          <w:sz w:val="28"/>
          <w:szCs w:val="28"/>
        </w:rPr>
      </w:pPr>
      <w:r>
        <w:rPr>
          <w:sz w:val="28"/>
          <w:szCs w:val="28"/>
        </w:rPr>
        <w:t xml:space="preserve">соответствия содержания проводимой операции коду бюджетной классификации Российской Федерации, указанному в заявках главных распорядителей средств бюджета  района о предельных объемах финансирования, представленных в управление финансов; </w:t>
      </w:r>
    </w:p>
    <w:p w:rsidR="00545F78" w:rsidRDefault="00545F78" w:rsidP="00545F78">
      <w:pPr>
        <w:autoSpaceDE w:val="0"/>
        <w:autoSpaceDN w:val="0"/>
        <w:adjustRightInd w:val="0"/>
        <w:ind w:firstLine="540"/>
        <w:jc w:val="both"/>
        <w:rPr>
          <w:sz w:val="28"/>
          <w:szCs w:val="28"/>
        </w:rPr>
      </w:pPr>
      <w:r>
        <w:rPr>
          <w:sz w:val="28"/>
          <w:szCs w:val="28"/>
        </w:rPr>
        <w:t>- соблюдением главными распорядителями средств бюджета района установленных  управлением финансов порядков организации бюджетного процесса в районе;</w:t>
      </w:r>
    </w:p>
    <w:p w:rsidR="00545F78" w:rsidRDefault="00545F78" w:rsidP="00545F78">
      <w:pPr>
        <w:autoSpaceDE w:val="0"/>
        <w:autoSpaceDN w:val="0"/>
        <w:adjustRightInd w:val="0"/>
        <w:ind w:firstLine="540"/>
        <w:jc w:val="both"/>
        <w:rPr>
          <w:sz w:val="28"/>
          <w:szCs w:val="28"/>
        </w:rPr>
      </w:pPr>
      <w:r>
        <w:rPr>
          <w:sz w:val="28"/>
          <w:szCs w:val="28"/>
        </w:rPr>
        <w:t>- соблюдением органами местного самоуправления поселений порядка и условий получения межбюджетных трансфертов из  бюджета района.</w:t>
      </w:r>
    </w:p>
    <w:p w:rsidR="00545F78" w:rsidRDefault="00545F78" w:rsidP="00545F78">
      <w:pPr>
        <w:ind w:firstLine="709"/>
        <w:jc w:val="both"/>
        <w:rPr>
          <w:sz w:val="28"/>
          <w:szCs w:val="28"/>
        </w:rPr>
      </w:pPr>
      <w:r>
        <w:rPr>
          <w:sz w:val="28"/>
          <w:szCs w:val="28"/>
        </w:rPr>
        <w:t xml:space="preserve">Конечным результатом решения задачи обеспечения финансового контроля и соблюдения муниципальными образованиями условий предоставления межбюджетных трансфертов является обеспечение, в рамках компетенции управления финансов, соблюдения бюджетного законодательства, в том числе   обеспечение целевого использования бюджетных средств. </w:t>
      </w:r>
    </w:p>
    <w:p w:rsidR="00545F78" w:rsidRDefault="00545F78" w:rsidP="00545F78">
      <w:pPr>
        <w:ind w:firstLine="709"/>
        <w:jc w:val="both"/>
        <w:rPr>
          <w:sz w:val="28"/>
          <w:szCs w:val="28"/>
        </w:rPr>
      </w:pPr>
      <w:r>
        <w:rPr>
          <w:sz w:val="28"/>
          <w:szCs w:val="28"/>
        </w:rPr>
        <w:t>Кроме того в соответствии со статьей 269.2. Бюджетного Кодекса РФ  управление финансов является уполномоченным органом по проведению внутреннего финансового контроля. С 1 декабря 2015 года поселения района передали полномочия по проведению внутреннего финансового контроля управлению финансов.</w:t>
      </w:r>
    </w:p>
    <w:p w:rsidR="00E33A29" w:rsidRDefault="00E33A29" w:rsidP="00545F78">
      <w:pPr>
        <w:ind w:firstLine="709"/>
        <w:jc w:val="both"/>
        <w:rPr>
          <w:sz w:val="28"/>
          <w:szCs w:val="28"/>
        </w:rPr>
      </w:pPr>
    </w:p>
    <w:p w:rsidR="00E33A29" w:rsidRPr="002C1861" w:rsidRDefault="00E33A29" w:rsidP="00E33A29">
      <w:pPr>
        <w:widowControl w:val="0"/>
        <w:autoSpaceDE w:val="0"/>
        <w:autoSpaceDN w:val="0"/>
        <w:adjustRightInd w:val="0"/>
        <w:ind w:firstLine="709"/>
        <w:jc w:val="both"/>
        <w:rPr>
          <w:color w:val="000000"/>
          <w:sz w:val="28"/>
          <w:szCs w:val="28"/>
        </w:rPr>
      </w:pPr>
      <w:r>
        <w:rPr>
          <w:noProof/>
          <w:color w:val="000000"/>
          <w:sz w:val="28"/>
          <w:szCs w:val="28"/>
        </w:rPr>
        <w:drawing>
          <wp:anchor distT="0" distB="0" distL="114300" distR="114300" simplePos="0" relativeHeight="251700224" behindDoc="0" locked="0" layoutInCell="1" allowOverlap="1">
            <wp:simplePos x="0" y="0"/>
            <wp:positionH relativeFrom="column">
              <wp:posOffset>-157480</wp:posOffset>
            </wp:positionH>
            <wp:positionV relativeFrom="paragraph">
              <wp:posOffset>124460</wp:posOffset>
            </wp:positionV>
            <wp:extent cx="1179195" cy="1944370"/>
            <wp:effectExtent l="19050" t="0" r="190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179195" cy="1944370"/>
                    </a:xfrm>
                    <a:prstGeom prst="rect">
                      <a:avLst/>
                    </a:prstGeom>
                    <a:noFill/>
                    <a:ln w="9525">
                      <a:noFill/>
                      <a:miter lim="800000"/>
                      <a:headEnd/>
                      <a:tailEnd/>
                    </a:ln>
                  </pic:spPr>
                </pic:pic>
              </a:graphicData>
            </a:graphic>
          </wp:anchor>
        </w:drawing>
      </w:r>
      <w:r w:rsidRPr="002C1861">
        <w:rPr>
          <w:color w:val="000000"/>
          <w:sz w:val="28"/>
          <w:szCs w:val="28"/>
        </w:rPr>
        <w:t xml:space="preserve">Продолжена работа по внутреннему финансовому </w:t>
      </w:r>
      <w:proofErr w:type="gramStart"/>
      <w:r w:rsidRPr="002C1861">
        <w:rPr>
          <w:color w:val="000000"/>
          <w:sz w:val="28"/>
          <w:szCs w:val="28"/>
        </w:rPr>
        <w:lastRenderedPageBreak/>
        <w:t>контролю за</w:t>
      </w:r>
      <w:proofErr w:type="gramEnd"/>
      <w:r w:rsidRPr="002C1861">
        <w:rPr>
          <w:color w:val="000000"/>
          <w:sz w:val="28"/>
          <w:szCs w:val="28"/>
        </w:rPr>
        <w:t xml:space="preserve"> использованием бюджетных средств.  За 2020 год специалистами управления финансов проведено 10 проверок в учреждениях бюджетной сферы и органах местного самоуправления. Сумма проверенного финансирования составляет 74,8 млн. руб. Выявлено нарушений на сумму 673,4 тыс. руб. Кроме того, в соответствии с частью 5 статьи 99 ФЗ № 44-ФЗ «О контрактной системе  в сфере закупок товаров, работ, услуг для обеспечения государственных и муниципальных нужд» ежедневно проводится мониторинг сайта закупок в части проведения контроля документов. За 2020 год проведен контроль 384 документов (планы-графики 131, извещения и документация о закупке 13, проекты контрактов 10, информация о контрактах 230), из них 29 документов не прошли контроль, по причине выявления различных нарушений. </w:t>
      </w:r>
    </w:p>
    <w:p w:rsidR="00545F78" w:rsidRDefault="00545F78" w:rsidP="00545F78">
      <w:pPr>
        <w:jc w:val="both"/>
        <w:rPr>
          <w:sz w:val="28"/>
          <w:szCs w:val="28"/>
        </w:rPr>
      </w:pPr>
    </w:p>
    <w:p w:rsidR="00B43EAB" w:rsidRDefault="00B43EAB" w:rsidP="00545F78">
      <w:pPr>
        <w:tabs>
          <w:tab w:val="left" w:pos="720"/>
        </w:tabs>
        <w:ind w:firstLine="720"/>
        <w:jc w:val="both"/>
        <w:rPr>
          <w:b/>
          <w:bCs/>
          <w:sz w:val="28"/>
          <w:szCs w:val="28"/>
        </w:rPr>
      </w:pPr>
    </w:p>
    <w:p w:rsidR="00B43EAB" w:rsidRDefault="00B43EAB">
      <w:pPr>
        <w:spacing w:after="200" w:line="276" w:lineRule="auto"/>
        <w:rPr>
          <w:b/>
          <w:bCs/>
          <w:sz w:val="28"/>
          <w:szCs w:val="28"/>
        </w:rPr>
      </w:pPr>
      <w:r>
        <w:rPr>
          <w:b/>
          <w:bCs/>
          <w:sz w:val="28"/>
          <w:szCs w:val="28"/>
        </w:rPr>
        <w:br w:type="page"/>
      </w:r>
    </w:p>
    <w:p w:rsidR="00545F78" w:rsidRDefault="00545F78" w:rsidP="00545F78">
      <w:pPr>
        <w:tabs>
          <w:tab w:val="left" w:pos="720"/>
        </w:tabs>
        <w:ind w:firstLine="720"/>
        <w:jc w:val="both"/>
        <w:rPr>
          <w:b/>
          <w:bCs/>
          <w:sz w:val="28"/>
          <w:szCs w:val="28"/>
        </w:rPr>
      </w:pPr>
      <w:r>
        <w:rPr>
          <w:b/>
          <w:bCs/>
          <w:sz w:val="28"/>
          <w:szCs w:val="28"/>
        </w:rPr>
        <w:lastRenderedPageBreak/>
        <w:t>2.11. Проведение предсказуемой бюджетной политики, обеспечивающей долгосрочную устойчивость бюджетной системы</w:t>
      </w:r>
    </w:p>
    <w:p w:rsidR="00545F78" w:rsidRDefault="00545F78" w:rsidP="00545F78">
      <w:pPr>
        <w:tabs>
          <w:tab w:val="left" w:pos="720"/>
        </w:tabs>
        <w:ind w:firstLine="720"/>
        <w:jc w:val="both"/>
        <w:rPr>
          <w:b/>
          <w:bCs/>
          <w:sz w:val="28"/>
          <w:szCs w:val="28"/>
        </w:rPr>
      </w:pPr>
    </w:p>
    <w:p w:rsidR="00545F78" w:rsidRDefault="00545F78" w:rsidP="00B65E58">
      <w:pPr>
        <w:tabs>
          <w:tab w:val="left" w:pos="720"/>
        </w:tabs>
        <w:ind w:firstLine="700"/>
        <w:rPr>
          <w:sz w:val="28"/>
          <w:szCs w:val="28"/>
        </w:rPr>
      </w:pPr>
      <w:r>
        <w:rPr>
          <w:noProof/>
        </w:rPr>
        <w:drawing>
          <wp:anchor distT="0" distB="0" distL="114300" distR="114300" simplePos="0" relativeHeight="251701248" behindDoc="0" locked="0" layoutInCell="1" allowOverlap="1">
            <wp:simplePos x="0" y="0"/>
            <wp:positionH relativeFrom="column">
              <wp:posOffset>17217</wp:posOffset>
            </wp:positionH>
            <wp:positionV relativeFrom="paragraph">
              <wp:posOffset>3594</wp:posOffset>
            </wp:positionV>
            <wp:extent cx="1772069" cy="2027208"/>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1772069" cy="2027208"/>
                    </a:xfrm>
                    <a:prstGeom prst="rect">
                      <a:avLst/>
                    </a:prstGeom>
                    <a:noFill/>
                    <a:ln w="9525">
                      <a:noFill/>
                      <a:miter lim="800000"/>
                      <a:headEnd/>
                      <a:tailEnd/>
                    </a:ln>
                  </pic:spPr>
                </pic:pic>
              </a:graphicData>
            </a:graphic>
          </wp:anchor>
        </w:drawing>
      </w:r>
      <w:r>
        <w:rPr>
          <w:sz w:val="28"/>
          <w:szCs w:val="28"/>
        </w:rPr>
        <w:t xml:space="preserve">Для решения данной задачи управление  разработало основные направления бюджетной и налоговой политики района, осуществляет формирование и ведение реестров расходных обязательств  района и участников бюджетного процесса, обеспечивает </w:t>
      </w:r>
      <w:proofErr w:type="gramStart"/>
      <w:r>
        <w:rPr>
          <w:sz w:val="28"/>
          <w:szCs w:val="28"/>
        </w:rPr>
        <w:t>контроль за</w:t>
      </w:r>
      <w:proofErr w:type="gramEnd"/>
      <w:r>
        <w:rPr>
          <w:sz w:val="28"/>
          <w:szCs w:val="28"/>
        </w:rPr>
        <w:t xml:space="preserve"> недопущением просроченной кредиторской задолженности бюджета.</w:t>
      </w:r>
    </w:p>
    <w:p w:rsidR="00545F78" w:rsidRDefault="00545F78" w:rsidP="00545F78">
      <w:pPr>
        <w:spacing w:line="252" w:lineRule="auto"/>
        <w:ind w:firstLine="700"/>
        <w:jc w:val="both"/>
        <w:rPr>
          <w:sz w:val="28"/>
          <w:szCs w:val="28"/>
        </w:rPr>
      </w:pPr>
      <w:r>
        <w:rPr>
          <w:sz w:val="28"/>
          <w:szCs w:val="28"/>
        </w:rPr>
        <w:t>Реестр расходных обязательств района ведется с целью учета расходных обязательств района и определения объема средств районного бюджета, необходимых для их исполнения. Данные реестра расходных обязательств используются при разработке проекта бюджета района на очередной финансовый год и плановый период.</w:t>
      </w:r>
    </w:p>
    <w:p w:rsidR="00545F78" w:rsidRDefault="00545F78" w:rsidP="00545F78">
      <w:pPr>
        <w:spacing w:line="252" w:lineRule="auto"/>
        <w:ind w:firstLine="700"/>
        <w:jc w:val="both"/>
        <w:rPr>
          <w:sz w:val="28"/>
          <w:szCs w:val="28"/>
        </w:rPr>
      </w:pPr>
      <w:r>
        <w:rPr>
          <w:sz w:val="28"/>
          <w:szCs w:val="28"/>
        </w:rPr>
        <w:t xml:space="preserve">В целях </w:t>
      </w:r>
      <w:proofErr w:type="gramStart"/>
      <w:r>
        <w:rPr>
          <w:sz w:val="28"/>
          <w:szCs w:val="28"/>
        </w:rPr>
        <w:t>мониторинга учета расходных обязательств сельских поселений района</w:t>
      </w:r>
      <w:proofErr w:type="gramEnd"/>
      <w:r>
        <w:rPr>
          <w:sz w:val="28"/>
          <w:szCs w:val="28"/>
        </w:rPr>
        <w:t xml:space="preserve"> предварительные (плановые) и уточненные реестры расходных обязательств сельских поселений ежегодно представляются поселениями в управление финансов. </w:t>
      </w:r>
    </w:p>
    <w:p w:rsidR="00545F78" w:rsidRDefault="00545F78" w:rsidP="00545F78">
      <w:pPr>
        <w:spacing w:line="252" w:lineRule="auto"/>
        <w:ind w:firstLine="700"/>
        <w:jc w:val="both"/>
        <w:rPr>
          <w:sz w:val="28"/>
          <w:szCs w:val="28"/>
        </w:rPr>
      </w:pPr>
      <w:r>
        <w:rPr>
          <w:sz w:val="28"/>
          <w:szCs w:val="28"/>
        </w:rPr>
        <w:t>Реестр расходных обязательств района и свод реестров расходных обязательств сельских поселений района представляются  управлением финансов в  Департамент финансов области в порядке, утвержденном приказом Министерства финансов Российской Федерации</w:t>
      </w:r>
      <w:r w:rsidR="002D5CE4">
        <w:rPr>
          <w:sz w:val="28"/>
          <w:szCs w:val="28"/>
        </w:rPr>
        <w:t>.</w:t>
      </w:r>
      <w:r>
        <w:rPr>
          <w:sz w:val="28"/>
          <w:szCs w:val="28"/>
        </w:rPr>
        <w:t xml:space="preserve"> </w:t>
      </w:r>
    </w:p>
    <w:p w:rsidR="00545F78" w:rsidRDefault="00545F78" w:rsidP="00545F78">
      <w:pPr>
        <w:tabs>
          <w:tab w:val="left" w:pos="4820"/>
          <w:tab w:val="left" w:pos="6521"/>
          <w:tab w:val="left" w:pos="6804"/>
        </w:tabs>
        <w:ind w:right="-58"/>
        <w:jc w:val="both"/>
        <w:rPr>
          <w:sz w:val="28"/>
          <w:szCs w:val="28"/>
        </w:rPr>
      </w:pPr>
      <w:r>
        <w:rPr>
          <w:sz w:val="28"/>
          <w:szCs w:val="28"/>
        </w:rPr>
        <w:t xml:space="preserve">        </w:t>
      </w:r>
      <w:proofErr w:type="gramStart"/>
      <w:r>
        <w:rPr>
          <w:sz w:val="28"/>
          <w:szCs w:val="28"/>
        </w:rPr>
        <w:t>В целях централизованного учета участников бюджетного процесса и обеспечения подконтрольности открытия участникам бюджетного процесса лицевых счетов в отделении Федерального казначейства  управлением финансов обеспечивается формирование и ведение сводного реестра участников бюджетного процесса в соответствии с приказом  управления финансов «Об утверждении Правил формирования и ведения Сводного реестра главных распорядителей, распорядителей и получателей средств районного бюджета, главных администраторов и администраторов доходов районного бюджета</w:t>
      </w:r>
      <w:proofErr w:type="gramEnd"/>
      <w:r>
        <w:rPr>
          <w:sz w:val="28"/>
          <w:szCs w:val="28"/>
        </w:rPr>
        <w:t>, главных администраторов и администраторов источников финансирования дефицита районного бюджета.</w:t>
      </w:r>
    </w:p>
    <w:p w:rsidR="00545F78" w:rsidRPr="00E33A29" w:rsidRDefault="00545F78" w:rsidP="00545F78">
      <w:pPr>
        <w:tabs>
          <w:tab w:val="left" w:pos="7230"/>
          <w:tab w:val="left" w:pos="7513"/>
          <w:tab w:val="left" w:pos="7655"/>
          <w:tab w:val="left" w:pos="8505"/>
          <w:tab w:val="left" w:pos="9356"/>
        </w:tabs>
        <w:ind w:right="-58"/>
        <w:jc w:val="both"/>
        <w:rPr>
          <w:sz w:val="28"/>
          <w:szCs w:val="28"/>
        </w:rPr>
      </w:pPr>
      <w:r>
        <w:rPr>
          <w:sz w:val="28"/>
          <w:szCs w:val="28"/>
        </w:rPr>
        <w:t xml:space="preserve">           Приказом управления финансов от 22.01.2014 № 9 «Об утверждении Сводного реестра главных распорядителей, распорядителей и получателей средств районного бюджета, главных администраторов и администраторов доходов районного бюджета, главных администраторов и администраторов источников финансирования дефицита районного бюджета» (с </w:t>
      </w:r>
      <w:r w:rsidRPr="00E33A29">
        <w:rPr>
          <w:sz w:val="28"/>
          <w:szCs w:val="28"/>
        </w:rPr>
        <w:t>последующими изменениями) по состоянию на 1 января 20</w:t>
      </w:r>
      <w:r w:rsidR="002D5CE4" w:rsidRPr="00E33A29">
        <w:rPr>
          <w:sz w:val="28"/>
          <w:szCs w:val="28"/>
        </w:rPr>
        <w:t>20</w:t>
      </w:r>
      <w:r w:rsidRPr="00E33A29">
        <w:rPr>
          <w:sz w:val="28"/>
          <w:szCs w:val="28"/>
        </w:rPr>
        <w:t xml:space="preserve"> года в сводный реестр включены 16 участников бюджетного процесса.</w:t>
      </w:r>
    </w:p>
    <w:p w:rsidR="00545F78" w:rsidRDefault="00545F78" w:rsidP="00545F78">
      <w:pPr>
        <w:spacing w:after="1" w:line="220" w:lineRule="atLeast"/>
        <w:ind w:firstLine="540"/>
        <w:jc w:val="both"/>
        <w:rPr>
          <w:sz w:val="28"/>
          <w:szCs w:val="28"/>
        </w:rPr>
      </w:pPr>
      <w:r w:rsidRPr="00E33A29">
        <w:rPr>
          <w:sz w:val="28"/>
          <w:szCs w:val="28"/>
        </w:rPr>
        <w:t xml:space="preserve">В целях </w:t>
      </w:r>
      <w:proofErr w:type="gramStart"/>
      <w:r w:rsidRPr="00E33A29">
        <w:rPr>
          <w:sz w:val="28"/>
          <w:szCs w:val="28"/>
        </w:rPr>
        <w:t>обеспечения открытости</w:t>
      </w:r>
      <w:r>
        <w:rPr>
          <w:sz w:val="28"/>
          <w:szCs w:val="28"/>
        </w:rPr>
        <w:t xml:space="preserve"> деятельности органов местного самоуправления</w:t>
      </w:r>
      <w:proofErr w:type="gramEnd"/>
      <w:r>
        <w:rPr>
          <w:sz w:val="28"/>
          <w:szCs w:val="28"/>
        </w:rPr>
        <w:t xml:space="preserve"> в 20</w:t>
      </w:r>
      <w:r w:rsidR="00FF3225">
        <w:rPr>
          <w:sz w:val="28"/>
          <w:szCs w:val="28"/>
        </w:rPr>
        <w:t>20</w:t>
      </w:r>
      <w:r>
        <w:rPr>
          <w:sz w:val="28"/>
          <w:szCs w:val="28"/>
        </w:rPr>
        <w:t xml:space="preserve"> году продолжена работа в автоматизированной системе "Электронный бюджет", компоненты которой позволяют стандартизировать и автоматизировать бюджетные процедуры по ведению </w:t>
      </w:r>
      <w:r>
        <w:rPr>
          <w:sz w:val="28"/>
          <w:szCs w:val="28"/>
        </w:rPr>
        <w:lastRenderedPageBreak/>
        <w:t xml:space="preserve">сводного реестра участников бюджетного процесса, а также юридических лиц, не являющихся участниками бюджетного процесса (далее – сводный реестр). </w:t>
      </w:r>
    </w:p>
    <w:p w:rsidR="00545F78" w:rsidRDefault="00545F78" w:rsidP="00545F78">
      <w:pPr>
        <w:spacing w:after="1" w:line="220" w:lineRule="atLeast"/>
        <w:ind w:firstLine="540"/>
        <w:jc w:val="both"/>
        <w:rPr>
          <w:sz w:val="28"/>
          <w:szCs w:val="28"/>
        </w:rPr>
      </w:pPr>
      <w:proofErr w:type="gramStart"/>
      <w:r>
        <w:rPr>
          <w:sz w:val="28"/>
          <w:szCs w:val="28"/>
        </w:rPr>
        <w:t xml:space="preserve">В соответствии с приказом Министерства финансов РФ от 23.12.2014 № 163Н (в редакции от 03.11.2016) «О Порядке формирования и ведения реестра участников бюджетного процесса, а также юридических лиц, не являющихся участниками бюджетного процесса» управлением финансов сформирован и ведется в государственной интегрированной информационной системе «Электронный бюджет» сводный реестр, который </w:t>
      </w:r>
      <w:r w:rsidRPr="002A1210">
        <w:rPr>
          <w:sz w:val="28"/>
          <w:szCs w:val="28"/>
        </w:rPr>
        <w:t xml:space="preserve">включает </w:t>
      </w:r>
      <w:r w:rsidRPr="00E33A29">
        <w:rPr>
          <w:sz w:val="28"/>
          <w:szCs w:val="28"/>
        </w:rPr>
        <w:t>в себя 16 участников бюджетного</w:t>
      </w:r>
      <w:r w:rsidRPr="002A1210">
        <w:rPr>
          <w:sz w:val="28"/>
          <w:szCs w:val="28"/>
        </w:rPr>
        <w:t xml:space="preserve"> процесса и </w:t>
      </w:r>
      <w:r w:rsidR="00D004A5">
        <w:rPr>
          <w:sz w:val="28"/>
          <w:szCs w:val="28"/>
        </w:rPr>
        <w:t>25</w:t>
      </w:r>
      <w:r w:rsidRPr="002A1210">
        <w:rPr>
          <w:sz w:val="28"/>
          <w:szCs w:val="28"/>
        </w:rPr>
        <w:t xml:space="preserve"> юридических лиц, не являющихся</w:t>
      </w:r>
      <w:proofErr w:type="gramEnd"/>
      <w:r w:rsidRPr="002A1210">
        <w:rPr>
          <w:sz w:val="28"/>
          <w:szCs w:val="28"/>
        </w:rPr>
        <w:t xml:space="preserve"> участниками бюджетного процесса.</w:t>
      </w:r>
      <w:r>
        <w:rPr>
          <w:sz w:val="28"/>
          <w:szCs w:val="28"/>
        </w:rPr>
        <w:t xml:space="preserve">   </w:t>
      </w:r>
    </w:p>
    <w:p w:rsidR="00545F78" w:rsidRDefault="00545F78" w:rsidP="00545F78">
      <w:pPr>
        <w:spacing w:after="1" w:line="220" w:lineRule="atLeast"/>
        <w:ind w:firstLine="540"/>
        <w:jc w:val="both"/>
        <w:rPr>
          <w:sz w:val="28"/>
          <w:szCs w:val="28"/>
        </w:rPr>
      </w:pPr>
    </w:p>
    <w:p w:rsidR="00545F78" w:rsidRDefault="00545F78" w:rsidP="00545F78">
      <w:pPr>
        <w:tabs>
          <w:tab w:val="left" w:pos="720"/>
        </w:tabs>
        <w:ind w:firstLine="720"/>
        <w:jc w:val="center"/>
        <w:rPr>
          <w:b/>
          <w:bCs/>
          <w:sz w:val="28"/>
          <w:szCs w:val="28"/>
        </w:rPr>
      </w:pPr>
      <w:r>
        <w:rPr>
          <w:b/>
          <w:bCs/>
          <w:sz w:val="28"/>
          <w:szCs w:val="28"/>
        </w:rPr>
        <w:t>2.12. Методическое обеспечение деятельности в области составления и исполнения консолидированного бюджета района.</w:t>
      </w:r>
    </w:p>
    <w:p w:rsidR="00545F78" w:rsidRDefault="00545F78" w:rsidP="00545F78">
      <w:pPr>
        <w:tabs>
          <w:tab w:val="left" w:pos="720"/>
        </w:tabs>
        <w:ind w:firstLine="720"/>
        <w:jc w:val="center"/>
        <w:rPr>
          <w:b/>
          <w:bCs/>
          <w:sz w:val="28"/>
          <w:szCs w:val="28"/>
        </w:rPr>
      </w:pPr>
    </w:p>
    <w:p w:rsidR="00545F78" w:rsidRDefault="00545F78" w:rsidP="00B43EAB">
      <w:pPr>
        <w:tabs>
          <w:tab w:val="left" w:pos="2698"/>
        </w:tabs>
        <w:ind w:firstLine="567"/>
        <w:jc w:val="both"/>
        <w:rPr>
          <w:sz w:val="28"/>
          <w:szCs w:val="28"/>
        </w:rPr>
      </w:pPr>
      <w:r>
        <w:rPr>
          <w:sz w:val="28"/>
          <w:szCs w:val="28"/>
        </w:rPr>
        <w:t>В рамках решения данной задачи формирование и исполнение бюджета района и  бюджетов сельских поселений</w:t>
      </w:r>
      <w:r w:rsidR="00B43EAB">
        <w:rPr>
          <w:sz w:val="28"/>
          <w:szCs w:val="28"/>
        </w:rPr>
        <w:t xml:space="preserve"> осуществляются по предусмотрен</w:t>
      </w:r>
      <w:r>
        <w:rPr>
          <w:sz w:val="28"/>
          <w:szCs w:val="28"/>
        </w:rPr>
        <w:t>ным Бюджетным кодексом Российской Федерации единым правилам.</w:t>
      </w:r>
    </w:p>
    <w:p w:rsidR="00545F78" w:rsidRDefault="00545F78" w:rsidP="00E33A29">
      <w:pPr>
        <w:tabs>
          <w:tab w:val="left" w:pos="720"/>
        </w:tabs>
        <w:spacing w:before="240"/>
        <w:ind w:firstLine="720"/>
        <w:jc w:val="both"/>
        <w:rPr>
          <w:sz w:val="28"/>
          <w:szCs w:val="28"/>
        </w:rPr>
      </w:pPr>
      <w:r>
        <w:rPr>
          <w:sz w:val="28"/>
          <w:szCs w:val="28"/>
        </w:rPr>
        <w:t>Решение данной задачи и ее конечный результат состоит в разработке и совершенствовании нормативной правовой базы, эффективном функционировании бюджетной системы района, повышении качества и доступности бюджетной информации</w:t>
      </w:r>
      <w:r w:rsidRPr="00FF3225">
        <w:rPr>
          <w:sz w:val="28"/>
          <w:szCs w:val="28"/>
        </w:rPr>
        <w:t>. За  20</w:t>
      </w:r>
      <w:r w:rsidR="00B62F52" w:rsidRPr="00FF3225">
        <w:rPr>
          <w:sz w:val="28"/>
          <w:szCs w:val="28"/>
        </w:rPr>
        <w:t>20</w:t>
      </w:r>
      <w:r w:rsidRPr="00FF3225">
        <w:rPr>
          <w:sz w:val="28"/>
          <w:szCs w:val="28"/>
        </w:rPr>
        <w:t xml:space="preserve"> год  управлением финансов</w:t>
      </w:r>
      <w:r>
        <w:rPr>
          <w:sz w:val="28"/>
          <w:szCs w:val="28"/>
        </w:rPr>
        <w:t xml:space="preserve"> по </w:t>
      </w:r>
      <w:proofErr w:type="gramStart"/>
      <w:r>
        <w:rPr>
          <w:sz w:val="28"/>
          <w:szCs w:val="28"/>
        </w:rPr>
        <w:t>различным вопросам, касающимся бюджетного процесса в районе подготовлено</w:t>
      </w:r>
      <w:proofErr w:type="gramEnd"/>
      <w:r>
        <w:rPr>
          <w:sz w:val="28"/>
          <w:szCs w:val="28"/>
        </w:rPr>
        <w:t xml:space="preserve"> к утверждению администрацией района и Представительным Собранием района</w:t>
      </w:r>
      <w:r w:rsidR="00E33A29">
        <w:rPr>
          <w:sz w:val="28"/>
          <w:szCs w:val="28"/>
        </w:rPr>
        <w:t xml:space="preserve"> 62</w:t>
      </w:r>
      <w:r w:rsidRPr="00FF3225">
        <w:rPr>
          <w:sz w:val="28"/>
          <w:szCs w:val="28"/>
        </w:rPr>
        <w:t xml:space="preserve"> </w:t>
      </w:r>
      <w:r>
        <w:rPr>
          <w:sz w:val="28"/>
          <w:szCs w:val="28"/>
        </w:rPr>
        <w:t xml:space="preserve">нормативных правовых </w:t>
      </w:r>
      <w:r w:rsidRPr="00FF3225">
        <w:rPr>
          <w:sz w:val="28"/>
          <w:szCs w:val="28"/>
        </w:rPr>
        <w:t>актов и издано</w:t>
      </w:r>
      <w:r w:rsidR="00FF3225">
        <w:rPr>
          <w:sz w:val="28"/>
          <w:szCs w:val="28"/>
        </w:rPr>
        <w:t xml:space="preserve"> </w:t>
      </w:r>
      <w:r w:rsidR="00E33A29">
        <w:rPr>
          <w:sz w:val="28"/>
          <w:szCs w:val="28"/>
        </w:rPr>
        <w:t>187</w:t>
      </w:r>
      <w:r w:rsidRPr="00FF3225">
        <w:rPr>
          <w:sz w:val="28"/>
          <w:szCs w:val="28"/>
        </w:rPr>
        <w:t xml:space="preserve"> приказ</w:t>
      </w:r>
      <w:r w:rsidR="00E33A29">
        <w:rPr>
          <w:sz w:val="28"/>
          <w:szCs w:val="28"/>
        </w:rPr>
        <w:t>ов</w:t>
      </w:r>
      <w:r w:rsidRPr="00FF3225">
        <w:rPr>
          <w:sz w:val="28"/>
          <w:szCs w:val="28"/>
        </w:rPr>
        <w:t xml:space="preserve"> управления финансов</w:t>
      </w:r>
      <w:r w:rsidR="00E33A29">
        <w:rPr>
          <w:sz w:val="28"/>
          <w:szCs w:val="28"/>
        </w:rPr>
        <w:t xml:space="preserve"> (в том числе по основной деятельности 133 , по личному составу 54)</w:t>
      </w:r>
      <w:r w:rsidRPr="00FF3225">
        <w:rPr>
          <w:sz w:val="28"/>
          <w:szCs w:val="28"/>
        </w:rPr>
        <w:t>. Кр</w:t>
      </w:r>
      <w:r>
        <w:rPr>
          <w:sz w:val="28"/>
          <w:szCs w:val="28"/>
        </w:rPr>
        <w:t xml:space="preserve">оме того в рамках переданных полномочий по составлению проекта бюджета поселения, исполнению бюджета поселения, составлению отчета об исполнении бюджета поселения специалистами управления финансов подготовлено к утверждению </w:t>
      </w:r>
      <w:r w:rsidR="00ED709C">
        <w:rPr>
          <w:sz w:val="28"/>
          <w:szCs w:val="28"/>
        </w:rPr>
        <w:t xml:space="preserve">212 </w:t>
      </w:r>
      <w:r>
        <w:rPr>
          <w:sz w:val="28"/>
          <w:szCs w:val="28"/>
        </w:rPr>
        <w:t>нормативных правовых акта администраций поселений и Советов поселений.</w:t>
      </w:r>
    </w:p>
    <w:p w:rsidR="00545F78" w:rsidRDefault="00545F78" w:rsidP="00545F78">
      <w:pPr>
        <w:tabs>
          <w:tab w:val="left" w:pos="720"/>
        </w:tabs>
        <w:ind w:firstLine="720"/>
        <w:jc w:val="both"/>
        <w:rPr>
          <w:b/>
          <w:bCs/>
          <w:sz w:val="28"/>
          <w:szCs w:val="28"/>
          <w:highlight w:val="yellow"/>
        </w:rPr>
      </w:pPr>
    </w:p>
    <w:p w:rsidR="00545F78" w:rsidRDefault="00545F78" w:rsidP="00545F78">
      <w:pPr>
        <w:tabs>
          <w:tab w:val="left" w:pos="720"/>
        </w:tabs>
        <w:ind w:firstLine="720"/>
        <w:jc w:val="center"/>
        <w:rPr>
          <w:b/>
          <w:bCs/>
          <w:sz w:val="28"/>
          <w:szCs w:val="28"/>
        </w:rPr>
      </w:pPr>
      <w:r>
        <w:rPr>
          <w:b/>
          <w:bCs/>
          <w:sz w:val="28"/>
          <w:szCs w:val="28"/>
        </w:rPr>
        <w:t>2.13. Доступность и открытость бюджетного процесса.</w:t>
      </w:r>
    </w:p>
    <w:p w:rsidR="00545F78" w:rsidRDefault="00545F78" w:rsidP="00545F78">
      <w:pPr>
        <w:tabs>
          <w:tab w:val="left" w:pos="720"/>
        </w:tabs>
        <w:ind w:firstLine="720"/>
        <w:jc w:val="center"/>
        <w:rPr>
          <w:b/>
          <w:bCs/>
          <w:sz w:val="28"/>
          <w:szCs w:val="28"/>
        </w:rPr>
      </w:pPr>
    </w:p>
    <w:p w:rsidR="00545F78" w:rsidRPr="00FF3225" w:rsidRDefault="00545F78" w:rsidP="00545F78">
      <w:pPr>
        <w:tabs>
          <w:tab w:val="left" w:pos="720"/>
        </w:tabs>
        <w:ind w:firstLine="709"/>
        <w:jc w:val="both"/>
        <w:rPr>
          <w:bCs/>
          <w:sz w:val="28"/>
          <w:szCs w:val="28"/>
        </w:rPr>
      </w:pPr>
      <w:r w:rsidRPr="00FF3225">
        <w:rPr>
          <w:bCs/>
          <w:sz w:val="28"/>
          <w:szCs w:val="28"/>
        </w:rPr>
        <w:t>В вопросах повышения эффективности бюджетной политики очень важную роль играет участие общественности в ее формировании. Управление финансов района заинтересовано в том, чтобы жители района принимали активное участие в бюджетном процессе. Для этого мы продолжаем развивать инструменты повышения открытости и способы представления бюджета в понятных и доступных формах. В целях информационной открытости в 20</w:t>
      </w:r>
      <w:r w:rsidR="00B62F52" w:rsidRPr="00FF3225">
        <w:rPr>
          <w:bCs/>
          <w:sz w:val="28"/>
          <w:szCs w:val="28"/>
        </w:rPr>
        <w:t>20</w:t>
      </w:r>
      <w:r w:rsidRPr="00FF3225">
        <w:rPr>
          <w:bCs/>
          <w:sz w:val="28"/>
          <w:szCs w:val="28"/>
        </w:rPr>
        <w:t xml:space="preserve"> году продолжено совершенствование страницы управления финансов района на официальном сайте администрации Кирилловского муниципального района, благодаря которой открыты новые информационные разделы, реализованы механизмы повышающие привлекательность сайта.</w:t>
      </w:r>
    </w:p>
    <w:p w:rsidR="00545F78" w:rsidRPr="00FF3225" w:rsidRDefault="00545F78" w:rsidP="00545F78">
      <w:pPr>
        <w:tabs>
          <w:tab w:val="left" w:pos="720"/>
        </w:tabs>
        <w:ind w:firstLine="720"/>
        <w:jc w:val="center"/>
        <w:rPr>
          <w:b/>
          <w:bCs/>
          <w:sz w:val="28"/>
          <w:szCs w:val="28"/>
        </w:rPr>
      </w:pPr>
    </w:p>
    <w:p w:rsidR="00545F78" w:rsidRPr="00FF3225" w:rsidRDefault="00545F78" w:rsidP="00545F78">
      <w:pPr>
        <w:tabs>
          <w:tab w:val="left" w:pos="720"/>
        </w:tabs>
        <w:ind w:firstLine="720"/>
        <w:rPr>
          <w:b/>
          <w:bCs/>
          <w:sz w:val="28"/>
          <w:szCs w:val="28"/>
        </w:rPr>
      </w:pPr>
      <w:r w:rsidRPr="00FF3225">
        <w:rPr>
          <w:b/>
          <w:noProof/>
          <w:sz w:val="28"/>
          <w:szCs w:val="28"/>
        </w:rPr>
        <w:drawing>
          <wp:inline distT="0" distB="0" distL="0" distR="0">
            <wp:extent cx="5572125" cy="3219450"/>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5572125" cy="3219450"/>
                    </a:xfrm>
                    <a:prstGeom prst="rect">
                      <a:avLst/>
                    </a:prstGeom>
                    <a:noFill/>
                    <a:ln w="9525">
                      <a:noFill/>
                      <a:miter lim="800000"/>
                      <a:headEnd/>
                      <a:tailEnd/>
                    </a:ln>
                  </pic:spPr>
                </pic:pic>
              </a:graphicData>
            </a:graphic>
          </wp:inline>
        </w:drawing>
      </w:r>
    </w:p>
    <w:p w:rsidR="00545F78" w:rsidRPr="00FF3225" w:rsidRDefault="00545F78" w:rsidP="00545F78">
      <w:pPr>
        <w:tabs>
          <w:tab w:val="left" w:pos="720"/>
        </w:tabs>
        <w:ind w:firstLine="720"/>
        <w:jc w:val="center"/>
        <w:rPr>
          <w:b/>
          <w:bCs/>
          <w:sz w:val="28"/>
          <w:szCs w:val="28"/>
        </w:rPr>
      </w:pPr>
    </w:p>
    <w:p w:rsidR="00545F78" w:rsidRPr="00FF3225" w:rsidRDefault="00545F78" w:rsidP="00BC1306">
      <w:pPr>
        <w:ind w:firstLine="567"/>
        <w:jc w:val="both"/>
        <w:rPr>
          <w:sz w:val="28"/>
          <w:szCs w:val="28"/>
        </w:rPr>
      </w:pPr>
      <w:r w:rsidRPr="00FF3225">
        <w:rPr>
          <w:sz w:val="28"/>
          <w:szCs w:val="28"/>
        </w:rPr>
        <w:t>На сайте размещаются и поддерживаются в актуальном состоянии редакции решений Представительного Собрания о районном бюджете и информации об исполнении бюджета, информации об объеме и структуре муниципального долга, информационно - аналитические информации.</w:t>
      </w:r>
    </w:p>
    <w:p w:rsidR="00545F78" w:rsidRPr="00FF3225" w:rsidRDefault="00545F78" w:rsidP="00BC1306">
      <w:pPr>
        <w:jc w:val="both"/>
        <w:rPr>
          <w:sz w:val="28"/>
          <w:szCs w:val="28"/>
        </w:rPr>
      </w:pPr>
      <w:r w:rsidRPr="00FF3225">
        <w:rPr>
          <w:sz w:val="28"/>
          <w:szCs w:val="28"/>
        </w:rPr>
        <w:t xml:space="preserve">Полная информация о бюджетном процессе в Кирилловском муниципальном районе систематически размещается на официальном сайте администрации Кирилловского района в разделе «Органы власти» в подразделе «Управление финансов» по ссылке </w:t>
      </w:r>
      <w:hyperlink r:id="rId35" w:history="1">
        <w:r w:rsidR="00BC1306" w:rsidRPr="00FF3225">
          <w:rPr>
            <w:rStyle w:val="a3"/>
            <w:sz w:val="28"/>
            <w:szCs w:val="28"/>
          </w:rPr>
          <w:t>http://kirillov-adm.ru/organy/administr/uprfin11/obudjet/</w:t>
        </w:r>
      </w:hyperlink>
      <w:r w:rsidR="00BC1306" w:rsidRPr="00FF3225">
        <w:rPr>
          <w:sz w:val="28"/>
          <w:szCs w:val="28"/>
        </w:rPr>
        <w:t xml:space="preserve"> </w:t>
      </w:r>
      <w:r w:rsidRPr="00FF3225">
        <w:rPr>
          <w:sz w:val="28"/>
          <w:szCs w:val="28"/>
        </w:rPr>
        <w:t>.</w:t>
      </w:r>
    </w:p>
    <w:p w:rsidR="00545F78" w:rsidRPr="00FF3225" w:rsidRDefault="00545F78" w:rsidP="00545F78">
      <w:pPr>
        <w:tabs>
          <w:tab w:val="left" w:pos="720"/>
        </w:tabs>
        <w:ind w:firstLine="720"/>
        <w:jc w:val="center"/>
        <w:rPr>
          <w:b/>
          <w:bCs/>
          <w:sz w:val="28"/>
          <w:szCs w:val="28"/>
        </w:rPr>
      </w:pPr>
    </w:p>
    <w:p w:rsidR="00545F78" w:rsidRPr="00FF3225" w:rsidRDefault="00545F78" w:rsidP="00545F78">
      <w:pPr>
        <w:tabs>
          <w:tab w:val="left" w:pos="720"/>
        </w:tabs>
        <w:ind w:firstLine="720"/>
        <w:jc w:val="center"/>
        <w:rPr>
          <w:b/>
          <w:bCs/>
          <w:sz w:val="28"/>
          <w:szCs w:val="28"/>
        </w:rPr>
      </w:pPr>
      <w:r w:rsidRPr="00FF3225">
        <w:rPr>
          <w:noProof/>
        </w:rPr>
        <w:drawing>
          <wp:anchor distT="0" distB="0" distL="114300" distR="114300" simplePos="0" relativeHeight="251662336" behindDoc="1" locked="0" layoutInCell="1" allowOverlap="1">
            <wp:simplePos x="0" y="0"/>
            <wp:positionH relativeFrom="column">
              <wp:posOffset>2850515</wp:posOffset>
            </wp:positionH>
            <wp:positionV relativeFrom="paragraph">
              <wp:posOffset>137160</wp:posOffset>
            </wp:positionV>
            <wp:extent cx="1164590" cy="1154430"/>
            <wp:effectExtent l="19050" t="0" r="0" b="0"/>
            <wp:wrapNone/>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srcRect/>
                    <a:stretch>
                      <a:fillRect/>
                    </a:stretch>
                  </pic:blipFill>
                  <pic:spPr bwMode="auto">
                    <a:xfrm>
                      <a:off x="0" y="0"/>
                      <a:ext cx="1164590" cy="1154430"/>
                    </a:xfrm>
                    <a:prstGeom prst="rect">
                      <a:avLst/>
                    </a:prstGeom>
                    <a:noFill/>
                  </pic:spPr>
                </pic:pic>
              </a:graphicData>
            </a:graphic>
          </wp:anchor>
        </w:drawing>
      </w:r>
      <w:r w:rsidRPr="00FF3225">
        <w:rPr>
          <w:noProof/>
        </w:rPr>
        <w:drawing>
          <wp:anchor distT="0" distB="0" distL="114300" distR="114300" simplePos="0" relativeHeight="251661312" behindDoc="1" locked="0" layoutInCell="1" allowOverlap="1">
            <wp:simplePos x="0" y="0"/>
            <wp:positionH relativeFrom="column">
              <wp:posOffset>1503045</wp:posOffset>
            </wp:positionH>
            <wp:positionV relativeFrom="paragraph">
              <wp:posOffset>137160</wp:posOffset>
            </wp:positionV>
            <wp:extent cx="1145540" cy="1174115"/>
            <wp:effectExtent l="19050" t="0" r="0" b="0"/>
            <wp:wrapNone/>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srcRect/>
                    <a:stretch>
                      <a:fillRect/>
                    </a:stretch>
                  </pic:blipFill>
                  <pic:spPr bwMode="auto">
                    <a:xfrm>
                      <a:off x="0" y="0"/>
                      <a:ext cx="1145540" cy="1174115"/>
                    </a:xfrm>
                    <a:prstGeom prst="rect">
                      <a:avLst/>
                    </a:prstGeom>
                    <a:noFill/>
                  </pic:spPr>
                </pic:pic>
              </a:graphicData>
            </a:graphic>
          </wp:anchor>
        </w:drawing>
      </w:r>
      <w:r w:rsidRPr="00FF3225">
        <w:rPr>
          <w:noProof/>
        </w:rPr>
        <w:drawing>
          <wp:anchor distT="0" distB="0" distL="114300" distR="114300" simplePos="0" relativeHeight="251663360" behindDoc="1" locked="0" layoutInCell="1" allowOverlap="1">
            <wp:simplePos x="0" y="0"/>
            <wp:positionH relativeFrom="column">
              <wp:posOffset>4197985</wp:posOffset>
            </wp:positionH>
            <wp:positionV relativeFrom="paragraph">
              <wp:posOffset>137160</wp:posOffset>
            </wp:positionV>
            <wp:extent cx="1184275" cy="1174115"/>
            <wp:effectExtent l="19050" t="0" r="0" b="0"/>
            <wp:wrapNone/>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1184275" cy="1174115"/>
                    </a:xfrm>
                    <a:prstGeom prst="rect">
                      <a:avLst/>
                    </a:prstGeom>
                    <a:noFill/>
                  </pic:spPr>
                </pic:pic>
              </a:graphicData>
            </a:graphic>
          </wp:anchor>
        </w:drawing>
      </w:r>
    </w:p>
    <w:p w:rsidR="00545F78" w:rsidRPr="00FF3225" w:rsidRDefault="00545F78" w:rsidP="00545F78">
      <w:pPr>
        <w:ind w:firstLine="709"/>
        <w:jc w:val="both"/>
        <w:rPr>
          <w:sz w:val="28"/>
          <w:szCs w:val="28"/>
        </w:rPr>
      </w:pP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r w:rsidRPr="00FF3225">
        <w:rPr>
          <w:noProof/>
        </w:rPr>
        <w:drawing>
          <wp:anchor distT="0" distB="0" distL="114300" distR="114300" simplePos="0" relativeHeight="251664384" behindDoc="1" locked="0" layoutInCell="1" allowOverlap="1">
            <wp:simplePos x="0" y="0"/>
            <wp:positionH relativeFrom="column">
              <wp:posOffset>2128520</wp:posOffset>
            </wp:positionH>
            <wp:positionV relativeFrom="paragraph">
              <wp:posOffset>34290</wp:posOffset>
            </wp:positionV>
            <wp:extent cx="1280160" cy="1145540"/>
            <wp:effectExtent l="19050" t="0" r="0" b="0"/>
            <wp:wrapNone/>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srcRect/>
                    <a:stretch>
                      <a:fillRect/>
                    </a:stretch>
                  </pic:blipFill>
                  <pic:spPr bwMode="auto">
                    <a:xfrm>
                      <a:off x="0" y="0"/>
                      <a:ext cx="1280160" cy="1145540"/>
                    </a:xfrm>
                    <a:prstGeom prst="rect">
                      <a:avLst/>
                    </a:prstGeom>
                    <a:noFill/>
                  </pic:spPr>
                </pic:pic>
              </a:graphicData>
            </a:graphic>
          </wp:anchor>
        </w:drawing>
      </w:r>
      <w:r w:rsidRPr="00FF3225">
        <w:rPr>
          <w:noProof/>
        </w:rPr>
        <w:drawing>
          <wp:anchor distT="0" distB="0" distL="114300" distR="114300" simplePos="0" relativeHeight="251665408" behindDoc="1" locked="0" layoutInCell="1" allowOverlap="1">
            <wp:simplePos x="0" y="0"/>
            <wp:positionH relativeFrom="column">
              <wp:posOffset>3562350</wp:posOffset>
            </wp:positionH>
            <wp:positionV relativeFrom="paragraph">
              <wp:posOffset>34290</wp:posOffset>
            </wp:positionV>
            <wp:extent cx="1222375" cy="1144905"/>
            <wp:effectExtent l="19050" t="0" r="0" b="0"/>
            <wp:wrapNone/>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cstate="print"/>
                    <a:srcRect/>
                    <a:stretch>
                      <a:fillRect/>
                    </a:stretch>
                  </pic:blipFill>
                  <pic:spPr bwMode="auto">
                    <a:xfrm>
                      <a:off x="0" y="0"/>
                      <a:ext cx="1222375" cy="1144905"/>
                    </a:xfrm>
                    <a:prstGeom prst="rect">
                      <a:avLst/>
                    </a:prstGeom>
                    <a:noFill/>
                  </pic:spPr>
                </pic:pic>
              </a:graphicData>
            </a:graphic>
          </wp:anchor>
        </w:drawing>
      </w: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p>
    <w:p w:rsidR="00545F78" w:rsidRPr="00FF3225" w:rsidRDefault="00545F78" w:rsidP="00545F78">
      <w:pPr>
        <w:ind w:firstLine="567"/>
        <w:jc w:val="both"/>
        <w:rPr>
          <w:sz w:val="28"/>
          <w:szCs w:val="28"/>
        </w:rPr>
      </w:pPr>
    </w:p>
    <w:p w:rsidR="00545F78" w:rsidRPr="00FF3225" w:rsidRDefault="00545F78" w:rsidP="00545F78">
      <w:pPr>
        <w:jc w:val="both"/>
        <w:rPr>
          <w:sz w:val="28"/>
          <w:szCs w:val="28"/>
        </w:rPr>
      </w:pPr>
    </w:p>
    <w:p w:rsidR="00545F78" w:rsidRPr="00FF3225" w:rsidRDefault="00545F78" w:rsidP="00545F78">
      <w:pPr>
        <w:ind w:firstLine="567"/>
        <w:jc w:val="both"/>
        <w:rPr>
          <w:sz w:val="28"/>
          <w:szCs w:val="28"/>
        </w:rPr>
      </w:pPr>
    </w:p>
    <w:p w:rsidR="00545F78" w:rsidRDefault="00545F78" w:rsidP="00545F78">
      <w:pPr>
        <w:ind w:firstLine="567"/>
        <w:jc w:val="both"/>
        <w:rPr>
          <w:sz w:val="28"/>
          <w:szCs w:val="28"/>
        </w:rPr>
      </w:pPr>
      <w:r w:rsidRPr="00FF3225">
        <w:rPr>
          <w:sz w:val="28"/>
          <w:szCs w:val="28"/>
        </w:rPr>
        <w:t>С целью открытости и доступности бюджета для населения района на официальном сайте Кирилловского района  представлена модель бюджета «Открытый бюджет для граждан», которая содержит основные положения решения о бюджете  и отчета о его исполнении в доступной и понятной форме.</w:t>
      </w:r>
    </w:p>
    <w:p w:rsidR="00545F78" w:rsidRDefault="00545F78" w:rsidP="00545F78">
      <w:pPr>
        <w:jc w:val="both"/>
        <w:rPr>
          <w:sz w:val="28"/>
          <w:szCs w:val="28"/>
        </w:rPr>
      </w:pPr>
      <w:r>
        <w:rPr>
          <w:sz w:val="28"/>
          <w:szCs w:val="28"/>
        </w:rPr>
        <w:tab/>
      </w:r>
    </w:p>
    <w:p w:rsidR="00545F78" w:rsidRDefault="00545F78" w:rsidP="00545F78">
      <w:pPr>
        <w:rPr>
          <w:sz w:val="28"/>
          <w:szCs w:val="28"/>
        </w:rPr>
      </w:pPr>
      <w:r>
        <w:rPr>
          <w:noProof/>
        </w:rPr>
        <w:lastRenderedPageBreak/>
        <w:drawing>
          <wp:anchor distT="0" distB="0" distL="114300" distR="114300" simplePos="0" relativeHeight="251660288" behindDoc="0" locked="0" layoutInCell="1" allowOverlap="1">
            <wp:simplePos x="0" y="0"/>
            <wp:positionH relativeFrom="column">
              <wp:posOffset>-27305</wp:posOffset>
            </wp:positionH>
            <wp:positionV relativeFrom="paragraph">
              <wp:posOffset>128905</wp:posOffset>
            </wp:positionV>
            <wp:extent cx="3671570" cy="2918460"/>
            <wp:effectExtent l="19050" t="0" r="5080" b="0"/>
            <wp:wrapThrough wrapText="bothSides">
              <wp:wrapPolygon edited="0">
                <wp:start x="-112" y="0"/>
                <wp:lineTo x="-112" y="21431"/>
                <wp:lineTo x="21630" y="21431"/>
                <wp:lineTo x="21630" y="0"/>
                <wp:lineTo x="-112"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3671570" cy="2918460"/>
                    </a:xfrm>
                    <a:prstGeom prst="rect">
                      <a:avLst/>
                    </a:prstGeom>
                    <a:noFill/>
                  </pic:spPr>
                </pic:pic>
              </a:graphicData>
            </a:graphic>
          </wp:anchor>
        </w:drawing>
      </w:r>
    </w:p>
    <w:p w:rsidR="00545F78" w:rsidRDefault="00545F78" w:rsidP="00545F78">
      <w:pPr>
        <w:jc w:val="both"/>
        <w:rPr>
          <w:sz w:val="28"/>
          <w:szCs w:val="28"/>
        </w:rPr>
      </w:pPr>
      <w:r w:rsidRPr="00FF3225">
        <w:rPr>
          <w:sz w:val="28"/>
          <w:szCs w:val="28"/>
        </w:rPr>
        <w:t>Кроме того, управлением финансов оформлен информационный стенд о бюджетном процессе в Кирилловском муниципальном районе, который размещен в администрации района. Данные на стенде постоянно обновляются.</w:t>
      </w:r>
      <w:r>
        <w:rPr>
          <w:sz w:val="28"/>
          <w:szCs w:val="28"/>
        </w:rPr>
        <w:t xml:space="preserve">  </w:t>
      </w: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545F78" w:rsidRDefault="00545F78" w:rsidP="00545F78">
      <w:pPr>
        <w:ind w:firstLine="709"/>
        <w:jc w:val="both"/>
        <w:rPr>
          <w:sz w:val="28"/>
          <w:szCs w:val="28"/>
        </w:rPr>
      </w:pPr>
    </w:p>
    <w:p w:rsidR="00E33A29" w:rsidRDefault="004004FE" w:rsidP="00E33A29">
      <w:pPr>
        <w:ind w:firstLine="708"/>
        <w:jc w:val="both"/>
        <w:rPr>
          <w:sz w:val="28"/>
          <w:szCs w:val="28"/>
        </w:rPr>
      </w:pPr>
      <w:r w:rsidRPr="00FF3225">
        <w:rPr>
          <w:sz w:val="28"/>
          <w:szCs w:val="28"/>
        </w:rPr>
        <w:t>Ежегодно в районе проводятся дни финансовой грамотности.</w:t>
      </w:r>
      <w:r w:rsidRPr="00FF3225">
        <w:rPr>
          <w:sz w:val="27"/>
          <w:szCs w:val="27"/>
        </w:rPr>
        <w:tab/>
      </w:r>
      <w:r w:rsidRPr="00E33A29">
        <w:rPr>
          <w:sz w:val="28"/>
          <w:szCs w:val="28"/>
        </w:rPr>
        <w:t>Управление финансов является координатором по проведению в районе мероприятий по повышению финансовой грамотности населения. В 2020 году такие мероприятия проводились в образовательных учреждениях в форме «</w:t>
      </w:r>
      <w:proofErr w:type="spellStart"/>
      <w:r w:rsidRPr="00E33A29">
        <w:rPr>
          <w:sz w:val="28"/>
          <w:szCs w:val="28"/>
        </w:rPr>
        <w:t>Онлайн-уроков</w:t>
      </w:r>
      <w:proofErr w:type="spellEnd"/>
      <w:r w:rsidRPr="00E33A29">
        <w:rPr>
          <w:sz w:val="28"/>
          <w:szCs w:val="28"/>
        </w:rPr>
        <w:t xml:space="preserve"> финансовой грамотности»</w:t>
      </w:r>
      <w:proofErr w:type="gramStart"/>
      <w:r w:rsidRPr="00E33A29">
        <w:rPr>
          <w:sz w:val="28"/>
          <w:szCs w:val="28"/>
        </w:rPr>
        <w:t>,о</w:t>
      </w:r>
      <w:proofErr w:type="gramEnd"/>
      <w:r w:rsidRPr="00E33A29">
        <w:rPr>
          <w:sz w:val="28"/>
          <w:szCs w:val="28"/>
        </w:rPr>
        <w:t xml:space="preserve">рганизации района принимали участие в программе « Финансовая грамотность на рабочем месте». </w:t>
      </w:r>
    </w:p>
    <w:p w:rsidR="00545F78" w:rsidRDefault="00FF3225" w:rsidP="00E33A29">
      <w:pPr>
        <w:ind w:firstLine="708"/>
        <w:jc w:val="both"/>
        <w:rPr>
          <w:sz w:val="28"/>
          <w:szCs w:val="28"/>
        </w:rPr>
      </w:pPr>
      <w:r>
        <w:rPr>
          <w:noProof/>
          <w:sz w:val="28"/>
          <w:szCs w:val="28"/>
          <w:u w:val="single"/>
        </w:rPr>
        <w:drawing>
          <wp:inline distT="0" distB="0" distL="0" distR="0">
            <wp:extent cx="4725479" cy="2260121"/>
            <wp:effectExtent l="19050" t="0" r="0" b="0"/>
            <wp:docPr id="33" name="Рисунок 33" descr="9kT_Puq1GGA_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kT_Puq1GGA_ — копия"/>
                    <pic:cNvPicPr>
                      <a:picLocks noChangeAspect="1" noChangeArrowheads="1"/>
                    </pic:cNvPicPr>
                  </pic:nvPicPr>
                  <pic:blipFill>
                    <a:blip r:embed="rId42" cstate="print"/>
                    <a:srcRect l="3865" t="9525" r="8786" b="14285"/>
                    <a:stretch>
                      <a:fillRect/>
                    </a:stretch>
                  </pic:blipFill>
                  <pic:spPr bwMode="auto">
                    <a:xfrm>
                      <a:off x="0" y="0"/>
                      <a:ext cx="4723414" cy="2259133"/>
                    </a:xfrm>
                    <a:prstGeom prst="rect">
                      <a:avLst/>
                    </a:prstGeom>
                    <a:noFill/>
                    <a:ln w="9525">
                      <a:noFill/>
                      <a:miter lim="800000"/>
                      <a:headEnd/>
                      <a:tailEnd/>
                    </a:ln>
                  </pic:spPr>
                </pic:pic>
              </a:graphicData>
            </a:graphic>
          </wp:inline>
        </w:drawing>
      </w:r>
    </w:p>
    <w:p w:rsidR="00545F78" w:rsidRDefault="00545F78" w:rsidP="00BC1306">
      <w:pPr>
        <w:jc w:val="center"/>
        <w:rPr>
          <w:sz w:val="28"/>
          <w:szCs w:val="28"/>
        </w:rPr>
      </w:pPr>
    </w:p>
    <w:p w:rsidR="00545F78" w:rsidRDefault="00545F78" w:rsidP="00545F78">
      <w:pPr>
        <w:tabs>
          <w:tab w:val="left" w:pos="720"/>
        </w:tabs>
        <w:ind w:firstLine="720"/>
        <w:rPr>
          <w:b/>
          <w:bCs/>
          <w:sz w:val="28"/>
          <w:szCs w:val="28"/>
        </w:rPr>
      </w:pPr>
    </w:p>
    <w:p w:rsidR="00545F78" w:rsidRDefault="00545F78" w:rsidP="00545F78">
      <w:pPr>
        <w:rPr>
          <w:sz w:val="28"/>
          <w:szCs w:val="28"/>
        </w:rPr>
      </w:pPr>
      <w:r>
        <w:rPr>
          <w:sz w:val="28"/>
          <w:szCs w:val="28"/>
        </w:rPr>
        <w:t>Начальник управления финансов                                                    Г.И.Еркова</w:t>
      </w:r>
    </w:p>
    <w:p w:rsidR="00545F78" w:rsidRDefault="00545F78" w:rsidP="00545F78">
      <w:pPr>
        <w:rPr>
          <w:sz w:val="28"/>
          <w:szCs w:val="28"/>
        </w:rPr>
      </w:pPr>
    </w:p>
    <w:p w:rsidR="00545F78" w:rsidRDefault="00545F78" w:rsidP="00545F78">
      <w:pPr>
        <w:tabs>
          <w:tab w:val="left" w:pos="1107"/>
        </w:tabs>
        <w:rPr>
          <w:sz w:val="18"/>
          <w:szCs w:val="18"/>
        </w:rPr>
      </w:pPr>
      <w:r>
        <w:rPr>
          <w:sz w:val="18"/>
          <w:szCs w:val="18"/>
        </w:rPr>
        <w:t>Исп. Думина  Е.Н.  8(81757)3-15-01</w:t>
      </w:r>
    </w:p>
    <w:p w:rsidR="00545F78" w:rsidRDefault="00545F78" w:rsidP="00545F78">
      <w:pPr>
        <w:rPr>
          <w:sz w:val="18"/>
          <w:szCs w:val="18"/>
        </w:rPr>
      </w:pPr>
      <w:r>
        <w:rPr>
          <w:sz w:val="18"/>
          <w:szCs w:val="18"/>
        </w:rPr>
        <w:t>Тихоничева Н.Б. 8(81757)3-14-67</w:t>
      </w:r>
    </w:p>
    <w:p w:rsidR="008D2FD3" w:rsidRDefault="00545F78">
      <w:r>
        <w:rPr>
          <w:sz w:val="18"/>
          <w:szCs w:val="18"/>
        </w:rPr>
        <w:t xml:space="preserve"> Малышева Е.Н. 8(81757)3-13-90</w:t>
      </w:r>
    </w:p>
    <w:sectPr w:rsidR="008D2FD3" w:rsidSect="00F31088">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E58BB"/>
    <w:multiLevelType w:val="hybridMultilevel"/>
    <w:tmpl w:val="1846ABDA"/>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3A35B9F"/>
    <w:multiLevelType w:val="hybridMultilevel"/>
    <w:tmpl w:val="D492A130"/>
    <w:lvl w:ilvl="0" w:tplc="21144F02">
      <w:start w:val="1"/>
      <w:numFmt w:val="decimal"/>
      <w:lvlText w:val="%1)"/>
      <w:lvlJc w:val="left"/>
      <w:pPr>
        <w:ind w:left="1455" w:hanging="450"/>
      </w:pPr>
      <w:rPr>
        <w:rFonts w:cs="Times New Roman"/>
        <w:b/>
        <w: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60234C2"/>
    <w:multiLevelType w:val="multilevel"/>
    <w:tmpl w:val="44CA4722"/>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780"/>
        </w:tabs>
        <w:ind w:left="780" w:hanging="720"/>
      </w:pPr>
      <w:rPr>
        <w:rFonts w:cs="Times New Roman"/>
      </w:rPr>
    </w:lvl>
    <w:lvl w:ilvl="2">
      <w:start w:val="1"/>
      <w:numFmt w:val="decimal"/>
      <w:lvlText w:val="%1.%2.%3."/>
      <w:lvlJc w:val="left"/>
      <w:pPr>
        <w:tabs>
          <w:tab w:val="num" w:pos="840"/>
        </w:tabs>
        <w:ind w:left="840" w:hanging="720"/>
      </w:pPr>
      <w:rPr>
        <w:rFonts w:cs="Times New Roman"/>
      </w:rPr>
    </w:lvl>
    <w:lvl w:ilvl="3">
      <w:start w:val="1"/>
      <w:numFmt w:val="decimal"/>
      <w:lvlText w:val="%1.%2.%3.%4."/>
      <w:lvlJc w:val="left"/>
      <w:pPr>
        <w:tabs>
          <w:tab w:val="num" w:pos="1260"/>
        </w:tabs>
        <w:ind w:left="1260" w:hanging="1080"/>
      </w:pPr>
      <w:rPr>
        <w:rFonts w:cs="Times New Roman"/>
      </w:rPr>
    </w:lvl>
    <w:lvl w:ilvl="4">
      <w:start w:val="1"/>
      <w:numFmt w:val="decimal"/>
      <w:lvlText w:val="%1.%2.%3.%4.%5."/>
      <w:lvlJc w:val="left"/>
      <w:pPr>
        <w:tabs>
          <w:tab w:val="num" w:pos="1320"/>
        </w:tabs>
        <w:ind w:left="1320" w:hanging="1080"/>
      </w:pPr>
      <w:rPr>
        <w:rFonts w:cs="Times New Roman"/>
      </w:rPr>
    </w:lvl>
    <w:lvl w:ilvl="5">
      <w:start w:val="1"/>
      <w:numFmt w:val="decimal"/>
      <w:lvlText w:val="%1.%2.%3.%4.%5.%6."/>
      <w:lvlJc w:val="left"/>
      <w:pPr>
        <w:tabs>
          <w:tab w:val="num" w:pos="1740"/>
        </w:tabs>
        <w:ind w:left="1740" w:hanging="1440"/>
      </w:pPr>
      <w:rPr>
        <w:rFonts w:cs="Times New Roman"/>
      </w:rPr>
    </w:lvl>
    <w:lvl w:ilvl="6">
      <w:start w:val="1"/>
      <w:numFmt w:val="decimal"/>
      <w:lvlText w:val="%1.%2.%3.%4.%5.%6.%7."/>
      <w:lvlJc w:val="left"/>
      <w:pPr>
        <w:tabs>
          <w:tab w:val="num" w:pos="2160"/>
        </w:tabs>
        <w:ind w:left="2160" w:hanging="1800"/>
      </w:pPr>
      <w:rPr>
        <w:rFonts w:cs="Times New Roman"/>
      </w:rPr>
    </w:lvl>
    <w:lvl w:ilvl="7">
      <w:start w:val="1"/>
      <w:numFmt w:val="decimal"/>
      <w:lvlText w:val="%1.%2.%3.%4.%5.%6.%7.%8."/>
      <w:lvlJc w:val="left"/>
      <w:pPr>
        <w:tabs>
          <w:tab w:val="num" w:pos="2220"/>
        </w:tabs>
        <w:ind w:left="2220" w:hanging="1800"/>
      </w:pPr>
      <w:rPr>
        <w:rFonts w:cs="Times New Roman"/>
      </w:rPr>
    </w:lvl>
    <w:lvl w:ilvl="8">
      <w:start w:val="1"/>
      <w:numFmt w:val="decimal"/>
      <w:lvlText w:val="%1.%2.%3.%4.%5.%6.%7.%8.%9."/>
      <w:lvlJc w:val="left"/>
      <w:pPr>
        <w:tabs>
          <w:tab w:val="num" w:pos="2640"/>
        </w:tabs>
        <w:ind w:left="2640" w:hanging="2160"/>
      </w:pPr>
      <w:rPr>
        <w:rFonts w:cs="Times New Roman"/>
      </w:rPr>
    </w:lvl>
  </w:abstractNum>
  <w:abstractNum w:abstractNumId="3">
    <w:nsid w:val="573C6DBF"/>
    <w:multiLevelType w:val="hybridMultilevel"/>
    <w:tmpl w:val="A6A48A86"/>
    <w:lvl w:ilvl="0" w:tplc="29D2D9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545F78"/>
    <w:rsid w:val="0000342F"/>
    <w:rsid w:val="00012DD0"/>
    <w:rsid w:val="00053696"/>
    <w:rsid w:val="000643F7"/>
    <w:rsid w:val="000B6C08"/>
    <w:rsid w:val="000E527F"/>
    <w:rsid w:val="001248EB"/>
    <w:rsid w:val="001416BF"/>
    <w:rsid w:val="00142C18"/>
    <w:rsid w:val="001479E1"/>
    <w:rsid w:val="00151BEB"/>
    <w:rsid w:val="001C51A7"/>
    <w:rsid w:val="001F2247"/>
    <w:rsid w:val="00205A4E"/>
    <w:rsid w:val="00216058"/>
    <w:rsid w:val="00247A90"/>
    <w:rsid w:val="002607FB"/>
    <w:rsid w:val="00270408"/>
    <w:rsid w:val="002D5CE4"/>
    <w:rsid w:val="002E1CC9"/>
    <w:rsid w:val="00300331"/>
    <w:rsid w:val="00327F9B"/>
    <w:rsid w:val="00341773"/>
    <w:rsid w:val="00387157"/>
    <w:rsid w:val="003B3D69"/>
    <w:rsid w:val="003D4FAC"/>
    <w:rsid w:val="003D61C4"/>
    <w:rsid w:val="004004FE"/>
    <w:rsid w:val="00417645"/>
    <w:rsid w:val="00447BA5"/>
    <w:rsid w:val="00465212"/>
    <w:rsid w:val="004A0595"/>
    <w:rsid w:val="00545F78"/>
    <w:rsid w:val="00550014"/>
    <w:rsid w:val="005B36E8"/>
    <w:rsid w:val="005C3E28"/>
    <w:rsid w:val="005E04F2"/>
    <w:rsid w:val="005F0AB8"/>
    <w:rsid w:val="0061105C"/>
    <w:rsid w:val="006333B9"/>
    <w:rsid w:val="00677AF2"/>
    <w:rsid w:val="006849C7"/>
    <w:rsid w:val="006A3570"/>
    <w:rsid w:val="007103DA"/>
    <w:rsid w:val="00724A89"/>
    <w:rsid w:val="00731270"/>
    <w:rsid w:val="00733A8D"/>
    <w:rsid w:val="00767A51"/>
    <w:rsid w:val="007C738A"/>
    <w:rsid w:val="0084478D"/>
    <w:rsid w:val="008532D4"/>
    <w:rsid w:val="00867BC4"/>
    <w:rsid w:val="008943ED"/>
    <w:rsid w:val="008C64A7"/>
    <w:rsid w:val="008D2FD3"/>
    <w:rsid w:val="008E57C7"/>
    <w:rsid w:val="00907D1E"/>
    <w:rsid w:val="00961F97"/>
    <w:rsid w:val="00981F51"/>
    <w:rsid w:val="00985C66"/>
    <w:rsid w:val="009952A9"/>
    <w:rsid w:val="009F0660"/>
    <w:rsid w:val="00A36B52"/>
    <w:rsid w:val="00A42038"/>
    <w:rsid w:val="00A47438"/>
    <w:rsid w:val="00A819DE"/>
    <w:rsid w:val="00AF26C8"/>
    <w:rsid w:val="00B43EAB"/>
    <w:rsid w:val="00B507C5"/>
    <w:rsid w:val="00B62F52"/>
    <w:rsid w:val="00B65E58"/>
    <w:rsid w:val="00B67FD3"/>
    <w:rsid w:val="00B809F0"/>
    <w:rsid w:val="00BB63E7"/>
    <w:rsid w:val="00BC1306"/>
    <w:rsid w:val="00BC698F"/>
    <w:rsid w:val="00BD5DEF"/>
    <w:rsid w:val="00BD7985"/>
    <w:rsid w:val="00C46578"/>
    <w:rsid w:val="00C74742"/>
    <w:rsid w:val="00C81553"/>
    <w:rsid w:val="00C91963"/>
    <w:rsid w:val="00D004A5"/>
    <w:rsid w:val="00D262C5"/>
    <w:rsid w:val="00D97187"/>
    <w:rsid w:val="00DA184F"/>
    <w:rsid w:val="00DB3C98"/>
    <w:rsid w:val="00DC0330"/>
    <w:rsid w:val="00E33A29"/>
    <w:rsid w:val="00E8615E"/>
    <w:rsid w:val="00E95AE4"/>
    <w:rsid w:val="00EB3484"/>
    <w:rsid w:val="00EC6BD6"/>
    <w:rsid w:val="00ED709C"/>
    <w:rsid w:val="00F2076C"/>
    <w:rsid w:val="00F30753"/>
    <w:rsid w:val="00F31088"/>
    <w:rsid w:val="00F70EF2"/>
    <w:rsid w:val="00F97702"/>
    <w:rsid w:val="00FA61C1"/>
    <w:rsid w:val="00FB2C96"/>
    <w:rsid w:val="00FF32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rules v:ext="edit">
        <o:r id="V:Rule3" type="connector" idref="#_x0000_s1035"/>
        <o:r id="V:Rule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F78"/>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5F78"/>
    <w:rPr>
      <w:rFonts w:ascii="Times New Roman" w:hAnsi="Times New Roman" w:cs="Times New Roman" w:hint="default"/>
      <w:color w:val="0000FF"/>
      <w:u w:val="single"/>
    </w:rPr>
  </w:style>
  <w:style w:type="paragraph" w:styleId="a4">
    <w:name w:val="Normal (Web)"/>
    <w:basedOn w:val="a"/>
    <w:rsid w:val="00545F78"/>
    <w:pPr>
      <w:spacing w:before="100" w:beforeAutospacing="1" w:after="100" w:afterAutospacing="1"/>
    </w:pPr>
  </w:style>
  <w:style w:type="character" w:customStyle="1" w:styleId="2">
    <w:name w:val="Основной текст с отступом 2 Знак"/>
    <w:link w:val="20"/>
    <w:locked/>
    <w:rsid w:val="00545F78"/>
    <w:rPr>
      <w:rFonts w:ascii="Calibri" w:eastAsia="Calibri" w:hAnsi="Calibri"/>
      <w:sz w:val="24"/>
      <w:szCs w:val="24"/>
      <w:lang w:eastAsia="ru-RU"/>
    </w:rPr>
  </w:style>
  <w:style w:type="paragraph" w:styleId="20">
    <w:name w:val="Body Text Indent 2"/>
    <w:basedOn w:val="a"/>
    <w:link w:val="2"/>
    <w:rsid w:val="00545F78"/>
    <w:pPr>
      <w:spacing w:after="120" w:line="480" w:lineRule="auto"/>
      <w:ind w:left="283"/>
    </w:pPr>
    <w:rPr>
      <w:rFonts w:ascii="Calibri" w:hAnsi="Calibri" w:cstheme="minorBidi"/>
    </w:rPr>
  </w:style>
  <w:style w:type="character" w:customStyle="1" w:styleId="21">
    <w:name w:val="Основной текст с отступом 2 Знак1"/>
    <w:basedOn w:val="a0"/>
    <w:uiPriority w:val="99"/>
    <w:semiHidden/>
    <w:rsid w:val="00545F78"/>
    <w:rPr>
      <w:rFonts w:ascii="Times New Roman" w:eastAsia="Calibri" w:hAnsi="Times New Roman" w:cs="Times New Roman"/>
      <w:sz w:val="24"/>
      <w:szCs w:val="24"/>
      <w:lang w:eastAsia="ru-RU"/>
    </w:rPr>
  </w:style>
  <w:style w:type="paragraph" w:customStyle="1" w:styleId="1">
    <w:name w:val="Абзац списка1"/>
    <w:basedOn w:val="a"/>
    <w:rsid w:val="00545F78"/>
    <w:pPr>
      <w:ind w:left="720"/>
    </w:pPr>
  </w:style>
  <w:style w:type="paragraph" w:customStyle="1" w:styleId="ConsPlusCell">
    <w:name w:val="ConsPlusCell"/>
    <w:rsid w:val="00545F78"/>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Normal">
    <w:name w:val="ConsPlusNormal"/>
    <w:rsid w:val="00545F7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5">
    <w:name w:val="Balloon Text"/>
    <w:basedOn w:val="a"/>
    <w:link w:val="a6"/>
    <w:uiPriority w:val="99"/>
    <w:semiHidden/>
    <w:unhideWhenUsed/>
    <w:rsid w:val="00545F78"/>
    <w:rPr>
      <w:rFonts w:ascii="Tahoma" w:hAnsi="Tahoma" w:cs="Tahoma"/>
      <w:sz w:val="16"/>
      <w:szCs w:val="16"/>
    </w:rPr>
  </w:style>
  <w:style w:type="character" w:customStyle="1" w:styleId="a6">
    <w:name w:val="Текст выноски Знак"/>
    <w:basedOn w:val="a0"/>
    <w:link w:val="a5"/>
    <w:uiPriority w:val="99"/>
    <w:semiHidden/>
    <w:rsid w:val="00545F78"/>
    <w:rPr>
      <w:rFonts w:ascii="Tahoma" w:eastAsia="Calibri" w:hAnsi="Tahoma" w:cs="Tahoma"/>
      <w:sz w:val="16"/>
      <w:szCs w:val="16"/>
      <w:lang w:eastAsia="ru-RU"/>
    </w:rPr>
  </w:style>
  <w:style w:type="paragraph" w:styleId="a7">
    <w:name w:val="Body Text Indent"/>
    <w:basedOn w:val="a"/>
    <w:link w:val="a8"/>
    <w:rsid w:val="004A0595"/>
    <w:pPr>
      <w:suppressAutoHyphens/>
      <w:spacing w:after="120"/>
      <w:ind w:left="283"/>
    </w:pPr>
    <w:rPr>
      <w:rFonts w:eastAsia="Times New Roman"/>
      <w:sz w:val="20"/>
      <w:szCs w:val="20"/>
      <w:lang w:eastAsia="ar-SA"/>
    </w:rPr>
  </w:style>
  <w:style w:type="character" w:customStyle="1" w:styleId="a8">
    <w:name w:val="Основной текст с отступом Знак"/>
    <w:basedOn w:val="a0"/>
    <w:link w:val="a7"/>
    <w:rsid w:val="004A0595"/>
    <w:rPr>
      <w:rFonts w:ascii="Times New Roman" w:eastAsia="Times New Roman" w:hAnsi="Times New Roman" w:cs="Times New Roman"/>
      <w:sz w:val="20"/>
      <w:szCs w:val="20"/>
      <w:lang w:eastAsia="ar-SA"/>
    </w:rPr>
  </w:style>
  <w:style w:type="paragraph" w:customStyle="1" w:styleId="ConsPlusNonformat">
    <w:name w:val="ConsPlusNonformat"/>
    <w:uiPriority w:val="99"/>
    <w:rsid w:val="002D5CE4"/>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588731605">
      <w:bodyDiv w:val="1"/>
      <w:marLeft w:val="0"/>
      <w:marRight w:val="0"/>
      <w:marTop w:val="0"/>
      <w:marBottom w:val="0"/>
      <w:divBdr>
        <w:top w:val="none" w:sz="0" w:space="0" w:color="auto"/>
        <w:left w:val="none" w:sz="0" w:space="0" w:color="auto"/>
        <w:bottom w:val="none" w:sz="0" w:space="0" w:color="auto"/>
        <w:right w:val="none" w:sz="0" w:space="0" w:color="auto"/>
      </w:divBdr>
    </w:div>
    <w:div w:id="85557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package" Target="embeddings/______Microsoft_Office_PowerPoint4.sldx"/><Relationship Id="rId26" Type="http://schemas.openxmlformats.org/officeDocument/2006/relationships/image" Target="media/image9.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4.png"/><Relationship Id="rId42" Type="http://schemas.openxmlformats.org/officeDocument/2006/relationships/image" Target="media/image21.jpeg"/><Relationship Id="rId7" Type="http://schemas.openxmlformats.org/officeDocument/2006/relationships/chart" Target="charts/chart2.xml"/><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package" Target="embeddings/______Microsoft_Office_PowerPoint5.sldx"/><Relationship Id="rId29" Type="http://schemas.openxmlformats.org/officeDocument/2006/relationships/image" Target="media/image11.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diagramData" Target="diagrams/data1.xml"/><Relationship Id="rId24" Type="http://schemas.openxmlformats.org/officeDocument/2006/relationships/package" Target="embeddings/______Microsoft_Office_PowerPoint7.sldx"/><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emf"/><Relationship Id="rId28" Type="http://schemas.openxmlformats.org/officeDocument/2006/relationships/image" Target="media/image10.jpe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chart" Target="charts/chart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chart" Target="charts/chart6.xml"/><Relationship Id="rId35" Type="http://schemas.openxmlformats.org/officeDocument/2006/relationships/hyperlink" Target="http://kirillov-adm.ru/organy/administr/uprfin11/obudjet/"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34"/>
  <c:chart>
    <c:title>
      <c:tx>
        <c:rich>
          <a:bodyPr/>
          <a:lstStyle/>
          <a:p>
            <a:pPr>
              <a:defRPr sz="1190">
                <a:latin typeface="Times New Roman" pitchFamily="18" charset="0"/>
                <a:cs typeface="Times New Roman" pitchFamily="18" charset="0"/>
              </a:defRPr>
            </a:pPr>
            <a:endParaRPr lang="en-US" sz="1100">
              <a:latin typeface="Times New Roman" pitchFamily="18" charset="0"/>
              <a:cs typeface="Times New Roman" pitchFamily="18" charset="0"/>
            </a:endParaRPr>
          </a:p>
          <a:p>
            <a:pPr>
              <a:defRPr sz="1190">
                <a:latin typeface="Times New Roman" pitchFamily="18" charset="0"/>
                <a:cs typeface="Times New Roman" pitchFamily="18" charset="0"/>
              </a:defRPr>
            </a:pPr>
            <a:r>
              <a:rPr lang="ru-RU" sz="1122">
                <a:latin typeface="Times New Roman" pitchFamily="18" charset="0"/>
                <a:cs typeface="Times New Roman" pitchFamily="18" charset="0"/>
              </a:rPr>
              <a:t>Стаж муниципальных служащих </a:t>
            </a:r>
          </a:p>
          <a:p>
            <a:pPr>
              <a:defRPr sz="1190">
                <a:latin typeface="Times New Roman" pitchFamily="18" charset="0"/>
                <a:cs typeface="Times New Roman" pitchFamily="18" charset="0"/>
              </a:defRPr>
            </a:pPr>
            <a:r>
              <a:rPr lang="ru-RU" sz="1122">
                <a:latin typeface="Times New Roman" pitchFamily="18" charset="0"/>
                <a:cs typeface="Times New Roman" pitchFamily="18" charset="0"/>
              </a:rPr>
              <a:t>управления финансов</a:t>
            </a:r>
          </a:p>
          <a:p>
            <a:pPr>
              <a:defRPr sz="1190">
                <a:latin typeface="Times New Roman" pitchFamily="18" charset="0"/>
                <a:cs typeface="Times New Roman" pitchFamily="18" charset="0"/>
              </a:defRPr>
            </a:pPr>
            <a:endParaRPr lang="ru-RU" sz="1100">
              <a:latin typeface="Times New Roman" pitchFamily="18" charset="0"/>
              <a:cs typeface="Times New Roman" pitchFamily="18" charset="0"/>
            </a:endParaRPr>
          </a:p>
        </c:rich>
      </c:tx>
      <c:layout>
        <c:manualLayout>
          <c:xMode val="edge"/>
          <c:yMode val="edge"/>
          <c:x val="0.26669546662175564"/>
          <c:y val="6.2295196873850033E-3"/>
        </c:manualLayout>
      </c:layout>
      <c:spPr>
        <a:noFill/>
        <a:ln w="25902">
          <a:noFill/>
        </a:ln>
      </c:spPr>
    </c:title>
    <c:view3D>
      <c:rotX val="30"/>
      <c:perspective val="30"/>
    </c:view3D>
    <c:plotArea>
      <c:layout>
        <c:manualLayout>
          <c:layoutTarget val="inner"/>
          <c:xMode val="edge"/>
          <c:yMode val="edge"/>
          <c:x val="0.18966814333393534"/>
          <c:y val="0.32401835266774914"/>
          <c:w val="0.36007130124777337"/>
          <c:h val="0.5625"/>
        </c:manualLayout>
      </c:layout>
      <c:pie3DChart>
        <c:varyColors val="1"/>
        <c:ser>
          <c:idx val="0"/>
          <c:order val="0"/>
          <c:tx>
            <c:strRef>
              <c:f>Лист1!$B$1</c:f>
              <c:strCache>
                <c:ptCount val="1"/>
                <c:pt idx="0">
                  <c:v>Продажи</c:v>
                </c:pt>
              </c:strCache>
            </c:strRef>
          </c:tx>
          <c:explosion val="6"/>
          <c:dLbls>
            <c:dLbl>
              <c:idx val="0"/>
              <c:layout>
                <c:manualLayout>
                  <c:x val="-7.2417791882479168E-2"/>
                  <c:y val="9.0830464373772055E-2"/>
                </c:manualLayout>
              </c:layout>
              <c:tx>
                <c:rich>
                  <a:bodyPr/>
                  <a:lstStyle/>
                  <a:p>
                    <a:pPr>
                      <a:defRPr/>
                    </a:pPr>
                    <a:r>
                      <a:rPr lang="en-US"/>
                      <a:t>42,8%</a:t>
                    </a:r>
                  </a:p>
                </c:rich>
              </c:tx>
              <c:spPr>
                <a:noFill/>
                <a:ln w="25902">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827-454E-8D18-317B319B8B80}"/>
                </c:ext>
              </c:extLst>
            </c:dLbl>
            <c:dLbl>
              <c:idx val="2"/>
              <c:layout>
                <c:manualLayout>
                  <c:x val="0.2386475764603499"/>
                  <c:y val="8.7504558113442266E-2"/>
                </c:manualLayout>
              </c:layout>
              <c:tx>
                <c:rich>
                  <a:bodyPr/>
                  <a:lstStyle/>
                  <a:p>
                    <a:pPr>
                      <a:defRPr/>
                    </a:pPr>
                    <a:r>
                      <a:rPr lang="en-US"/>
                      <a:t>7,2%</a:t>
                    </a:r>
                  </a:p>
                </c:rich>
              </c:tx>
              <c:spPr>
                <a:noFill/>
                <a:ln w="25902">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827-454E-8D18-317B319B8B80}"/>
                </c:ext>
              </c:extLst>
            </c:dLbl>
            <c:dLbl>
              <c:idx val="3"/>
              <c:layout>
                <c:manualLayout>
                  <c:x val="-6.2026558947789523E-2"/>
                  <c:y val="0.30027042828177286"/>
                </c:manualLayout>
              </c:layout>
              <c:tx>
                <c:rich>
                  <a:bodyPr/>
                  <a:lstStyle/>
                  <a:p>
                    <a:pPr>
                      <a:defRPr/>
                    </a:pPr>
                    <a:r>
                      <a:rPr lang="en-US"/>
                      <a:t>50%</a:t>
                    </a:r>
                  </a:p>
                </c:rich>
              </c:tx>
              <c:spPr>
                <a:noFill/>
                <a:ln w="25902">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827-454E-8D18-317B319B8B80}"/>
                </c:ext>
              </c:extLst>
            </c:dLbl>
            <c:delete val="1"/>
            <c:spPr>
              <a:noFill/>
              <a:ln>
                <a:noFill/>
              </a:ln>
              <a:effectLst/>
            </c:spPr>
            <c:extLst xmlns:c16r2="http://schemas.microsoft.com/office/drawing/2015/06/chart">
              <c:ext xmlns:c15="http://schemas.microsoft.com/office/drawing/2012/chart" uri="{CE6537A1-D6FC-4f65-9D91-7224C49458BB}"/>
            </c:extLst>
          </c:dLbls>
          <c:cat>
            <c:strRef>
              <c:f>Лист1!$A$2:$A$5</c:f>
              <c:strCache>
                <c:ptCount val="3"/>
                <c:pt idx="0">
                  <c:v>от 1 до 5 лет</c:v>
                </c:pt>
                <c:pt idx="1">
                  <c:v>от 10 до 15 лет</c:v>
                </c:pt>
                <c:pt idx="2">
                  <c:v>более 15 лет</c:v>
                </c:pt>
              </c:strCache>
            </c:strRef>
          </c:cat>
          <c:val>
            <c:numRef>
              <c:f>Лист1!$B$2:$B$5</c:f>
              <c:numCache>
                <c:formatCode>General</c:formatCode>
                <c:ptCount val="4"/>
                <c:pt idx="0">
                  <c:v>42.8</c:v>
                </c:pt>
                <c:pt idx="1">
                  <c:v>7.2</c:v>
                </c:pt>
                <c:pt idx="2">
                  <c:v>50</c:v>
                </c:pt>
              </c:numCache>
            </c:numRef>
          </c:val>
          <c:extLst xmlns:c16r2="http://schemas.microsoft.com/office/drawing/2015/06/chart">
            <c:ext xmlns:c16="http://schemas.microsoft.com/office/drawing/2014/chart" uri="{C3380CC4-5D6E-409C-BE32-E72D297353CC}">
              <c16:uniqueId val="{00000003-4827-454E-8D18-317B319B8B80}"/>
            </c:ext>
          </c:extLst>
        </c:ser>
      </c:pie3DChart>
      <c:spPr>
        <a:noFill/>
        <a:ln w="25902">
          <a:noFill/>
        </a:ln>
      </c:spPr>
    </c:plotArea>
    <c:legend>
      <c:legendPos val="r"/>
      <c:legendEntry>
        <c:idx val="3"/>
        <c:delete val="1"/>
      </c:legendEntry>
      <c:layout>
        <c:manualLayout>
          <c:xMode val="edge"/>
          <c:yMode val="edge"/>
          <c:x val="0.73083769610356974"/>
          <c:y val="0.47321423356171977"/>
          <c:w val="0.25668450225968248"/>
          <c:h val="0.37946429440638008"/>
        </c:manualLayout>
      </c:layout>
      <c:txPr>
        <a:bodyPr/>
        <a:lstStyle/>
        <a:p>
          <a:pPr>
            <a:defRPr sz="1428">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86"/>
            </a:pPr>
            <a:r>
              <a:rPr lang="ru-RU" sz="1093">
                <a:latin typeface="Times New Roman" pitchFamily="18" charset="0"/>
                <a:cs typeface="Times New Roman" pitchFamily="18" charset="0"/>
              </a:rPr>
              <a:t>Возраст муниципальных служащих</a:t>
            </a:r>
          </a:p>
          <a:p>
            <a:pPr>
              <a:defRPr sz="1086"/>
            </a:pPr>
            <a:r>
              <a:rPr lang="ru-RU" sz="1093">
                <a:latin typeface="Times New Roman" pitchFamily="18" charset="0"/>
                <a:cs typeface="Times New Roman" pitchFamily="18" charset="0"/>
              </a:rPr>
              <a:t> управления финансов</a:t>
            </a:r>
          </a:p>
        </c:rich>
      </c:tx>
      <c:layout>
        <c:manualLayout>
          <c:xMode val="edge"/>
          <c:yMode val="edge"/>
          <c:x val="0.28933095259003405"/>
          <c:y val="1.9900234983716104E-2"/>
        </c:manualLayout>
      </c:layout>
      <c:spPr>
        <a:noFill/>
        <a:ln w="25247">
          <a:noFill/>
        </a:ln>
      </c:spPr>
    </c:title>
    <c:view3D>
      <c:rotX val="30"/>
      <c:perspective val="30"/>
    </c:view3D>
    <c:plotArea>
      <c:layout>
        <c:manualLayout>
          <c:layoutTarget val="inner"/>
          <c:xMode val="edge"/>
          <c:yMode val="edge"/>
          <c:x val="0.20727272727272728"/>
          <c:y val="0.24623115577889523"/>
          <c:w val="0.3781818181818194"/>
          <c:h val="0.65326633165829162"/>
        </c:manualLayout>
      </c:layout>
      <c:pie3DChart>
        <c:varyColors val="1"/>
        <c:ser>
          <c:idx val="0"/>
          <c:order val="0"/>
          <c:tx>
            <c:strRef>
              <c:f>Лист1!$B$1</c:f>
              <c:strCache>
                <c:ptCount val="1"/>
                <c:pt idx="0">
                  <c:v>возраст муниципальных служащих управления финансов</c:v>
                </c:pt>
              </c:strCache>
            </c:strRef>
          </c:tx>
          <c:explosion val="25"/>
          <c:dLbls>
            <c:dLbl>
              <c:idx val="0"/>
              <c:layout>
                <c:manualLayout>
                  <c:x val="3.1137341835926858E-2"/>
                  <c:y val="9.1560629921260003E-2"/>
                </c:manualLayout>
              </c:layout>
              <c:tx>
                <c:rich>
                  <a:bodyPr/>
                  <a:lstStyle/>
                  <a:p>
                    <a:pPr>
                      <a:defRPr sz="1050"/>
                    </a:pPr>
                    <a:r>
                      <a:rPr lang="en-US" sz="1050"/>
                      <a:t>7</a:t>
                    </a:r>
                    <a:r>
                      <a:rPr lang="en-US"/>
                      <a:t>,1%</a:t>
                    </a:r>
                  </a:p>
                </c:rich>
              </c:tx>
              <c:spPr>
                <a:noFill/>
                <a:ln w="25247">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90C-4E48-BE51-D9BEFC50EA74}"/>
                </c:ext>
              </c:extLst>
            </c:dLbl>
            <c:dLbl>
              <c:idx val="1"/>
              <c:layout>
                <c:manualLayout>
                  <c:x val="-0.10580239627267798"/>
                  <c:y val="-1.16241469816273E-2"/>
                </c:manualLayout>
              </c:layout>
              <c:tx>
                <c:rich>
                  <a:bodyPr/>
                  <a:lstStyle/>
                  <a:p>
                    <a:pPr>
                      <a:defRPr sz="1050"/>
                    </a:pPr>
                    <a:r>
                      <a:rPr lang="en-US" sz="1050"/>
                      <a:t>7</a:t>
                    </a:r>
                    <a:r>
                      <a:rPr lang="en-US"/>
                      <a:t>,1%</a:t>
                    </a:r>
                  </a:p>
                </c:rich>
              </c:tx>
              <c:spPr>
                <a:noFill/>
                <a:ln w="25247">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90C-4E48-BE51-D9BEFC50EA74}"/>
                </c:ext>
              </c:extLst>
            </c:dLbl>
            <c:dLbl>
              <c:idx val="2"/>
              <c:layout>
                <c:manualLayout>
                  <c:x val="3.5989002288790692E-2"/>
                  <c:y val="-0.30361574803149605"/>
                </c:manualLayout>
              </c:layout>
              <c:tx>
                <c:rich>
                  <a:bodyPr/>
                  <a:lstStyle/>
                  <a:p>
                    <a:pPr>
                      <a:defRPr sz="1050"/>
                    </a:pPr>
                    <a:r>
                      <a:rPr lang="en-US" sz="1050">
                        <a:latin typeface="Times New Roman" pitchFamily="18" charset="0"/>
                        <a:cs typeface="Times New Roman" pitchFamily="18" charset="0"/>
                      </a:rPr>
                      <a:t>7</a:t>
                    </a:r>
                    <a:r>
                      <a:rPr lang="en-US" sz="1047">
                        <a:latin typeface="Times New Roman" pitchFamily="18" charset="0"/>
                        <a:cs typeface="Times New Roman" pitchFamily="18" charset="0"/>
                      </a:rPr>
                      <a:t>1,5%</a:t>
                    </a:r>
                    <a:endParaRPr lang="en-US" sz="1400">
                      <a:latin typeface="Times New Roman" pitchFamily="18" charset="0"/>
                      <a:cs typeface="Times New Roman" pitchFamily="18" charset="0"/>
                    </a:endParaRPr>
                  </a:p>
                </c:rich>
              </c:tx>
              <c:spPr>
                <a:noFill/>
                <a:ln w="25247">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90C-4E48-BE51-D9BEFC50EA74}"/>
                </c:ext>
              </c:extLst>
            </c:dLbl>
            <c:dLbl>
              <c:idx val="3"/>
              <c:layout>
                <c:manualLayout>
                  <c:x val="4.0966347608035983E-2"/>
                  <c:y val="0.17296615409984806"/>
                </c:manualLayout>
              </c:layout>
              <c:tx>
                <c:rich>
                  <a:bodyPr/>
                  <a:lstStyle/>
                  <a:p>
                    <a:pPr>
                      <a:defRPr sz="1050"/>
                    </a:pPr>
                    <a:r>
                      <a:rPr lang="en-US" sz="1050"/>
                      <a:t>1</a:t>
                    </a:r>
                    <a:r>
                      <a:rPr lang="en-US" sz="1200"/>
                      <a:t>4,3%</a:t>
                    </a:r>
                  </a:p>
                  <a:p>
                    <a:pPr>
                      <a:defRPr sz="1050"/>
                    </a:pPr>
                    <a:endParaRPr lang="en-US" sz="1200"/>
                  </a:p>
                </c:rich>
              </c:tx>
              <c:spPr>
                <a:noFill/>
                <a:ln w="25247">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90C-4E48-BE51-D9BEFC50EA74}"/>
                </c:ext>
              </c:extLst>
            </c:dLbl>
            <c:delete val="1"/>
            <c:spPr>
              <a:noFill/>
              <a:ln>
                <a:noFill/>
              </a:ln>
              <a:effectLst/>
            </c:spPr>
            <c:txPr>
              <a:bodyPr/>
              <a:lstStyle/>
              <a:p>
                <a:pPr>
                  <a:defRPr sz="1050"/>
                </a:pPr>
                <a:endParaRPr lang="ru-RU"/>
              </a:p>
            </c:txPr>
            <c:extLst xmlns:c16r2="http://schemas.microsoft.com/office/drawing/2015/06/chart">
              <c:ext xmlns:c15="http://schemas.microsoft.com/office/drawing/2012/chart" uri="{CE6537A1-D6FC-4f65-9D91-7224C49458BB}"/>
            </c:extLst>
          </c:dLbls>
          <c:cat>
            <c:strRef>
              <c:f>Лист1!$A$2:$A$5</c:f>
              <c:strCache>
                <c:ptCount val="4"/>
                <c:pt idx="0">
                  <c:v>до 30 лет</c:v>
                </c:pt>
                <c:pt idx="1">
                  <c:v>от 30 до 40 лет</c:v>
                </c:pt>
                <c:pt idx="2">
                  <c:v>от 40 до 55 лет</c:v>
                </c:pt>
                <c:pt idx="3">
                  <c:v>от 55 до 60 лет</c:v>
                </c:pt>
              </c:strCache>
            </c:strRef>
          </c:cat>
          <c:val>
            <c:numRef>
              <c:f>Лист1!$B$2:$B$5</c:f>
              <c:numCache>
                <c:formatCode>General</c:formatCode>
                <c:ptCount val="4"/>
                <c:pt idx="0">
                  <c:v>1</c:v>
                </c:pt>
                <c:pt idx="1">
                  <c:v>1</c:v>
                </c:pt>
                <c:pt idx="2">
                  <c:v>10</c:v>
                </c:pt>
                <c:pt idx="3">
                  <c:v>2</c:v>
                </c:pt>
              </c:numCache>
            </c:numRef>
          </c:val>
          <c:extLst xmlns:c16r2="http://schemas.microsoft.com/office/drawing/2015/06/chart">
            <c:ext xmlns:c16="http://schemas.microsoft.com/office/drawing/2014/chart" uri="{C3380CC4-5D6E-409C-BE32-E72D297353CC}">
              <c16:uniqueId val="{00000004-790C-4E48-BE51-D9BEFC50EA74}"/>
            </c:ext>
          </c:extLst>
        </c:ser>
      </c:pie3DChart>
      <c:spPr>
        <a:noFill/>
        <a:ln w="25247">
          <a:noFill/>
        </a:ln>
      </c:spPr>
    </c:plotArea>
    <c:legend>
      <c:legendPos val="r"/>
      <c:layout>
        <c:manualLayout>
          <c:xMode val="edge"/>
          <c:yMode val="edge"/>
          <c:x val="0.73236893715423113"/>
          <c:y val="0.38308447046213584"/>
          <c:w val="0.26763106284576876"/>
          <c:h val="0.59615835978617859"/>
        </c:manualLayout>
      </c:layout>
      <c:txPr>
        <a:bodyPr/>
        <a:lstStyle/>
        <a:p>
          <a:pPr>
            <a:defRPr sz="1392">
              <a:latin typeface="Times New Roman" pitchFamily="18" charset="0"/>
              <a:cs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28107222642943452"/>
          <c:y val="0"/>
          <c:w val="0.43554193459180496"/>
          <c:h val="0.99678384065460568"/>
        </c:manualLayout>
      </c:layout>
      <c:doughnutChart>
        <c:varyColors val="1"/>
        <c:ser>
          <c:idx val="0"/>
          <c:order val="0"/>
          <c:tx>
            <c:strRef>
              <c:f>Лист1!$B$1</c:f>
              <c:strCache>
                <c:ptCount val="1"/>
                <c:pt idx="0">
                  <c:v>Столбец1</c:v>
                </c:pt>
              </c:strCache>
            </c:strRef>
          </c:tx>
          <c:explosion val="25"/>
          <c:dLbls>
            <c:spPr>
              <a:noFill/>
              <a:ln>
                <a:noFill/>
              </a:ln>
              <a:effectLst/>
            </c:spPr>
            <c:txPr>
              <a:bodyPr/>
              <a:lstStyle/>
              <a:p>
                <a:pPr>
                  <a:defRPr b="1" i="1"/>
                </a:pPr>
                <a:endParaRPr lang="ru-RU"/>
              </a:p>
            </c:txPr>
            <c:showVal val="1"/>
            <c:extLst xmlns:c16r2="http://schemas.microsoft.com/office/drawing/2015/06/chart">
              <c:ext xmlns:c15="http://schemas.microsoft.com/office/drawing/2012/chart" uri="{CE6537A1-D6FC-4f65-9D91-7224C49458BB}">
                <c15:layout/>
              </c:ext>
            </c:extLst>
          </c:dLbls>
          <c:cat>
            <c:strRef>
              <c:f>Лист1!$A$2:$A$3</c:f>
              <c:strCache>
                <c:ptCount val="2"/>
                <c:pt idx="0">
                  <c:v>Кв. 1</c:v>
                </c:pt>
                <c:pt idx="1">
                  <c:v>дополнительные налоговые и неналоговые доходы  </c:v>
                </c:pt>
              </c:strCache>
            </c:strRef>
          </c:cat>
          <c:val>
            <c:numRef>
              <c:f>Лист1!$B$2:$B$3</c:f>
              <c:numCache>
                <c:formatCode>General</c:formatCode>
                <c:ptCount val="2"/>
                <c:pt idx="0">
                  <c:v>178.9</c:v>
                </c:pt>
                <c:pt idx="1">
                  <c:v>20.7</c:v>
                </c:pt>
              </c:numCache>
            </c:numRef>
          </c:val>
          <c:extLst xmlns:c16r2="http://schemas.microsoft.com/office/drawing/2015/06/chart">
            <c:ext xmlns:c16="http://schemas.microsoft.com/office/drawing/2014/chart" uri="{C3380CC4-5D6E-409C-BE32-E72D297353CC}">
              <c16:uniqueId val="{00000000-9394-4857-82D9-9D9C5B97C0A9}"/>
            </c:ext>
          </c:extLst>
        </c:ser>
        <c:dLbls>
          <c:showVal val="1"/>
        </c:dLbls>
        <c:firstSliceAng val="111"/>
        <c:holeSize val="50"/>
      </c:doughnutChart>
      <c:spPr>
        <a:noFill/>
        <a:ln w="25354">
          <a:noFill/>
        </a:ln>
      </c:spPr>
    </c:plotArea>
    <c:plotVisOnly val="1"/>
    <c:dispBlanksAs val="zero"/>
  </c:chart>
  <c:spPr>
    <a:solidFill>
      <a:schemeClr val="bg1"/>
    </a:solidFill>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Районный</c:v>
                </c:pt>
              </c:strCache>
            </c:strRef>
          </c:tx>
          <c:cat>
            <c:strRef>
              <c:f>Лист1!$A$2:$A$4</c:f>
              <c:strCache>
                <c:ptCount val="3"/>
                <c:pt idx="0">
                  <c:v>2018 год</c:v>
                </c:pt>
                <c:pt idx="1">
                  <c:v>2019 год</c:v>
                </c:pt>
                <c:pt idx="2">
                  <c:v>2020 год</c:v>
                </c:pt>
              </c:strCache>
            </c:strRef>
          </c:cat>
          <c:val>
            <c:numRef>
              <c:f>Лист1!$B$2:$B$4</c:f>
              <c:numCache>
                <c:formatCode>General</c:formatCode>
                <c:ptCount val="3"/>
                <c:pt idx="0">
                  <c:v>16.5</c:v>
                </c:pt>
                <c:pt idx="1">
                  <c:v>19.3</c:v>
                </c:pt>
                <c:pt idx="2">
                  <c:v>27.1</c:v>
                </c:pt>
              </c:numCache>
            </c:numRef>
          </c:val>
          <c:extLst xmlns:c16r2="http://schemas.microsoft.com/office/drawing/2015/06/chart">
            <c:ext xmlns:c16="http://schemas.microsoft.com/office/drawing/2014/chart" uri="{C3380CC4-5D6E-409C-BE32-E72D297353CC}">
              <c16:uniqueId val="{00000000-6225-4CE3-8708-AA6F0212F079}"/>
            </c:ext>
          </c:extLst>
        </c:ser>
        <c:ser>
          <c:idx val="1"/>
          <c:order val="1"/>
          <c:tx>
            <c:strRef>
              <c:f>Лист1!$C$1</c:f>
              <c:strCache>
                <c:ptCount val="1"/>
                <c:pt idx="0">
                  <c:v>Консолидированный</c:v>
                </c:pt>
              </c:strCache>
            </c:strRef>
          </c:tx>
          <c:cat>
            <c:strRef>
              <c:f>Лист1!$A$2:$A$4</c:f>
              <c:strCache>
                <c:ptCount val="3"/>
                <c:pt idx="0">
                  <c:v>2018 год</c:v>
                </c:pt>
                <c:pt idx="1">
                  <c:v>2019 год</c:v>
                </c:pt>
                <c:pt idx="2">
                  <c:v>2020 год</c:v>
                </c:pt>
              </c:strCache>
            </c:strRef>
          </c:cat>
          <c:val>
            <c:numRef>
              <c:f>Лист1!$C$2:$C$4</c:f>
              <c:numCache>
                <c:formatCode>General</c:formatCode>
                <c:ptCount val="3"/>
                <c:pt idx="0">
                  <c:v>18.2</c:v>
                </c:pt>
                <c:pt idx="1">
                  <c:v>23.4</c:v>
                </c:pt>
                <c:pt idx="2">
                  <c:v>39.5</c:v>
                </c:pt>
              </c:numCache>
            </c:numRef>
          </c:val>
          <c:extLst xmlns:c16r2="http://schemas.microsoft.com/office/drawing/2015/06/chart">
            <c:ext xmlns:c16="http://schemas.microsoft.com/office/drawing/2014/chart" uri="{C3380CC4-5D6E-409C-BE32-E72D297353CC}">
              <c16:uniqueId val="{00000001-6225-4CE3-8708-AA6F0212F079}"/>
            </c:ext>
          </c:extLst>
        </c:ser>
        <c:axId val="81168256"/>
        <c:axId val="81169792"/>
      </c:barChart>
      <c:catAx>
        <c:axId val="81168256"/>
        <c:scaling>
          <c:orientation val="minMax"/>
        </c:scaling>
        <c:axPos val="b"/>
        <c:numFmt formatCode="General" sourceLinked="0"/>
        <c:tickLblPos val="nextTo"/>
        <c:crossAx val="81169792"/>
        <c:crosses val="autoZero"/>
        <c:auto val="1"/>
        <c:lblAlgn val="ctr"/>
        <c:lblOffset val="100"/>
      </c:catAx>
      <c:valAx>
        <c:axId val="81169792"/>
        <c:scaling>
          <c:orientation val="minMax"/>
        </c:scaling>
        <c:axPos val="l"/>
        <c:majorGridlines/>
        <c:numFmt formatCode="General" sourceLinked="1"/>
        <c:tickLblPos val="nextTo"/>
        <c:crossAx val="81168256"/>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7"/>
          <c:y val="9.3406593406593505E-2"/>
          <c:w val="0.6438848920863337"/>
          <c:h val="0.71978021978021978"/>
        </c:manualLayout>
      </c:layout>
      <c:bar3DChart>
        <c:barDir val="col"/>
        <c:grouping val="clustered"/>
        <c:ser>
          <c:idx val="0"/>
          <c:order val="0"/>
          <c:tx>
            <c:strRef>
              <c:f>Sheet1!$A$2</c:f>
              <c:strCache>
                <c:ptCount val="1"/>
                <c:pt idx="0">
                  <c:v>Восток</c:v>
                </c:pt>
              </c:strCache>
            </c:strRef>
          </c:tx>
          <c:spPr>
            <a:solidFill>
              <a:srgbClr val="9999FF"/>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xmlns:c16r2="http://schemas.microsoft.com/office/drawing/2015/06/chart">
            <c:ext xmlns:c16="http://schemas.microsoft.com/office/drawing/2014/chart" uri="{C3380CC4-5D6E-409C-BE32-E72D297353CC}">
              <c16:uniqueId val="{00000000-D75D-4847-870E-1E6A3AC3DA44}"/>
            </c:ext>
          </c:extLst>
        </c:ser>
        <c:ser>
          <c:idx val="1"/>
          <c:order val="1"/>
          <c:tx>
            <c:strRef>
              <c:f>Sheet1!$A$3</c:f>
              <c:strCache>
                <c:ptCount val="1"/>
                <c:pt idx="0">
                  <c:v>Запад</c:v>
                </c:pt>
              </c:strCache>
            </c:strRef>
          </c:tx>
          <c:spPr>
            <a:solidFill>
              <a:srgbClr val="993366"/>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1-D75D-4847-870E-1E6A3AC3DA44}"/>
            </c:ext>
          </c:extLst>
        </c:ser>
        <c:ser>
          <c:idx val="2"/>
          <c:order val="2"/>
          <c:tx>
            <c:strRef>
              <c:f>Sheet1!$A$4</c:f>
              <c:strCache>
                <c:ptCount val="1"/>
                <c:pt idx="0">
                  <c:v>Север</c:v>
                </c:pt>
              </c:strCache>
            </c:strRef>
          </c:tx>
          <c:spPr>
            <a:solidFill>
              <a:srgbClr val="FFFFCC"/>
            </a:solidFill>
            <a:ln w="12700">
              <a:solidFill>
                <a:srgbClr val="000000"/>
              </a:solidFill>
              <a:prstDash val="solid"/>
            </a:ln>
          </c:spPr>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2-D75D-4847-870E-1E6A3AC3DA44}"/>
            </c:ext>
          </c:extLst>
        </c:ser>
        <c:gapDepth val="0"/>
        <c:shape val="box"/>
        <c:axId val="81901056"/>
        <c:axId val="81902592"/>
        <c:axId val="0"/>
      </c:bar3DChart>
      <c:catAx>
        <c:axId val="8190105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1902592"/>
        <c:crosses val="autoZero"/>
        <c:auto val="1"/>
        <c:lblAlgn val="ctr"/>
        <c:lblOffset val="100"/>
        <c:tickLblSkip val="1"/>
        <c:tickMarkSkip val="1"/>
      </c:catAx>
      <c:valAx>
        <c:axId val="819025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1901056"/>
        <c:crosses val="autoZero"/>
        <c:crossBetween val="between"/>
      </c:valAx>
      <c:spPr>
        <a:noFill/>
        <a:ln w="25400">
          <a:noFill/>
        </a:ln>
      </c:spPr>
    </c:plotArea>
    <c:legend>
      <c:legendPos val="r"/>
      <c:layout>
        <c:manualLayout>
          <c:xMode val="edge"/>
          <c:yMode val="edge"/>
          <c:x val="0.80575539568345556"/>
          <c:y val="0.34065934065934067"/>
          <c:w val="0.17985611510791374"/>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view3D>
      <c:depthPercent val="100"/>
      <c:rAngAx val="1"/>
    </c:view3D>
    <c:plotArea>
      <c:layout>
        <c:manualLayout>
          <c:layoutTarget val="inner"/>
          <c:xMode val="edge"/>
          <c:yMode val="edge"/>
          <c:x val="1.8707898571083219E-2"/>
          <c:y val="4.2413046141632119E-2"/>
          <c:w val="0.98129206973786998"/>
          <c:h val="0.667063924253538"/>
        </c:manualLayout>
      </c:layout>
      <c:bar3DChart>
        <c:barDir val="col"/>
        <c:grouping val="clustered"/>
        <c:ser>
          <c:idx val="0"/>
          <c:order val="0"/>
          <c:tx>
            <c:v>Бюджетные кредиты</c:v>
          </c:tx>
          <c:dLbls>
            <c:dLbl>
              <c:idx val="0"/>
              <c:layout>
                <c:manualLayout>
                  <c:x val="2.3148148148148126E-2"/>
                  <c:y val="-3.1746031746031737E-2"/>
                </c:manualLayout>
              </c:layout>
              <c:spPr>
                <a:noFill/>
                <a:ln w="24832">
                  <a:noFill/>
                </a:ln>
              </c:spPr>
              <c:txPr>
                <a:bodyPr/>
                <a:lstStyle/>
                <a:p>
                  <a:pPr>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CB1-4434-8D2D-66311848D32A}"/>
                </c:ext>
              </c:extLst>
            </c:dLbl>
            <c:dLbl>
              <c:idx val="1"/>
              <c:layout>
                <c:manualLayout>
                  <c:x val="2.0833333333333412E-2"/>
                  <c:y val="-2.3809523809523812E-2"/>
                </c:manualLayout>
              </c:layout>
              <c:spPr>
                <a:noFill/>
                <a:ln w="24832">
                  <a:noFill/>
                </a:ln>
              </c:spPr>
              <c:txPr>
                <a:bodyPr/>
                <a:lstStyle/>
                <a:p>
                  <a:pPr>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CB1-4434-8D2D-66311848D32A}"/>
                </c:ext>
              </c:extLst>
            </c:dLbl>
            <c:dLbl>
              <c:idx val="2"/>
              <c:layout>
                <c:manualLayout>
                  <c:x val="2.3148148148148147E-2"/>
                  <c:y val="-2.3809523809523812E-2"/>
                </c:manualLayout>
              </c:layout>
              <c:spPr>
                <a:noFill/>
                <a:ln w="24832">
                  <a:noFill/>
                </a:ln>
              </c:spPr>
              <c:txPr>
                <a:bodyPr/>
                <a:lstStyle/>
                <a:p>
                  <a:pPr>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CB1-4434-8D2D-66311848D32A}"/>
                </c:ext>
              </c:extLst>
            </c:dLbl>
            <c:dLbl>
              <c:idx val="3"/>
              <c:layout>
                <c:manualLayout>
                  <c:x val="1.0186976744335281E-2"/>
                  <c:y val="0"/>
                </c:manualLayout>
              </c:layout>
              <c:spPr>
                <a:noFill/>
                <a:ln w="24832">
                  <a:noFill/>
                </a:ln>
              </c:spPr>
              <c:txPr>
                <a:bodyPr/>
                <a:lstStyle/>
                <a:p>
                  <a:pPr>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CB1-4434-8D2D-66311848D32A}"/>
                </c:ext>
              </c:extLst>
            </c:dLbl>
            <c:spPr>
              <a:noFill/>
              <a:ln w="24832">
                <a:noFill/>
              </a:ln>
            </c:spPr>
            <c:showVal val="1"/>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на 01.01.17</c:v>
                </c:pt>
                <c:pt idx="1">
                  <c:v>на 01.01.18</c:v>
                </c:pt>
                <c:pt idx="2">
                  <c:v>на 01.01.19</c:v>
                </c:pt>
                <c:pt idx="3">
                  <c:v>на 01.01.20</c:v>
                </c:pt>
                <c:pt idx="4">
                  <c:v>на 01.01.21</c:v>
                </c:pt>
              </c:strCache>
            </c:strRef>
          </c:cat>
          <c:val>
            <c:numRef>
              <c:f>Лист1!$B$2:$B$6</c:f>
              <c:numCache>
                <c:formatCode>General</c:formatCode>
                <c:ptCount val="5"/>
                <c:pt idx="0">
                  <c:v>0</c:v>
                </c:pt>
                <c:pt idx="1">
                  <c:v>9.4</c:v>
                </c:pt>
                <c:pt idx="2">
                  <c:v>4.8</c:v>
                </c:pt>
                <c:pt idx="3">
                  <c:v>0</c:v>
                </c:pt>
                <c:pt idx="4">
                  <c:v>0</c:v>
                </c:pt>
              </c:numCache>
            </c:numRef>
          </c:val>
          <c:extLst xmlns:c16r2="http://schemas.microsoft.com/office/drawing/2015/06/chart">
            <c:ext xmlns:c16="http://schemas.microsoft.com/office/drawing/2014/chart" uri="{C3380CC4-5D6E-409C-BE32-E72D297353CC}">
              <c16:uniqueId val="{00000004-0CB1-4434-8D2D-66311848D32A}"/>
            </c:ext>
          </c:extLst>
        </c:ser>
        <c:ser>
          <c:idx val="1"/>
          <c:order val="1"/>
          <c:tx>
            <c:v>Мыниципальные гарантии</c:v>
          </c:tx>
          <c:dLbls>
            <c:spPr>
              <a:noFill/>
              <a:ln w="24832">
                <a:noFill/>
              </a:ln>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на 01.01.17</c:v>
                </c:pt>
                <c:pt idx="1">
                  <c:v>на 01.01.18</c:v>
                </c:pt>
                <c:pt idx="2">
                  <c:v>на 01.01.19</c:v>
                </c:pt>
                <c:pt idx="3">
                  <c:v>на 01.01.20</c:v>
                </c:pt>
                <c:pt idx="4">
                  <c:v>на 01.01.21</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5-0CB1-4434-8D2D-66311848D32A}"/>
            </c:ext>
          </c:extLst>
        </c:ser>
        <c:gapDepth val="195"/>
        <c:shape val="cylinder"/>
        <c:axId val="35249536"/>
        <c:axId val="81507456"/>
        <c:axId val="0"/>
      </c:bar3DChart>
      <c:catAx>
        <c:axId val="35249536"/>
        <c:scaling>
          <c:orientation val="minMax"/>
        </c:scaling>
        <c:axPos val="b"/>
        <c:numFmt formatCode="General" sourceLinked="1"/>
        <c:tickLblPos val="nextTo"/>
        <c:crossAx val="81507456"/>
        <c:crosses val="autoZero"/>
        <c:auto val="1"/>
        <c:lblAlgn val="ctr"/>
        <c:lblOffset val="100"/>
      </c:catAx>
      <c:valAx>
        <c:axId val="81507456"/>
        <c:scaling>
          <c:orientation val="minMax"/>
        </c:scaling>
        <c:delete val="1"/>
        <c:axPos val="l"/>
        <c:numFmt formatCode="General" sourceLinked="1"/>
        <c:tickLblPos val="none"/>
        <c:crossAx val="35249536"/>
        <c:crosses val="autoZero"/>
        <c:crossBetween val="between"/>
      </c:valAx>
      <c:spPr>
        <a:noFill/>
        <a:ln w="25401">
          <a:noFill/>
        </a:ln>
      </c:spPr>
    </c:plotArea>
    <c:legend>
      <c:legendPos val="r"/>
      <c:legendEntry>
        <c:idx val="1"/>
        <c:delete val="1"/>
      </c:legendEntry>
      <c:layout>
        <c:manualLayout>
          <c:xMode val="edge"/>
          <c:yMode val="edge"/>
          <c:x val="0.1022727474936206"/>
          <c:y val="0.81875011313241064"/>
          <c:w val="0.33143936360805526"/>
          <c:h val="0.18124988686759019"/>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view3D>
      <c:depthPercent val="100"/>
      <c:rAngAx val="1"/>
    </c:view3D>
    <c:plotArea>
      <c:layout>
        <c:manualLayout>
          <c:layoutTarget val="inner"/>
          <c:xMode val="edge"/>
          <c:yMode val="edge"/>
          <c:x val="1.8707898571083219E-2"/>
          <c:y val="4.2413046141632119E-2"/>
          <c:w val="0.98129206973786998"/>
          <c:h val="0.667063924253538"/>
        </c:manualLayout>
      </c:layout>
      <c:bar3DChart>
        <c:barDir val="col"/>
        <c:grouping val="clustered"/>
        <c:ser>
          <c:idx val="0"/>
          <c:order val="0"/>
          <c:tx>
            <c:v>Бюджетные кредиты</c:v>
          </c:tx>
          <c:dLbls>
            <c:dLbl>
              <c:idx val="0"/>
              <c:layout>
                <c:manualLayout>
                  <c:x val="2.3148148148148126E-2"/>
                  <c:y val="-3.1746031746031737E-2"/>
                </c:manualLayout>
              </c:layout>
              <c:spPr>
                <a:noFill/>
                <a:ln w="23423">
                  <a:noFill/>
                </a:ln>
              </c:spPr>
              <c:txPr>
                <a:bodyPr/>
                <a:lstStyle/>
                <a:p>
                  <a:pPr>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A5E-4D3C-B21A-8B31514E7CDD}"/>
                </c:ext>
              </c:extLst>
            </c:dLbl>
            <c:dLbl>
              <c:idx val="1"/>
              <c:layout>
                <c:manualLayout>
                  <c:x val="2.0833333333333412E-2"/>
                  <c:y val="-2.3809523809523812E-2"/>
                </c:manualLayout>
              </c:layout>
              <c:spPr>
                <a:noFill/>
                <a:ln w="23423">
                  <a:noFill/>
                </a:ln>
              </c:spPr>
              <c:txPr>
                <a:bodyPr/>
                <a:lstStyle/>
                <a:p>
                  <a:pPr>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A5E-4D3C-B21A-8B31514E7CDD}"/>
                </c:ext>
              </c:extLst>
            </c:dLbl>
            <c:dLbl>
              <c:idx val="2"/>
              <c:layout>
                <c:manualLayout>
                  <c:x val="2.3148148148148147E-2"/>
                  <c:y val="-2.3809523809523812E-2"/>
                </c:manualLayout>
              </c:layout>
              <c:spPr>
                <a:noFill/>
                <a:ln w="23423">
                  <a:noFill/>
                </a:ln>
              </c:spPr>
              <c:txPr>
                <a:bodyPr/>
                <a:lstStyle/>
                <a:p>
                  <a:pPr>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A5E-4D3C-B21A-8B31514E7CDD}"/>
                </c:ext>
              </c:extLst>
            </c:dLbl>
            <c:dLbl>
              <c:idx val="3"/>
              <c:layout>
                <c:manualLayout>
                  <c:x val="1.0186976744335281E-2"/>
                  <c:y val="0"/>
                </c:manualLayout>
              </c:layout>
              <c:spPr>
                <a:noFill/>
                <a:ln w="23423">
                  <a:noFill/>
                </a:ln>
              </c:spPr>
              <c:txPr>
                <a:bodyPr/>
                <a:lstStyle/>
                <a:p>
                  <a:pPr>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A5E-4D3C-B21A-8B31514E7CDD}"/>
                </c:ext>
              </c:extLst>
            </c:dLbl>
            <c:spPr>
              <a:noFill/>
              <a:ln w="23423">
                <a:noFill/>
              </a:ln>
            </c:spPr>
            <c:showVal val="1"/>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на 01.01.17</c:v>
                </c:pt>
                <c:pt idx="1">
                  <c:v>на 01.01.18</c:v>
                </c:pt>
                <c:pt idx="2">
                  <c:v>на 01.01.19</c:v>
                </c:pt>
                <c:pt idx="3">
                  <c:v>на 01.01.20</c:v>
                </c:pt>
                <c:pt idx="4">
                  <c:v>на 01.01.21</c:v>
                </c:pt>
              </c:strCache>
            </c:strRef>
          </c:cat>
          <c:val>
            <c:numRef>
              <c:f>Лист1!$B$2:$B$6</c:f>
              <c:numCache>
                <c:formatCode>General</c:formatCode>
                <c:ptCount val="5"/>
                <c:pt idx="0">
                  <c:v>10.1</c:v>
                </c:pt>
                <c:pt idx="1">
                  <c:v>13.1</c:v>
                </c:pt>
                <c:pt idx="2">
                  <c:v>3.2</c:v>
                </c:pt>
                <c:pt idx="3">
                  <c:v>0</c:v>
                </c:pt>
                <c:pt idx="4">
                  <c:v>0</c:v>
                </c:pt>
              </c:numCache>
            </c:numRef>
          </c:val>
          <c:extLst xmlns:c16r2="http://schemas.microsoft.com/office/drawing/2015/06/chart">
            <c:ext xmlns:c16="http://schemas.microsoft.com/office/drawing/2014/chart" uri="{C3380CC4-5D6E-409C-BE32-E72D297353CC}">
              <c16:uniqueId val="{00000004-6A5E-4D3C-B21A-8B31514E7CDD}"/>
            </c:ext>
          </c:extLst>
        </c:ser>
        <c:ser>
          <c:idx val="1"/>
          <c:order val="1"/>
          <c:tx>
            <c:v>Мыниципальные гарантии</c:v>
          </c:tx>
          <c:dLbls>
            <c:spPr>
              <a:noFill/>
              <a:ln w="23423">
                <a:noFill/>
              </a:ln>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на 01.01.17</c:v>
                </c:pt>
                <c:pt idx="1">
                  <c:v>на 01.01.18</c:v>
                </c:pt>
                <c:pt idx="2">
                  <c:v>на 01.01.19</c:v>
                </c:pt>
                <c:pt idx="3">
                  <c:v>на 01.01.20</c:v>
                </c:pt>
                <c:pt idx="4">
                  <c:v>на 01.01.21</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5-6A5E-4D3C-B21A-8B31514E7CDD}"/>
            </c:ext>
          </c:extLst>
        </c:ser>
        <c:gapDepth val="195"/>
        <c:shape val="cylinder"/>
        <c:axId val="35236864"/>
        <c:axId val="81543936"/>
        <c:axId val="0"/>
      </c:bar3DChart>
      <c:catAx>
        <c:axId val="35236864"/>
        <c:scaling>
          <c:orientation val="minMax"/>
        </c:scaling>
        <c:axPos val="b"/>
        <c:numFmt formatCode="General" sourceLinked="1"/>
        <c:tickLblPos val="nextTo"/>
        <c:crossAx val="81543936"/>
        <c:crosses val="autoZero"/>
        <c:auto val="1"/>
        <c:lblAlgn val="ctr"/>
        <c:lblOffset val="100"/>
      </c:catAx>
      <c:valAx>
        <c:axId val="81543936"/>
        <c:scaling>
          <c:orientation val="minMax"/>
        </c:scaling>
        <c:delete val="1"/>
        <c:axPos val="l"/>
        <c:numFmt formatCode="General" sourceLinked="1"/>
        <c:tickLblPos val="none"/>
        <c:crossAx val="35236864"/>
        <c:crosses val="autoZero"/>
        <c:crossBetween val="between"/>
      </c:valAx>
      <c:spPr>
        <a:noFill/>
        <a:ln w="25400">
          <a:noFill/>
        </a:ln>
      </c:spPr>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BE6FA0-DEF8-4C40-870B-D2025A952D52}" type="doc">
      <dgm:prSet loTypeId="urn:microsoft.com/office/officeart/2005/8/layout/chevron2" loCatId="list" qsTypeId="urn:microsoft.com/office/officeart/2005/8/quickstyle/3d1" qsCatId="3D" csTypeId="urn:microsoft.com/office/officeart/2005/8/colors/colorful1#1" csCatId="colorful" phldr="1"/>
      <dgm:spPr/>
      <dgm:t>
        <a:bodyPr/>
        <a:lstStyle/>
        <a:p>
          <a:endParaRPr lang="ru-RU"/>
        </a:p>
      </dgm:t>
    </dgm:pt>
    <dgm:pt modelId="{875C5AD1-EC3D-45FF-B18D-A6E05922B1F2}">
      <dgm:prSet phldrT="[Текст]"/>
      <dgm:spPr/>
      <dgm:t>
        <a:bodyPr/>
        <a:lstStyle/>
        <a:p>
          <a:r>
            <a:rPr lang="ru-RU" i="1"/>
            <a:t>4246,3</a:t>
          </a:r>
        </a:p>
      </dgm:t>
    </dgm:pt>
    <dgm:pt modelId="{9A7109E2-8409-40D1-990D-8ACCEEE9DFFD}" type="parTrans" cxnId="{E438003A-948D-45B8-BF7A-661BF1634B87}">
      <dgm:prSet/>
      <dgm:spPr/>
      <dgm:t>
        <a:bodyPr/>
        <a:lstStyle/>
        <a:p>
          <a:endParaRPr lang="ru-RU" i="1">
            <a:solidFill>
              <a:sysClr val="windowText" lastClr="000000"/>
            </a:solidFill>
          </a:endParaRPr>
        </a:p>
      </dgm:t>
    </dgm:pt>
    <dgm:pt modelId="{30BCD066-C631-447D-BB15-3600AFADC6BB}" type="sibTrans" cxnId="{E438003A-948D-45B8-BF7A-661BF1634B87}">
      <dgm:prSet/>
      <dgm:spPr/>
      <dgm:t>
        <a:bodyPr/>
        <a:lstStyle/>
        <a:p>
          <a:endParaRPr lang="ru-RU" i="1">
            <a:solidFill>
              <a:sysClr val="windowText" lastClr="000000"/>
            </a:solidFill>
          </a:endParaRPr>
        </a:p>
      </dgm:t>
    </dgm:pt>
    <dgm:pt modelId="{395B1155-AA09-424C-87F0-39E24D30CFC0}">
      <dgm:prSet phldrT="[Текст]"/>
      <dgm:spPr/>
      <dgm:t>
        <a:bodyPr/>
        <a:lstStyle/>
        <a:p>
          <a:r>
            <a:rPr lang="ru-RU" i="1"/>
            <a:t>Принятие мер по урегулированию и взысканию задолженности по налоговым платежам</a:t>
          </a:r>
        </a:p>
      </dgm:t>
    </dgm:pt>
    <dgm:pt modelId="{38BE01DC-2F6D-4075-B6E9-A1101619E576}" type="parTrans" cxnId="{EA546380-B27E-45E2-BFFB-3D6B2DF57044}">
      <dgm:prSet/>
      <dgm:spPr/>
      <dgm:t>
        <a:bodyPr/>
        <a:lstStyle/>
        <a:p>
          <a:endParaRPr lang="ru-RU" i="1">
            <a:solidFill>
              <a:sysClr val="windowText" lastClr="000000"/>
            </a:solidFill>
          </a:endParaRPr>
        </a:p>
      </dgm:t>
    </dgm:pt>
    <dgm:pt modelId="{D043D10E-80BD-407D-B1E6-4673CC00F656}" type="sibTrans" cxnId="{EA546380-B27E-45E2-BFFB-3D6B2DF57044}">
      <dgm:prSet/>
      <dgm:spPr/>
      <dgm:t>
        <a:bodyPr/>
        <a:lstStyle/>
        <a:p>
          <a:endParaRPr lang="ru-RU" i="1">
            <a:solidFill>
              <a:sysClr val="windowText" lastClr="000000"/>
            </a:solidFill>
          </a:endParaRPr>
        </a:p>
      </dgm:t>
    </dgm:pt>
    <dgm:pt modelId="{8E68FD5D-4938-4EA2-B9CF-6AFCFC709A1E}">
      <dgm:prSet phldrT="[Текст]"/>
      <dgm:spPr/>
      <dgm:t>
        <a:bodyPr/>
        <a:lstStyle/>
        <a:p>
          <a:r>
            <a:rPr lang="ru-RU" i="1"/>
            <a:t>1759,7</a:t>
          </a:r>
        </a:p>
      </dgm:t>
    </dgm:pt>
    <dgm:pt modelId="{FFA74B65-ECEC-4676-81BD-74FF088C1199}" type="parTrans" cxnId="{B4A66769-CF25-4B6B-BAF4-60986B5F1478}">
      <dgm:prSet/>
      <dgm:spPr/>
      <dgm:t>
        <a:bodyPr/>
        <a:lstStyle/>
        <a:p>
          <a:endParaRPr lang="ru-RU" i="1">
            <a:solidFill>
              <a:sysClr val="windowText" lastClr="000000"/>
            </a:solidFill>
          </a:endParaRPr>
        </a:p>
      </dgm:t>
    </dgm:pt>
    <dgm:pt modelId="{C28D1984-FAE2-4642-A7C5-7E626B523633}" type="sibTrans" cxnId="{B4A66769-CF25-4B6B-BAF4-60986B5F1478}">
      <dgm:prSet/>
      <dgm:spPr/>
      <dgm:t>
        <a:bodyPr/>
        <a:lstStyle/>
        <a:p>
          <a:endParaRPr lang="ru-RU" i="1">
            <a:solidFill>
              <a:sysClr val="windowText" lastClr="000000"/>
            </a:solidFill>
          </a:endParaRPr>
        </a:p>
      </dgm:t>
    </dgm:pt>
    <dgm:pt modelId="{C8789409-D82F-453B-A091-F2ADC3EC2BC0}">
      <dgm:prSet phldrT="[Текст]"/>
      <dgm:spPr/>
      <dgm:t>
        <a:bodyPr/>
        <a:lstStyle/>
        <a:p>
          <a:r>
            <a:rPr lang="ru-RU" i="1"/>
            <a:t>Принятие мер по дополнительным поступлениям от обеления доходов</a:t>
          </a:r>
        </a:p>
      </dgm:t>
    </dgm:pt>
    <dgm:pt modelId="{DC60834C-C47B-4B53-B4D7-4F755E2F2649}" type="parTrans" cxnId="{85C2D65D-60AE-43A5-8B11-5DE79F9178A0}">
      <dgm:prSet/>
      <dgm:spPr/>
      <dgm:t>
        <a:bodyPr/>
        <a:lstStyle/>
        <a:p>
          <a:endParaRPr lang="ru-RU" i="1">
            <a:solidFill>
              <a:sysClr val="windowText" lastClr="000000"/>
            </a:solidFill>
          </a:endParaRPr>
        </a:p>
      </dgm:t>
    </dgm:pt>
    <dgm:pt modelId="{F4BF52DE-56D8-4211-A1DA-C45689453E96}" type="sibTrans" cxnId="{85C2D65D-60AE-43A5-8B11-5DE79F9178A0}">
      <dgm:prSet/>
      <dgm:spPr/>
      <dgm:t>
        <a:bodyPr/>
        <a:lstStyle/>
        <a:p>
          <a:endParaRPr lang="ru-RU" i="1">
            <a:solidFill>
              <a:sysClr val="windowText" lastClr="000000"/>
            </a:solidFill>
          </a:endParaRPr>
        </a:p>
      </dgm:t>
    </dgm:pt>
    <dgm:pt modelId="{03C4607F-C6F6-42D0-88B2-2A81D1059559}">
      <dgm:prSet phldrT="[Текст]"/>
      <dgm:spPr/>
      <dgm:t>
        <a:bodyPr/>
        <a:lstStyle/>
        <a:p>
          <a:r>
            <a:rPr lang="ru-RU" i="1"/>
            <a:t>169,1</a:t>
          </a:r>
        </a:p>
      </dgm:t>
    </dgm:pt>
    <dgm:pt modelId="{5A070719-4F17-4042-BCBF-9B9BEA3307AC}" type="parTrans" cxnId="{FD98CBFA-088A-4168-9801-A9A37593BE0B}">
      <dgm:prSet/>
      <dgm:spPr/>
      <dgm:t>
        <a:bodyPr/>
        <a:lstStyle/>
        <a:p>
          <a:endParaRPr lang="ru-RU" i="1">
            <a:solidFill>
              <a:sysClr val="windowText" lastClr="000000"/>
            </a:solidFill>
          </a:endParaRPr>
        </a:p>
      </dgm:t>
    </dgm:pt>
    <dgm:pt modelId="{CDD85A84-8D15-464E-B25A-3ECEA03F2584}" type="sibTrans" cxnId="{FD98CBFA-088A-4168-9801-A9A37593BE0B}">
      <dgm:prSet/>
      <dgm:spPr/>
      <dgm:t>
        <a:bodyPr/>
        <a:lstStyle/>
        <a:p>
          <a:endParaRPr lang="ru-RU" i="1">
            <a:solidFill>
              <a:sysClr val="windowText" lastClr="000000"/>
            </a:solidFill>
          </a:endParaRPr>
        </a:p>
      </dgm:t>
    </dgm:pt>
    <dgm:pt modelId="{A00DF746-A453-4E93-8A5B-406E60B49154}">
      <dgm:prSet phldrT="[Текст]"/>
      <dgm:spPr/>
      <dgm:t>
        <a:bodyPr/>
        <a:lstStyle/>
        <a:p>
          <a:r>
            <a:rPr lang="ru-RU" i="1"/>
            <a:t>Принятие мер по дополнительному поступлению налогов на совокупный доход</a:t>
          </a:r>
        </a:p>
      </dgm:t>
    </dgm:pt>
    <dgm:pt modelId="{D2139A0B-A3DE-425F-97ED-3D7FF2C941FD}" type="parTrans" cxnId="{BD25609B-5823-4FA6-A557-160B202D832A}">
      <dgm:prSet/>
      <dgm:spPr/>
      <dgm:t>
        <a:bodyPr/>
        <a:lstStyle/>
        <a:p>
          <a:endParaRPr lang="ru-RU" i="1">
            <a:solidFill>
              <a:sysClr val="windowText" lastClr="000000"/>
            </a:solidFill>
          </a:endParaRPr>
        </a:p>
      </dgm:t>
    </dgm:pt>
    <dgm:pt modelId="{08B32D35-566E-45A9-B0B9-022A73828489}" type="sibTrans" cxnId="{BD25609B-5823-4FA6-A557-160B202D832A}">
      <dgm:prSet/>
      <dgm:spPr/>
      <dgm:t>
        <a:bodyPr/>
        <a:lstStyle/>
        <a:p>
          <a:endParaRPr lang="ru-RU" i="1">
            <a:solidFill>
              <a:sysClr val="windowText" lastClr="000000"/>
            </a:solidFill>
          </a:endParaRPr>
        </a:p>
      </dgm:t>
    </dgm:pt>
    <dgm:pt modelId="{A7DA8625-D7D6-4E5C-ADA7-6E73268DD4A0}">
      <dgm:prSet/>
      <dgm:spPr/>
      <dgm:t>
        <a:bodyPr/>
        <a:lstStyle/>
        <a:p>
          <a:r>
            <a:rPr lang="ru-RU" i="1"/>
            <a:t>1,6</a:t>
          </a:r>
        </a:p>
      </dgm:t>
    </dgm:pt>
    <dgm:pt modelId="{A491B376-4960-4EEA-93A6-26D500733B8B}" type="parTrans" cxnId="{DACCB406-39BB-4DA7-9BE4-1DD13774B820}">
      <dgm:prSet/>
      <dgm:spPr/>
      <dgm:t>
        <a:bodyPr/>
        <a:lstStyle/>
        <a:p>
          <a:endParaRPr lang="ru-RU" i="1">
            <a:solidFill>
              <a:sysClr val="windowText" lastClr="000000"/>
            </a:solidFill>
          </a:endParaRPr>
        </a:p>
      </dgm:t>
    </dgm:pt>
    <dgm:pt modelId="{9363D024-3298-4932-B47F-A6E538F69AC6}" type="sibTrans" cxnId="{DACCB406-39BB-4DA7-9BE4-1DD13774B820}">
      <dgm:prSet/>
      <dgm:spPr/>
      <dgm:t>
        <a:bodyPr/>
        <a:lstStyle/>
        <a:p>
          <a:endParaRPr lang="ru-RU" i="1">
            <a:solidFill>
              <a:sysClr val="windowText" lastClr="000000"/>
            </a:solidFill>
          </a:endParaRPr>
        </a:p>
      </dgm:t>
    </dgm:pt>
    <dgm:pt modelId="{9F676B21-1940-4381-BDC6-FD2049E72FDF}">
      <dgm:prSet/>
      <dgm:spPr/>
      <dgm:t>
        <a:bodyPr/>
        <a:lstStyle/>
        <a:p>
          <a:r>
            <a:rPr lang="ru-RU" i="1"/>
            <a:t>Принятие мер по дополнительному поступлению местных налогов</a:t>
          </a:r>
        </a:p>
      </dgm:t>
    </dgm:pt>
    <dgm:pt modelId="{3FFA4B75-2D39-4356-838B-E7241E4D7DA8}" type="parTrans" cxnId="{BBCBEB29-E618-493B-9740-8971907E8107}">
      <dgm:prSet/>
      <dgm:spPr/>
      <dgm:t>
        <a:bodyPr/>
        <a:lstStyle/>
        <a:p>
          <a:endParaRPr lang="ru-RU" i="1">
            <a:solidFill>
              <a:sysClr val="windowText" lastClr="000000"/>
            </a:solidFill>
          </a:endParaRPr>
        </a:p>
      </dgm:t>
    </dgm:pt>
    <dgm:pt modelId="{1924E109-E4CE-460A-8A73-4CBEC8EB4955}" type="sibTrans" cxnId="{BBCBEB29-E618-493B-9740-8971907E8107}">
      <dgm:prSet/>
      <dgm:spPr/>
      <dgm:t>
        <a:bodyPr/>
        <a:lstStyle/>
        <a:p>
          <a:endParaRPr lang="ru-RU" i="1">
            <a:solidFill>
              <a:sysClr val="windowText" lastClr="000000"/>
            </a:solidFill>
          </a:endParaRPr>
        </a:p>
      </dgm:t>
    </dgm:pt>
    <dgm:pt modelId="{760C4612-145E-410A-AF62-B541A4C4D676}">
      <dgm:prSet/>
      <dgm:spPr/>
      <dgm:t>
        <a:bodyPr/>
        <a:lstStyle/>
        <a:p>
          <a:r>
            <a:rPr lang="ru-RU" i="1"/>
            <a:t>1251,8</a:t>
          </a:r>
        </a:p>
      </dgm:t>
    </dgm:pt>
    <dgm:pt modelId="{E77C9E80-CA7B-445D-B370-03450340DA06}" type="parTrans" cxnId="{249BC48E-AEF2-485F-9E86-E0CCECC81DC4}">
      <dgm:prSet/>
      <dgm:spPr/>
      <dgm:t>
        <a:bodyPr/>
        <a:lstStyle/>
        <a:p>
          <a:endParaRPr lang="ru-RU" i="1">
            <a:solidFill>
              <a:sysClr val="windowText" lastClr="000000"/>
            </a:solidFill>
          </a:endParaRPr>
        </a:p>
      </dgm:t>
    </dgm:pt>
    <dgm:pt modelId="{03068C12-2759-43D7-9F0F-3167C34AA6CF}" type="sibTrans" cxnId="{249BC48E-AEF2-485F-9E86-E0CCECC81DC4}">
      <dgm:prSet/>
      <dgm:spPr/>
      <dgm:t>
        <a:bodyPr/>
        <a:lstStyle/>
        <a:p>
          <a:endParaRPr lang="ru-RU" i="1">
            <a:solidFill>
              <a:sysClr val="windowText" lastClr="000000"/>
            </a:solidFill>
          </a:endParaRPr>
        </a:p>
      </dgm:t>
    </dgm:pt>
    <dgm:pt modelId="{2CBED46A-A9BD-4E4B-A0E5-5D0B6EF20D05}">
      <dgm:prSet/>
      <dgm:spPr/>
      <dgm:t>
        <a:bodyPr/>
        <a:lstStyle/>
        <a:p>
          <a:r>
            <a:rPr lang="ru-RU" i="1"/>
            <a:t>Принятие мер по дополнительному поступлению неналоговых доходов</a:t>
          </a:r>
        </a:p>
      </dgm:t>
    </dgm:pt>
    <dgm:pt modelId="{DF93D519-9D27-4261-BCD6-F1404D84EB64}" type="parTrans" cxnId="{CE04782F-CB62-41F0-8F9A-5D130B79AF34}">
      <dgm:prSet/>
      <dgm:spPr/>
      <dgm:t>
        <a:bodyPr/>
        <a:lstStyle/>
        <a:p>
          <a:endParaRPr lang="ru-RU" i="1">
            <a:solidFill>
              <a:sysClr val="windowText" lastClr="000000"/>
            </a:solidFill>
          </a:endParaRPr>
        </a:p>
      </dgm:t>
    </dgm:pt>
    <dgm:pt modelId="{BFDDFA8D-78B8-45A4-B758-472B4910B6F4}" type="sibTrans" cxnId="{CE04782F-CB62-41F0-8F9A-5D130B79AF34}">
      <dgm:prSet/>
      <dgm:spPr/>
      <dgm:t>
        <a:bodyPr/>
        <a:lstStyle/>
        <a:p>
          <a:endParaRPr lang="ru-RU" i="1">
            <a:solidFill>
              <a:sysClr val="windowText" lastClr="000000"/>
            </a:solidFill>
          </a:endParaRPr>
        </a:p>
      </dgm:t>
    </dgm:pt>
    <dgm:pt modelId="{545EC987-F8F1-433D-AB42-7FEC814EDD07}">
      <dgm:prSet/>
      <dgm:spPr/>
      <dgm:t>
        <a:bodyPr/>
        <a:lstStyle/>
        <a:p>
          <a:r>
            <a:rPr lang="ru-RU" i="1"/>
            <a:t>1020,5</a:t>
          </a:r>
        </a:p>
      </dgm:t>
    </dgm:pt>
    <dgm:pt modelId="{1BB1B596-F315-4C14-9A59-772AE2619D87}" type="parTrans" cxnId="{ECC70E3B-F9EE-4DA5-9F0E-C8F112260B40}">
      <dgm:prSet/>
      <dgm:spPr/>
      <dgm:t>
        <a:bodyPr/>
        <a:lstStyle/>
        <a:p>
          <a:endParaRPr lang="ru-RU" i="1">
            <a:solidFill>
              <a:sysClr val="windowText" lastClr="000000"/>
            </a:solidFill>
          </a:endParaRPr>
        </a:p>
      </dgm:t>
    </dgm:pt>
    <dgm:pt modelId="{E7DCB4D1-0F83-4DBB-97FB-11E07B5CA886}" type="sibTrans" cxnId="{ECC70E3B-F9EE-4DA5-9F0E-C8F112260B40}">
      <dgm:prSet/>
      <dgm:spPr/>
      <dgm:t>
        <a:bodyPr/>
        <a:lstStyle/>
        <a:p>
          <a:endParaRPr lang="ru-RU" i="1">
            <a:solidFill>
              <a:sysClr val="windowText" lastClr="000000"/>
            </a:solidFill>
          </a:endParaRPr>
        </a:p>
      </dgm:t>
    </dgm:pt>
    <dgm:pt modelId="{1F9FA07D-012B-40D0-804B-B80D1A42D8A2}">
      <dgm:prSet/>
      <dgm:spPr/>
      <dgm:t>
        <a:bodyPr/>
        <a:lstStyle/>
        <a:p>
          <a:r>
            <a:rPr lang="ru-RU" i="1"/>
            <a:t>Проведение мероприятий по формированию благоприятного инвестиционного климата в муниципальных образованиях</a:t>
          </a:r>
        </a:p>
      </dgm:t>
    </dgm:pt>
    <dgm:pt modelId="{B31148EC-BE00-429E-835B-5C72AD53CCCD}" type="parTrans" cxnId="{0E69082D-4CFD-464C-8FCF-0C2999FB5DF8}">
      <dgm:prSet/>
      <dgm:spPr/>
      <dgm:t>
        <a:bodyPr/>
        <a:lstStyle/>
        <a:p>
          <a:endParaRPr lang="ru-RU" i="1">
            <a:solidFill>
              <a:sysClr val="windowText" lastClr="000000"/>
            </a:solidFill>
          </a:endParaRPr>
        </a:p>
      </dgm:t>
    </dgm:pt>
    <dgm:pt modelId="{30001A4B-D1C4-4D5A-8047-821130D990A8}" type="sibTrans" cxnId="{0E69082D-4CFD-464C-8FCF-0C2999FB5DF8}">
      <dgm:prSet/>
      <dgm:spPr/>
      <dgm:t>
        <a:bodyPr/>
        <a:lstStyle/>
        <a:p>
          <a:endParaRPr lang="ru-RU" i="1">
            <a:solidFill>
              <a:sysClr val="windowText" lastClr="000000"/>
            </a:solidFill>
          </a:endParaRPr>
        </a:p>
      </dgm:t>
    </dgm:pt>
    <dgm:pt modelId="{6708D74C-6696-4B05-991E-C9C30445859C}" type="pres">
      <dgm:prSet presAssocID="{E4BE6FA0-DEF8-4C40-870B-D2025A952D52}" presName="linearFlow" presStyleCnt="0">
        <dgm:presLayoutVars>
          <dgm:dir/>
          <dgm:animLvl val="lvl"/>
          <dgm:resizeHandles val="exact"/>
        </dgm:presLayoutVars>
      </dgm:prSet>
      <dgm:spPr/>
      <dgm:t>
        <a:bodyPr/>
        <a:lstStyle/>
        <a:p>
          <a:endParaRPr lang="ru-RU"/>
        </a:p>
      </dgm:t>
    </dgm:pt>
    <dgm:pt modelId="{EEA3D1A5-A31C-4640-9966-B6D99BCE7601}" type="pres">
      <dgm:prSet presAssocID="{875C5AD1-EC3D-45FF-B18D-A6E05922B1F2}" presName="composite" presStyleCnt="0"/>
      <dgm:spPr/>
    </dgm:pt>
    <dgm:pt modelId="{4F7CF59A-091A-4400-81C8-9E48061794F1}" type="pres">
      <dgm:prSet presAssocID="{875C5AD1-EC3D-45FF-B18D-A6E05922B1F2}" presName="parentText" presStyleLbl="alignNode1" presStyleIdx="0" presStyleCnt="6">
        <dgm:presLayoutVars>
          <dgm:chMax val="1"/>
          <dgm:bulletEnabled val="1"/>
        </dgm:presLayoutVars>
      </dgm:prSet>
      <dgm:spPr/>
      <dgm:t>
        <a:bodyPr/>
        <a:lstStyle/>
        <a:p>
          <a:endParaRPr lang="ru-RU"/>
        </a:p>
      </dgm:t>
    </dgm:pt>
    <dgm:pt modelId="{71B0B679-FB7D-4872-9FDF-F42745D7047F}" type="pres">
      <dgm:prSet presAssocID="{875C5AD1-EC3D-45FF-B18D-A6E05922B1F2}" presName="descendantText" presStyleLbl="alignAcc1" presStyleIdx="0" presStyleCnt="6">
        <dgm:presLayoutVars>
          <dgm:bulletEnabled val="1"/>
        </dgm:presLayoutVars>
      </dgm:prSet>
      <dgm:spPr/>
      <dgm:t>
        <a:bodyPr/>
        <a:lstStyle/>
        <a:p>
          <a:endParaRPr lang="ru-RU"/>
        </a:p>
      </dgm:t>
    </dgm:pt>
    <dgm:pt modelId="{5AC9EB8D-3DAB-4B96-A1CA-BACE776342D3}" type="pres">
      <dgm:prSet presAssocID="{30BCD066-C631-447D-BB15-3600AFADC6BB}" presName="sp" presStyleCnt="0"/>
      <dgm:spPr/>
    </dgm:pt>
    <dgm:pt modelId="{3AFBF8E2-E804-4DDF-B8FD-5837C8DC13FB}" type="pres">
      <dgm:prSet presAssocID="{8E68FD5D-4938-4EA2-B9CF-6AFCFC709A1E}" presName="composite" presStyleCnt="0"/>
      <dgm:spPr/>
    </dgm:pt>
    <dgm:pt modelId="{0F9DEEAE-D4D9-405E-B475-926B94E78CFD}" type="pres">
      <dgm:prSet presAssocID="{8E68FD5D-4938-4EA2-B9CF-6AFCFC709A1E}" presName="parentText" presStyleLbl="alignNode1" presStyleIdx="1" presStyleCnt="6">
        <dgm:presLayoutVars>
          <dgm:chMax val="1"/>
          <dgm:bulletEnabled val="1"/>
        </dgm:presLayoutVars>
      </dgm:prSet>
      <dgm:spPr/>
      <dgm:t>
        <a:bodyPr/>
        <a:lstStyle/>
        <a:p>
          <a:endParaRPr lang="ru-RU"/>
        </a:p>
      </dgm:t>
    </dgm:pt>
    <dgm:pt modelId="{7D9FFCE5-A2FF-40EE-87A6-1888E31F3DE7}" type="pres">
      <dgm:prSet presAssocID="{8E68FD5D-4938-4EA2-B9CF-6AFCFC709A1E}" presName="descendantText" presStyleLbl="alignAcc1" presStyleIdx="1" presStyleCnt="6">
        <dgm:presLayoutVars>
          <dgm:bulletEnabled val="1"/>
        </dgm:presLayoutVars>
      </dgm:prSet>
      <dgm:spPr/>
      <dgm:t>
        <a:bodyPr/>
        <a:lstStyle/>
        <a:p>
          <a:endParaRPr lang="ru-RU"/>
        </a:p>
      </dgm:t>
    </dgm:pt>
    <dgm:pt modelId="{4D97DE7A-B4FF-492C-A3D5-849204E51592}" type="pres">
      <dgm:prSet presAssocID="{C28D1984-FAE2-4642-A7C5-7E626B523633}" presName="sp" presStyleCnt="0"/>
      <dgm:spPr/>
    </dgm:pt>
    <dgm:pt modelId="{793BDD41-3918-46AE-8AE7-7C15ACD37BC5}" type="pres">
      <dgm:prSet presAssocID="{03C4607F-C6F6-42D0-88B2-2A81D1059559}" presName="composite" presStyleCnt="0"/>
      <dgm:spPr/>
    </dgm:pt>
    <dgm:pt modelId="{0D1558DC-DD3D-4DB1-8C3B-D7E5D8237C4A}" type="pres">
      <dgm:prSet presAssocID="{03C4607F-C6F6-42D0-88B2-2A81D1059559}" presName="parentText" presStyleLbl="alignNode1" presStyleIdx="2" presStyleCnt="6" custLinFactNeighborX="0" custLinFactNeighborY="6202">
        <dgm:presLayoutVars>
          <dgm:chMax val="1"/>
          <dgm:bulletEnabled val="1"/>
        </dgm:presLayoutVars>
      </dgm:prSet>
      <dgm:spPr/>
      <dgm:t>
        <a:bodyPr/>
        <a:lstStyle/>
        <a:p>
          <a:endParaRPr lang="ru-RU"/>
        </a:p>
      </dgm:t>
    </dgm:pt>
    <dgm:pt modelId="{D25FCF2C-33B8-4A59-9ADA-1047A0340B6E}" type="pres">
      <dgm:prSet presAssocID="{03C4607F-C6F6-42D0-88B2-2A81D1059559}" presName="descendantText" presStyleLbl="alignAcc1" presStyleIdx="2" presStyleCnt="6">
        <dgm:presLayoutVars>
          <dgm:bulletEnabled val="1"/>
        </dgm:presLayoutVars>
      </dgm:prSet>
      <dgm:spPr/>
      <dgm:t>
        <a:bodyPr/>
        <a:lstStyle/>
        <a:p>
          <a:endParaRPr lang="ru-RU"/>
        </a:p>
      </dgm:t>
    </dgm:pt>
    <dgm:pt modelId="{7E7670AB-C2E1-42EC-8B9A-A720F31994E0}" type="pres">
      <dgm:prSet presAssocID="{CDD85A84-8D15-464E-B25A-3ECEA03F2584}" presName="sp" presStyleCnt="0"/>
      <dgm:spPr/>
    </dgm:pt>
    <dgm:pt modelId="{2854E788-5E1C-4CE8-87B0-3156A3111001}" type="pres">
      <dgm:prSet presAssocID="{A7DA8625-D7D6-4E5C-ADA7-6E73268DD4A0}" presName="composite" presStyleCnt="0"/>
      <dgm:spPr/>
    </dgm:pt>
    <dgm:pt modelId="{458090FC-A295-49FB-ADAC-E461873AB374}" type="pres">
      <dgm:prSet presAssocID="{A7DA8625-D7D6-4E5C-ADA7-6E73268DD4A0}" presName="parentText" presStyleLbl="alignNode1" presStyleIdx="3" presStyleCnt="6">
        <dgm:presLayoutVars>
          <dgm:chMax val="1"/>
          <dgm:bulletEnabled val="1"/>
        </dgm:presLayoutVars>
      </dgm:prSet>
      <dgm:spPr/>
      <dgm:t>
        <a:bodyPr/>
        <a:lstStyle/>
        <a:p>
          <a:endParaRPr lang="ru-RU"/>
        </a:p>
      </dgm:t>
    </dgm:pt>
    <dgm:pt modelId="{2B6A7FD3-6F13-45E3-8E26-05BBE017FA88}" type="pres">
      <dgm:prSet presAssocID="{A7DA8625-D7D6-4E5C-ADA7-6E73268DD4A0}" presName="descendantText" presStyleLbl="alignAcc1" presStyleIdx="3" presStyleCnt="6">
        <dgm:presLayoutVars>
          <dgm:bulletEnabled val="1"/>
        </dgm:presLayoutVars>
      </dgm:prSet>
      <dgm:spPr/>
      <dgm:t>
        <a:bodyPr/>
        <a:lstStyle/>
        <a:p>
          <a:endParaRPr lang="ru-RU"/>
        </a:p>
      </dgm:t>
    </dgm:pt>
    <dgm:pt modelId="{27D3BCF2-B97A-40DB-81B4-75D632CE77F7}" type="pres">
      <dgm:prSet presAssocID="{9363D024-3298-4932-B47F-A6E538F69AC6}" presName="sp" presStyleCnt="0"/>
      <dgm:spPr/>
    </dgm:pt>
    <dgm:pt modelId="{60625B60-B4C4-4CB8-B261-C04E3A1389DB}" type="pres">
      <dgm:prSet presAssocID="{760C4612-145E-410A-AF62-B541A4C4D676}" presName="composite" presStyleCnt="0"/>
      <dgm:spPr/>
    </dgm:pt>
    <dgm:pt modelId="{7D9DD266-E44B-4B79-A78C-DC68E2C5A298}" type="pres">
      <dgm:prSet presAssocID="{760C4612-145E-410A-AF62-B541A4C4D676}" presName="parentText" presStyleLbl="alignNode1" presStyleIdx="4" presStyleCnt="6">
        <dgm:presLayoutVars>
          <dgm:chMax val="1"/>
          <dgm:bulletEnabled val="1"/>
        </dgm:presLayoutVars>
      </dgm:prSet>
      <dgm:spPr/>
      <dgm:t>
        <a:bodyPr/>
        <a:lstStyle/>
        <a:p>
          <a:endParaRPr lang="ru-RU"/>
        </a:p>
      </dgm:t>
    </dgm:pt>
    <dgm:pt modelId="{EE06A7F3-7846-4FF1-870E-D199A46ED7B5}" type="pres">
      <dgm:prSet presAssocID="{760C4612-145E-410A-AF62-B541A4C4D676}" presName="descendantText" presStyleLbl="alignAcc1" presStyleIdx="4" presStyleCnt="6">
        <dgm:presLayoutVars>
          <dgm:bulletEnabled val="1"/>
        </dgm:presLayoutVars>
      </dgm:prSet>
      <dgm:spPr/>
      <dgm:t>
        <a:bodyPr/>
        <a:lstStyle/>
        <a:p>
          <a:endParaRPr lang="ru-RU"/>
        </a:p>
      </dgm:t>
    </dgm:pt>
    <dgm:pt modelId="{A92D2CA7-9A00-47E6-9A6E-C3A1763A984C}" type="pres">
      <dgm:prSet presAssocID="{03068C12-2759-43D7-9F0F-3167C34AA6CF}" presName="sp" presStyleCnt="0"/>
      <dgm:spPr/>
    </dgm:pt>
    <dgm:pt modelId="{A3E7DB82-9CEC-4ED4-B8C9-41F9D5F5A8FD}" type="pres">
      <dgm:prSet presAssocID="{545EC987-F8F1-433D-AB42-7FEC814EDD07}" presName="composite" presStyleCnt="0"/>
      <dgm:spPr/>
    </dgm:pt>
    <dgm:pt modelId="{BAB27125-1EFF-4CE6-9333-7CE31F8D85FB}" type="pres">
      <dgm:prSet presAssocID="{545EC987-F8F1-433D-AB42-7FEC814EDD07}" presName="parentText" presStyleLbl="alignNode1" presStyleIdx="5" presStyleCnt="6">
        <dgm:presLayoutVars>
          <dgm:chMax val="1"/>
          <dgm:bulletEnabled val="1"/>
        </dgm:presLayoutVars>
      </dgm:prSet>
      <dgm:spPr/>
      <dgm:t>
        <a:bodyPr/>
        <a:lstStyle/>
        <a:p>
          <a:endParaRPr lang="ru-RU"/>
        </a:p>
      </dgm:t>
    </dgm:pt>
    <dgm:pt modelId="{AF231CFD-A4DD-4340-BB4D-8B9592D022B1}" type="pres">
      <dgm:prSet presAssocID="{545EC987-F8F1-433D-AB42-7FEC814EDD07}" presName="descendantText" presStyleLbl="alignAcc1" presStyleIdx="5" presStyleCnt="6">
        <dgm:presLayoutVars>
          <dgm:bulletEnabled val="1"/>
        </dgm:presLayoutVars>
      </dgm:prSet>
      <dgm:spPr/>
      <dgm:t>
        <a:bodyPr/>
        <a:lstStyle/>
        <a:p>
          <a:endParaRPr lang="ru-RU"/>
        </a:p>
      </dgm:t>
    </dgm:pt>
  </dgm:ptLst>
  <dgm:cxnLst>
    <dgm:cxn modelId="{FD98CBFA-088A-4168-9801-A9A37593BE0B}" srcId="{E4BE6FA0-DEF8-4C40-870B-D2025A952D52}" destId="{03C4607F-C6F6-42D0-88B2-2A81D1059559}" srcOrd="2" destOrd="0" parTransId="{5A070719-4F17-4042-BCBF-9B9BEA3307AC}" sibTransId="{CDD85A84-8D15-464E-B25A-3ECEA03F2584}"/>
    <dgm:cxn modelId="{C34E4F8F-7BBE-4E94-B95E-D525D59C757C}" type="presOf" srcId="{C8789409-D82F-453B-A091-F2ADC3EC2BC0}" destId="{7D9FFCE5-A2FF-40EE-87A6-1888E31F3DE7}" srcOrd="0" destOrd="0" presId="urn:microsoft.com/office/officeart/2005/8/layout/chevron2"/>
    <dgm:cxn modelId="{52859CEA-2D15-48E0-9641-61F3516810A1}" type="presOf" srcId="{760C4612-145E-410A-AF62-B541A4C4D676}" destId="{7D9DD266-E44B-4B79-A78C-DC68E2C5A298}" srcOrd="0" destOrd="0" presId="urn:microsoft.com/office/officeart/2005/8/layout/chevron2"/>
    <dgm:cxn modelId="{BD25609B-5823-4FA6-A557-160B202D832A}" srcId="{03C4607F-C6F6-42D0-88B2-2A81D1059559}" destId="{A00DF746-A453-4E93-8A5B-406E60B49154}" srcOrd="0" destOrd="0" parTransId="{D2139A0B-A3DE-425F-97ED-3D7FF2C941FD}" sibTransId="{08B32D35-566E-45A9-B0B9-022A73828489}"/>
    <dgm:cxn modelId="{C45E73E0-C2F5-46B6-BB47-04CE846C2BEC}" type="presOf" srcId="{2CBED46A-A9BD-4E4B-A0E5-5D0B6EF20D05}" destId="{EE06A7F3-7846-4FF1-870E-D199A46ED7B5}" srcOrd="0" destOrd="0" presId="urn:microsoft.com/office/officeart/2005/8/layout/chevron2"/>
    <dgm:cxn modelId="{DC5CEAF5-4E5A-4FE3-974B-952AFAF1D71B}" type="presOf" srcId="{395B1155-AA09-424C-87F0-39E24D30CFC0}" destId="{71B0B679-FB7D-4872-9FDF-F42745D7047F}" srcOrd="0" destOrd="0" presId="urn:microsoft.com/office/officeart/2005/8/layout/chevron2"/>
    <dgm:cxn modelId="{ECC70E3B-F9EE-4DA5-9F0E-C8F112260B40}" srcId="{E4BE6FA0-DEF8-4C40-870B-D2025A952D52}" destId="{545EC987-F8F1-433D-AB42-7FEC814EDD07}" srcOrd="5" destOrd="0" parTransId="{1BB1B596-F315-4C14-9A59-772AE2619D87}" sibTransId="{E7DCB4D1-0F83-4DBB-97FB-11E07B5CA886}"/>
    <dgm:cxn modelId="{E7B5FFBA-A4BD-4348-985E-FA4E2E8651FE}" type="presOf" srcId="{545EC987-F8F1-433D-AB42-7FEC814EDD07}" destId="{BAB27125-1EFF-4CE6-9333-7CE31F8D85FB}" srcOrd="0" destOrd="0" presId="urn:microsoft.com/office/officeart/2005/8/layout/chevron2"/>
    <dgm:cxn modelId="{E86ECE5E-D89B-43EE-8407-77BAAA755D85}" type="presOf" srcId="{A7DA8625-D7D6-4E5C-ADA7-6E73268DD4A0}" destId="{458090FC-A295-49FB-ADAC-E461873AB374}" srcOrd="0" destOrd="0" presId="urn:microsoft.com/office/officeart/2005/8/layout/chevron2"/>
    <dgm:cxn modelId="{249BC48E-AEF2-485F-9E86-E0CCECC81DC4}" srcId="{E4BE6FA0-DEF8-4C40-870B-D2025A952D52}" destId="{760C4612-145E-410A-AF62-B541A4C4D676}" srcOrd="4" destOrd="0" parTransId="{E77C9E80-CA7B-445D-B370-03450340DA06}" sibTransId="{03068C12-2759-43D7-9F0F-3167C34AA6CF}"/>
    <dgm:cxn modelId="{BBCBEB29-E618-493B-9740-8971907E8107}" srcId="{A7DA8625-D7D6-4E5C-ADA7-6E73268DD4A0}" destId="{9F676B21-1940-4381-BDC6-FD2049E72FDF}" srcOrd="0" destOrd="0" parTransId="{3FFA4B75-2D39-4356-838B-E7241E4D7DA8}" sibTransId="{1924E109-E4CE-460A-8A73-4CBEC8EB4955}"/>
    <dgm:cxn modelId="{E1697D2B-6596-4F6B-BA5A-F1D28FFAA8D0}" type="presOf" srcId="{A00DF746-A453-4E93-8A5B-406E60B49154}" destId="{D25FCF2C-33B8-4A59-9ADA-1047A0340B6E}" srcOrd="0" destOrd="0" presId="urn:microsoft.com/office/officeart/2005/8/layout/chevron2"/>
    <dgm:cxn modelId="{EA546380-B27E-45E2-BFFB-3D6B2DF57044}" srcId="{875C5AD1-EC3D-45FF-B18D-A6E05922B1F2}" destId="{395B1155-AA09-424C-87F0-39E24D30CFC0}" srcOrd="0" destOrd="0" parTransId="{38BE01DC-2F6D-4075-B6E9-A1101619E576}" sibTransId="{D043D10E-80BD-407D-B1E6-4673CC00F656}"/>
    <dgm:cxn modelId="{85C2D65D-60AE-43A5-8B11-5DE79F9178A0}" srcId="{8E68FD5D-4938-4EA2-B9CF-6AFCFC709A1E}" destId="{C8789409-D82F-453B-A091-F2ADC3EC2BC0}" srcOrd="0" destOrd="0" parTransId="{DC60834C-C47B-4B53-B4D7-4F755E2F2649}" sibTransId="{F4BF52DE-56D8-4211-A1DA-C45689453E96}"/>
    <dgm:cxn modelId="{17B5C9F9-F2F7-4233-B155-D7B6FB25AF55}" type="presOf" srcId="{E4BE6FA0-DEF8-4C40-870B-D2025A952D52}" destId="{6708D74C-6696-4B05-991E-C9C30445859C}" srcOrd="0" destOrd="0" presId="urn:microsoft.com/office/officeart/2005/8/layout/chevron2"/>
    <dgm:cxn modelId="{E17EFF5B-B79E-4C3B-A8D6-B84253ABD23C}" type="presOf" srcId="{1F9FA07D-012B-40D0-804B-B80D1A42D8A2}" destId="{AF231CFD-A4DD-4340-BB4D-8B9592D022B1}" srcOrd="0" destOrd="0" presId="urn:microsoft.com/office/officeart/2005/8/layout/chevron2"/>
    <dgm:cxn modelId="{E2C710F9-7A6C-4C64-B36A-EA2F25217E28}" type="presOf" srcId="{8E68FD5D-4938-4EA2-B9CF-6AFCFC709A1E}" destId="{0F9DEEAE-D4D9-405E-B475-926B94E78CFD}" srcOrd="0" destOrd="0" presId="urn:microsoft.com/office/officeart/2005/8/layout/chevron2"/>
    <dgm:cxn modelId="{CE04782F-CB62-41F0-8F9A-5D130B79AF34}" srcId="{760C4612-145E-410A-AF62-B541A4C4D676}" destId="{2CBED46A-A9BD-4E4B-A0E5-5D0B6EF20D05}" srcOrd="0" destOrd="0" parTransId="{DF93D519-9D27-4261-BCD6-F1404D84EB64}" sibTransId="{BFDDFA8D-78B8-45A4-B758-472B4910B6F4}"/>
    <dgm:cxn modelId="{0E69082D-4CFD-464C-8FCF-0C2999FB5DF8}" srcId="{545EC987-F8F1-433D-AB42-7FEC814EDD07}" destId="{1F9FA07D-012B-40D0-804B-B80D1A42D8A2}" srcOrd="0" destOrd="0" parTransId="{B31148EC-BE00-429E-835B-5C72AD53CCCD}" sibTransId="{30001A4B-D1C4-4D5A-8047-821130D990A8}"/>
    <dgm:cxn modelId="{DACCB406-39BB-4DA7-9BE4-1DD13774B820}" srcId="{E4BE6FA0-DEF8-4C40-870B-D2025A952D52}" destId="{A7DA8625-D7D6-4E5C-ADA7-6E73268DD4A0}" srcOrd="3" destOrd="0" parTransId="{A491B376-4960-4EEA-93A6-26D500733B8B}" sibTransId="{9363D024-3298-4932-B47F-A6E538F69AC6}"/>
    <dgm:cxn modelId="{C7C5ACBD-1040-4A82-822D-33D31E03D0CA}" type="presOf" srcId="{03C4607F-C6F6-42D0-88B2-2A81D1059559}" destId="{0D1558DC-DD3D-4DB1-8C3B-D7E5D8237C4A}" srcOrd="0" destOrd="0" presId="urn:microsoft.com/office/officeart/2005/8/layout/chevron2"/>
    <dgm:cxn modelId="{5A8CA2BD-2D6D-4350-BCE3-EB185ABE0998}" type="presOf" srcId="{875C5AD1-EC3D-45FF-B18D-A6E05922B1F2}" destId="{4F7CF59A-091A-4400-81C8-9E48061794F1}" srcOrd="0" destOrd="0" presId="urn:microsoft.com/office/officeart/2005/8/layout/chevron2"/>
    <dgm:cxn modelId="{14D5E9BC-EDCF-44AC-A50E-429F627A2FA3}" type="presOf" srcId="{9F676B21-1940-4381-BDC6-FD2049E72FDF}" destId="{2B6A7FD3-6F13-45E3-8E26-05BBE017FA88}" srcOrd="0" destOrd="0" presId="urn:microsoft.com/office/officeart/2005/8/layout/chevron2"/>
    <dgm:cxn modelId="{B4A66769-CF25-4B6B-BAF4-60986B5F1478}" srcId="{E4BE6FA0-DEF8-4C40-870B-D2025A952D52}" destId="{8E68FD5D-4938-4EA2-B9CF-6AFCFC709A1E}" srcOrd="1" destOrd="0" parTransId="{FFA74B65-ECEC-4676-81BD-74FF088C1199}" sibTransId="{C28D1984-FAE2-4642-A7C5-7E626B523633}"/>
    <dgm:cxn modelId="{E438003A-948D-45B8-BF7A-661BF1634B87}" srcId="{E4BE6FA0-DEF8-4C40-870B-D2025A952D52}" destId="{875C5AD1-EC3D-45FF-B18D-A6E05922B1F2}" srcOrd="0" destOrd="0" parTransId="{9A7109E2-8409-40D1-990D-8ACCEEE9DFFD}" sibTransId="{30BCD066-C631-447D-BB15-3600AFADC6BB}"/>
    <dgm:cxn modelId="{1A33C56C-0278-4926-96E0-2FC84C7D3C3C}" type="presParOf" srcId="{6708D74C-6696-4B05-991E-C9C30445859C}" destId="{EEA3D1A5-A31C-4640-9966-B6D99BCE7601}" srcOrd="0" destOrd="0" presId="urn:microsoft.com/office/officeart/2005/8/layout/chevron2"/>
    <dgm:cxn modelId="{98524EE3-07E5-4245-9322-ED243DD7A4F9}" type="presParOf" srcId="{EEA3D1A5-A31C-4640-9966-B6D99BCE7601}" destId="{4F7CF59A-091A-4400-81C8-9E48061794F1}" srcOrd="0" destOrd="0" presId="urn:microsoft.com/office/officeart/2005/8/layout/chevron2"/>
    <dgm:cxn modelId="{0351F613-2DE5-47AB-ADBF-7C5042184884}" type="presParOf" srcId="{EEA3D1A5-A31C-4640-9966-B6D99BCE7601}" destId="{71B0B679-FB7D-4872-9FDF-F42745D7047F}" srcOrd="1" destOrd="0" presId="urn:microsoft.com/office/officeart/2005/8/layout/chevron2"/>
    <dgm:cxn modelId="{C7657AC1-5D57-4B56-9A88-21FCF2B0AB77}" type="presParOf" srcId="{6708D74C-6696-4B05-991E-C9C30445859C}" destId="{5AC9EB8D-3DAB-4B96-A1CA-BACE776342D3}" srcOrd="1" destOrd="0" presId="urn:microsoft.com/office/officeart/2005/8/layout/chevron2"/>
    <dgm:cxn modelId="{B35E5B6E-ADE6-490A-805B-FB18B0A7A4E2}" type="presParOf" srcId="{6708D74C-6696-4B05-991E-C9C30445859C}" destId="{3AFBF8E2-E804-4DDF-B8FD-5837C8DC13FB}" srcOrd="2" destOrd="0" presId="urn:microsoft.com/office/officeart/2005/8/layout/chevron2"/>
    <dgm:cxn modelId="{9390B5B4-F215-4D24-9098-C26A710D21F3}" type="presParOf" srcId="{3AFBF8E2-E804-4DDF-B8FD-5837C8DC13FB}" destId="{0F9DEEAE-D4D9-405E-B475-926B94E78CFD}" srcOrd="0" destOrd="0" presId="urn:microsoft.com/office/officeart/2005/8/layout/chevron2"/>
    <dgm:cxn modelId="{836E9050-693A-43CB-AE59-8483108FD9FD}" type="presParOf" srcId="{3AFBF8E2-E804-4DDF-B8FD-5837C8DC13FB}" destId="{7D9FFCE5-A2FF-40EE-87A6-1888E31F3DE7}" srcOrd="1" destOrd="0" presId="urn:microsoft.com/office/officeart/2005/8/layout/chevron2"/>
    <dgm:cxn modelId="{1958D8C9-52BF-4164-BEE9-D3F775428BD2}" type="presParOf" srcId="{6708D74C-6696-4B05-991E-C9C30445859C}" destId="{4D97DE7A-B4FF-492C-A3D5-849204E51592}" srcOrd="3" destOrd="0" presId="urn:microsoft.com/office/officeart/2005/8/layout/chevron2"/>
    <dgm:cxn modelId="{C342BF73-5C78-4D1E-B986-1485BBFD627D}" type="presParOf" srcId="{6708D74C-6696-4B05-991E-C9C30445859C}" destId="{793BDD41-3918-46AE-8AE7-7C15ACD37BC5}" srcOrd="4" destOrd="0" presId="urn:microsoft.com/office/officeart/2005/8/layout/chevron2"/>
    <dgm:cxn modelId="{26AF9BB1-2150-4331-BB0B-531435D9925F}" type="presParOf" srcId="{793BDD41-3918-46AE-8AE7-7C15ACD37BC5}" destId="{0D1558DC-DD3D-4DB1-8C3B-D7E5D8237C4A}" srcOrd="0" destOrd="0" presId="urn:microsoft.com/office/officeart/2005/8/layout/chevron2"/>
    <dgm:cxn modelId="{28FD0EF8-3AEA-48FC-B672-5A902F288FDF}" type="presParOf" srcId="{793BDD41-3918-46AE-8AE7-7C15ACD37BC5}" destId="{D25FCF2C-33B8-4A59-9ADA-1047A0340B6E}" srcOrd="1" destOrd="0" presId="urn:microsoft.com/office/officeart/2005/8/layout/chevron2"/>
    <dgm:cxn modelId="{5D99161C-FFFC-4807-8F06-07A7719F28E7}" type="presParOf" srcId="{6708D74C-6696-4B05-991E-C9C30445859C}" destId="{7E7670AB-C2E1-42EC-8B9A-A720F31994E0}" srcOrd="5" destOrd="0" presId="urn:microsoft.com/office/officeart/2005/8/layout/chevron2"/>
    <dgm:cxn modelId="{A45E3F1F-8F3B-445F-B61D-C43BAB84E2D4}" type="presParOf" srcId="{6708D74C-6696-4B05-991E-C9C30445859C}" destId="{2854E788-5E1C-4CE8-87B0-3156A3111001}" srcOrd="6" destOrd="0" presId="urn:microsoft.com/office/officeart/2005/8/layout/chevron2"/>
    <dgm:cxn modelId="{0E887B1E-2491-490E-A8B0-3AD6754ABF68}" type="presParOf" srcId="{2854E788-5E1C-4CE8-87B0-3156A3111001}" destId="{458090FC-A295-49FB-ADAC-E461873AB374}" srcOrd="0" destOrd="0" presId="urn:microsoft.com/office/officeart/2005/8/layout/chevron2"/>
    <dgm:cxn modelId="{14747EF9-7823-4BA8-B674-FA97FF3942E5}" type="presParOf" srcId="{2854E788-5E1C-4CE8-87B0-3156A3111001}" destId="{2B6A7FD3-6F13-45E3-8E26-05BBE017FA88}" srcOrd="1" destOrd="0" presId="urn:microsoft.com/office/officeart/2005/8/layout/chevron2"/>
    <dgm:cxn modelId="{F2113183-ECDB-45BF-9E0F-9A9997141AA7}" type="presParOf" srcId="{6708D74C-6696-4B05-991E-C9C30445859C}" destId="{27D3BCF2-B97A-40DB-81B4-75D632CE77F7}" srcOrd="7" destOrd="0" presId="urn:microsoft.com/office/officeart/2005/8/layout/chevron2"/>
    <dgm:cxn modelId="{A853470C-91E2-4E9D-A388-2974CA95E692}" type="presParOf" srcId="{6708D74C-6696-4B05-991E-C9C30445859C}" destId="{60625B60-B4C4-4CB8-B261-C04E3A1389DB}" srcOrd="8" destOrd="0" presId="urn:microsoft.com/office/officeart/2005/8/layout/chevron2"/>
    <dgm:cxn modelId="{6E8A6955-37C5-45DB-B917-99F304230841}" type="presParOf" srcId="{60625B60-B4C4-4CB8-B261-C04E3A1389DB}" destId="{7D9DD266-E44B-4B79-A78C-DC68E2C5A298}" srcOrd="0" destOrd="0" presId="urn:microsoft.com/office/officeart/2005/8/layout/chevron2"/>
    <dgm:cxn modelId="{B571394D-7BA9-4E88-A79F-9D1DDAB955B5}" type="presParOf" srcId="{60625B60-B4C4-4CB8-B261-C04E3A1389DB}" destId="{EE06A7F3-7846-4FF1-870E-D199A46ED7B5}" srcOrd="1" destOrd="0" presId="urn:microsoft.com/office/officeart/2005/8/layout/chevron2"/>
    <dgm:cxn modelId="{F3AE7580-1C4F-465B-929B-0CF1FEC4DF9A}" type="presParOf" srcId="{6708D74C-6696-4B05-991E-C9C30445859C}" destId="{A92D2CA7-9A00-47E6-9A6E-C3A1763A984C}" srcOrd="9" destOrd="0" presId="urn:microsoft.com/office/officeart/2005/8/layout/chevron2"/>
    <dgm:cxn modelId="{CB0FEA07-476F-474F-82D1-7B145E50E761}" type="presParOf" srcId="{6708D74C-6696-4B05-991E-C9C30445859C}" destId="{A3E7DB82-9CEC-4ED4-B8C9-41F9D5F5A8FD}" srcOrd="10" destOrd="0" presId="urn:microsoft.com/office/officeart/2005/8/layout/chevron2"/>
    <dgm:cxn modelId="{86224805-DAC1-44A5-8393-38494E019F8A}" type="presParOf" srcId="{A3E7DB82-9CEC-4ED4-B8C9-41F9D5F5A8FD}" destId="{BAB27125-1EFF-4CE6-9333-7CE31F8D85FB}" srcOrd="0" destOrd="0" presId="urn:microsoft.com/office/officeart/2005/8/layout/chevron2"/>
    <dgm:cxn modelId="{9AA71AE6-BC47-4190-A6A8-7FB331F0F396}" type="presParOf" srcId="{A3E7DB82-9CEC-4ED4-B8C9-41F9D5F5A8FD}" destId="{AF231CFD-A4DD-4340-BB4D-8B9592D022B1}" srcOrd="1" destOrd="0" presId="urn:microsoft.com/office/officeart/2005/8/layout/chevron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7CF59A-091A-4400-81C8-9E48061794F1}">
      <dsp:nvSpPr>
        <dsp:cNvPr id="0" name=""/>
        <dsp:cNvSpPr/>
      </dsp:nvSpPr>
      <dsp:spPr>
        <a:xfrm rot="5400000">
          <a:off x="-92825" y="93795"/>
          <a:ext cx="618836" cy="43318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1" kern="1200"/>
            <a:t>4246,3</a:t>
          </a:r>
        </a:p>
      </dsp:txBody>
      <dsp:txXfrm rot="5400000">
        <a:off x="-92825" y="93795"/>
        <a:ext cx="618836" cy="433185"/>
      </dsp:txXfrm>
    </dsp:sp>
    <dsp:sp modelId="{71B0B679-FB7D-4872-9FDF-F42745D7047F}">
      <dsp:nvSpPr>
        <dsp:cNvPr id="0" name=""/>
        <dsp:cNvSpPr/>
      </dsp:nvSpPr>
      <dsp:spPr>
        <a:xfrm rot="5400000">
          <a:off x="2911956" y="-2477801"/>
          <a:ext cx="402243" cy="5359786"/>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1" kern="1200"/>
            <a:t>Принятие мер по урегулированию и взысканию задолженности по налоговым платежам</a:t>
          </a:r>
        </a:p>
      </dsp:txBody>
      <dsp:txXfrm rot="5400000">
        <a:off x="2911956" y="-2477801"/>
        <a:ext cx="402243" cy="5359786"/>
      </dsp:txXfrm>
    </dsp:sp>
    <dsp:sp modelId="{0F9DEEAE-D4D9-405E-B475-926B94E78CFD}">
      <dsp:nvSpPr>
        <dsp:cNvPr id="0" name=""/>
        <dsp:cNvSpPr/>
      </dsp:nvSpPr>
      <dsp:spPr>
        <a:xfrm rot="5400000">
          <a:off x="-92825" y="608922"/>
          <a:ext cx="618836" cy="433185"/>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1" kern="1200"/>
            <a:t>1759,7</a:t>
          </a:r>
        </a:p>
      </dsp:txBody>
      <dsp:txXfrm rot="5400000">
        <a:off x="-92825" y="608922"/>
        <a:ext cx="618836" cy="433185"/>
      </dsp:txXfrm>
    </dsp:sp>
    <dsp:sp modelId="{7D9FFCE5-A2FF-40EE-87A6-1888E31F3DE7}">
      <dsp:nvSpPr>
        <dsp:cNvPr id="0" name=""/>
        <dsp:cNvSpPr/>
      </dsp:nvSpPr>
      <dsp:spPr>
        <a:xfrm rot="5400000">
          <a:off x="2911956" y="-1962673"/>
          <a:ext cx="402243" cy="5359786"/>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1" kern="1200"/>
            <a:t>Принятие мер по дополнительным поступлениям от обеления доходов</a:t>
          </a:r>
        </a:p>
      </dsp:txBody>
      <dsp:txXfrm rot="5400000">
        <a:off x="2911956" y="-1962673"/>
        <a:ext cx="402243" cy="5359786"/>
      </dsp:txXfrm>
    </dsp:sp>
    <dsp:sp modelId="{0D1558DC-DD3D-4DB1-8C3B-D7E5D8237C4A}">
      <dsp:nvSpPr>
        <dsp:cNvPr id="0" name=""/>
        <dsp:cNvSpPr/>
      </dsp:nvSpPr>
      <dsp:spPr>
        <a:xfrm rot="5400000">
          <a:off x="-92825" y="1162430"/>
          <a:ext cx="618836" cy="433185"/>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1" kern="1200"/>
            <a:t>169,1</a:t>
          </a:r>
        </a:p>
      </dsp:txBody>
      <dsp:txXfrm rot="5400000">
        <a:off x="-92825" y="1162430"/>
        <a:ext cx="618836" cy="433185"/>
      </dsp:txXfrm>
    </dsp:sp>
    <dsp:sp modelId="{D25FCF2C-33B8-4A59-9ADA-1047A0340B6E}">
      <dsp:nvSpPr>
        <dsp:cNvPr id="0" name=""/>
        <dsp:cNvSpPr/>
      </dsp:nvSpPr>
      <dsp:spPr>
        <a:xfrm rot="5400000">
          <a:off x="2911956" y="-1447546"/>
          <a:ext cx="402243" cy="5359786"/>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1" kern="1200"/>
            <a:t>Принятие мер по дополнительному поступлению налогов на совокупный доход</a:t>
          </a:r>
        </a:p>
      </dsp:txBody>
      <dsp:txXfrm rot="5400000">
        <a:off x="2911956" y="-1447546"/>
        <a:ext cx="402243" cy="5359786"/>
      </dsp:txXfrm>
    </dsp:sp>
    <dsp:sp modelId="{458090FC-A295-49FB-ADAC-E461873AB374}">
      <dsp:nvSpPr>
        <dsp:cNvPr id="0" name=""/>
        <dsp:cNvSpPr/>
      </dsp:nvSpPr>
      <dsp:spPr>
        <a:xfrm rot="5400000">
          <a:off x="-92825" y="1639177"/>
          <a:ext cx="618836" cy="433185"/>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1" kern="1200"/>
            <a:t>1,6</a:t>
          </a:r>
        </a:p>
      </dsp:txBody>
      <dsp:txXfrm rot="5400000">
        <a:off x="-92825" y="1639177"/>
        <a:ext cx="618836" cy="433185"/>
      </dsp:txXfrm>
    </dsp:sp>
    <dsp:sp modelId="{2B6A7FD3-6F13-45E3-8E26-05BBE017FA88}">
      <dsp:nvSpPr>
        <dsp:cNvPr id="0" name=""/>
        <dsp:cNvSpPr/>
      </dsp:nvSpPr>
      <dsp:spPr>
        <a:xfrm rot="5400000">
          <a:off x="2911956" y="-932419"/>
          <a:ext cx="402243" cy="5359786"/>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1" kern="1200"/>
            <a:t>Принятие мер по дополнительному поступлению местных налогов</a:t>
          </a:r>
        </a:p>
      </dsp:txBody>
      <dsp:txXfrm rot="5400000">
        <a:off x="2911956" y="-932419"/>
        <a:ext cx="402243" cy="5359786"/>
      </dsp:txXfrm>
    </dsp:sp>
    <dsp:sp modelId="{7D9DD266-E44B-4B79-A78C-DC68E2C5A298}">
      <dsp:nvSpPr>
        <dsp:cNvPr id="0" name=""/>
        <dsp:cNvSpPr/>
      </dsp:nvSpPr>
      <dsp:spPr>
        <a:xfrm rot="5400000">
          <a:off x="-92825" y="2154304"/>
          <a:ext cx="618836" cy="433185"/>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1" kern="1200"/>
            <a:t>1251,8</a:t>
          </a:r>
        </a:p>
      </dsp:txBody>
      <dsp:txXfrm rot="5400000">
        <a:off x="-92825" y="2154304"/>
        <a:ext cx="618836" cy="433185"/>
      </dsp:txXfrm>
    </dsp:sp>
    <dsp:sp modelId="{EE06A7F3-7846-4FF1-870E-D199A46ED7B5}">
      <dsp:nvSpPr>
        <dsp:cNvPr id="0" name=""/>
        <dsp:cNvSpPr/>
      </dsp:nvSpPr>
      <dsp:spPr>
        <a:xfrm rot="5400000">
          <a:off x="2911956" y="-417292"/>
          <a:ext cx="402243" cy="5359786"/>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1" kern="1200"/>
            <a:t>Принятие мер по дополнительному поступлению неналоговых доходов</a:t>
          </a:r>
        </a:p>
      </dsp:txBody>
      <dsp:txXfrm rot="5400000">
        <a:off x="2911956" y="-417292"/>
        <a:ext cx="402243" cy="5359786"/>
      </dsp:txXfrm>
    </dsp:sp>
    <dsp:sp modelId="{BAB27125-1EFF-4CE6-9333-7CE31F8D85FB}">
      <dsp:nvSpPr>
        <dsp:cNvPr id="0" name=""/>
        <dsp:cNvSpPr/>
      </dsp:nvSpPr>
      <dsp:spPr>
        <a:xfrm rot="5400000">
          <a:off x="-92825" y="2669431"/>
          <a:ext cx="618836" cy="43318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1" kern="1200"/>
            <a:t>1020,5</a:t>
          </a:r>
        </a:p>
      </dsp:txBody>
      <dsp:txXfrm rot="5400000">
        <a:off x="-92825" y="2669431"/>
        <a:ext cx="618836" cy="433185"/>
      </dsp:txXfrm>
    </dsp:sp>
    <dsp:sp modelId="{AF231CFD-A4DD-4340-BB4D-8B9592D022B1}">
      <dsp:nvSpPr>
        <dsp:cNvPr id="0" name=""/>
        <dsp:cNvSpPr/>
      </dsp:nvSpPr>
      <dsp:spPr>
        <a:xfrm rot="5400000">
          <a:off x="2911956" y="97835"/>
          <a:ext cx="402243" cy="5359786"/>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i="1" kern="1200"/>
            <a:t>Проведение мероприятий по формированию благоприятного инвестиционного климата в муниципальных образованиях</a:t>
          </a:r>
        </a:p>
      </dsp:txBody>
      <dsp:txXfrm rot="5400000">
        <a:off x="2911956" y="97835"/>
        <a:ext cx="402243" cy="53597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0.65288</cdr:x>
      <cdr:y>0.07846</cdr:y>
    </cdr:from>
    <cdr:to>
      <cdr:x>0.91435</cdr:x>
      <cdr:y>0.40442</cdr:y>
    </cdr:to>
    <cdr:sp macro="" textlink="">
      <cdr:nvSpPr>
        <cdr:cNvPr id="2" name="TextBox 1"/>
        <cdr:cNvSpPr txBox="1"/>
      </cdr:nvSpPr>
      <cdr:spPr>
        <a:xfrm xmlns:a="http://schemas.openxmlformats.org/drawingml/2006/main">
          <a:off x="3583838" y="188178"/>
          <a:ext cx="1435275" cy="7818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i="1">
              <a:latin typeface="+mn-lt"/>
              <a:ea typeface="+mn-ea"/>
              <a:cs typeface="+mn-cs"/>
            </a:rPr>
            <a:t>дополнительные налоговые и неналоговые доходы </a:t>
          </a:r>
          <a:endParaRPr lang="ru-RU" sz="1100" i="1"/>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D14BDA-E58D-4364-83EA-C67D7A594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23</Pages>
  <Words>5267</Words>
  <Characters>30026</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Fino7_2</dc:creator>
  <cp:keywords/>
  <dc:description/>
  <cp:lastModifiedBy>ДФ-11-012</cp:lastModifiedBy>
  <cp:revision>45</cp:revision>
  <dcterms:created xsi:type="dcterms:W3CDTF">2020-07-29T08:54:00Z</dcterms:created>
  <dcterms:modified xsi:type="dcterms:W3CDTF">2021-02-12T06:16:00Z</dcterms:modified>
</cp:coreProperties>
</file>