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  <w:r>
        <w:rPr>
          <w:sz w:val="28"/>
        </w:rPr>
        <w:t>Информационное сообщение о проведении публичных слушаний.</w:t>
      </w:r>
    </w:p>
    <w:p w14:paraId="02000000">
      <w:pPr>
        <w:ind/>
        <w:jc w:val="both"/>
        <w:rPr>
          <w:sz w:val="28"/>
        </w:rPr>
      </w:pPr>
    </w:p>
    <w:p w14:paraId="03000000">
      <w:pPr>
        <w:ind/>
        <w:jc w:val="both"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34290</wp:posOffset>
            </wp:positionH>
            <wp:positionV relativeFrom="paragraph">
              <wp:posOffset>147955</wp:posOffset>
            </wp:positionV>
            <wp:extent cx="1971675" cy="1609725"/>
            <wp:effectExtent b="0" l="0" r="0" t="0"/>
            <wp:wrapThrough distL="114300" distR="114300" wrapText="bothSides">
              <wp:wrapPolygon>
                <wp:start x="-209" y="0"/>
                <wp:lineTo x="-209" y="21472"/>
                <wp:lineTo x="21704" y="21472"/>
                <wp:lineTo x="21704" y="0"/>
                <wp:lineTo x="-209" y="0"/>
              </wp:wrapPolygon>
            </wp:wrapThrough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971675" cy="1609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1</w:t>
      </w:r>
      <w:r>
        <w:rPr>
          <w:sz w:val="28"/>
        </w:rPr>
        <w:t>1</w:t>
      </w:r>
      <w:r>
        <w:rPr>
          <w:sz w:val="28"/>
        </w:rPr>
        <w:t xml:space="preserve"> апреля 202</w:t>
      </w:r>
      <w:r>
        <w:rPr>
          <w:sz w:val="28"/>
        </w:rPr>
        <w:t>4</w:t>
      </w:r>
      <w:r>
        <w:rPr>
          <w:sz w:val="28"/>
        </w:rPr>
        <w:t xml:space="preserve"> года в </w:t>
      </w:r>
      <w:r>
        <w:rPr>
          <w:sz w:val="28"/>
        </w:rPr>
        <w:t>13</w:t>
      </w:r>
      <w:r>
        <w:rPr>
          <w:sz w:val="28"/>
        </w:rPr>
        <w:t xml:space="preserve"> часов</w:t>
      </w:r>
      <w:r>
        <w:rPr>
          <w:sz w:val="28"/>
        </w:rPr>
        <w:t xml:space="preserve"> 30 минут</w:t>
      </w:r>
      <w:r>
        <w:rPr>
          <w:sz w:val="28"/>
        </w:rPr>
        <w:t xml:space="preserve">  в зале заседаний администрации </w:t>
      </w:r>
      <w:r>
        <w:rPr>
          <w:sz w:val="28"/>
        </w:rPr>
        <w:t>округа</w:t>
      </w:r>
      <w:r>
        <w:rPr>
          <w:sz w:val="28"/>
        </w:rPr>
        <w:t xml:space="preserve"> по адресу: г. Кириллов, ул. Преображенского, дом 4  пройдут публичные слушания по проекту решения Представительного Собрания </w:t>
      </w:r>
      <w:r>
        <w:rPr>
          <w:sz w:val="28"/>
        </w:rPr>
        <w:t xml:space="preserve">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об исполнении </w:t>
      </w:r>
      <w:r>
        <w:rPr>
          <w:sz w:val="28"/>
        </w:rPr>
        <w:t xml:space="preserve"> </w:t>
      </w:r>
      <w:r>
        <w:rPr>
          <w:sz w:val="28"/>
        </w:rPr>
        <w:t xml:space="preserve">районного </w:t>
      </w:r>
      <w:r>
        <w:rPr>
          <w:sz w:val="28"/>
        </w:rPr>
        <w:t>бюджета</w:t>
      </w:r>
      <w:r>
        <w:rPr>
          <w:sz w:val="28"/>
        </w:rPr>
        <w:t xml:space="preserve"> и бюджетов поселений за 202</w:t>
      </w:r>
      <w:r>
        <w:rPr>
          <w:sz w:val="28"/>
        </w:rPr>
        <w:t>3</w:t>
      </w:r>
      <w:r>
        <w:rPr>
          <w:sz w:val="28"/>
        </w:rPr>
        <w:t xml:space="preserve"> год. Приглашаем  принять участие в обсуждении проекта решения Представительного Собрания всех желающих.  Регистрации участников слушаний состоится в </w:t>
      </w:r>
      <w:r>
        <w:rPr>
          <w:sz w:val="28"/>
        </w:rPr>
        <w:t>13</w:t>
      </w:r>
      <w:r>
        <w:rPr>
          <w:sz w:val="28"/>
        </w:rPr>
        <w:t xml:space="preserve"> часов </w:t>
      </w:r>
      <w:r>
        <w:rPr>
          <w:sz w:val="28"/>
        </w:rPr>
        <w:t>0</w:t>
      </w:r>
      <w:r>
        <w:rPr>
          <w:sz w:val="28"/>
        </w:rPr>
        <w:t>0 минут в кабинете №</w:t>
      </w:r>
      <w:r>
        <w:rPr>
          <w:sz w:val="28"/>
        </w:rPr>
        <w:t xml:space="preserve"> 27.</w:t>
      </w:r>
    </w:p>
    <w:p w14:paraId="0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На официальной сайте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телекоммуникационной сети Интернет и в приложении «Официальный вестник» от </w:t>
      </w:r>
      <w:r>
        <w:rPr>
          <w:sz w:val="28"/>
        </w:rPr>
        <w:t>29</w:t>
      </w:r>
      <w:r>
        <w:rPr>
          <w:sz w:val="28"/>
        </w:rPr>
        <w:t>.03.202</w:t>
      </w:r>
      <w:r>
        <w:rPr>
          <w:sz w:val="28"/>
        </w:rPr>
        <w:t>4</w:t>
      </w:r>
      <w:r>
        <w:rPr>
          <w:sz w:val="28"/>
        </w:rPr>
        <w:t xml:space="preserve"> года районной газеты «Новая жизнь» опубликованы проекты решения Представительного Собрания Кирилловского му</w:t>
      </w:r>
      <w:r>
        <w:rPr>
          <w:sz w:val="28"/>
        </w:rPr>
        <w:t xml:space="preserve">ниципального </w:t>
      </w:r>
      <w:r>
        <w:rPr>
          <w:sz w:val="28"/>
        </w:rPr>
        <w:t>округа</w:t>
      </w:r>
      <w:r>
        <w:rPr>
          <w:sz w:val="28"/>
        </w:rPr>
        <w:t xml:space="preserve"> об исполнении районного бюджета и бюджетов за 202</w:t>
      </w:r>
      <w:r>
        <w:rPr>
          <w:sz w:val="28"/>
        </w:rPr>
        <w:t>3</w:t>
      </w:r>
      <w:r>
        <w:rPr>
          <w:sz w:val="28"/>
        </w:rPr>
        <w:t xml:space="preserve"> год.</w:t>
      </w:r>
      <w:r>
        <w:rPr>
          <w:sz w:val="28"/>
        </w:rPr>
        <w:t xml:space="preserve">  </w:t>
      </w:r>
      <w:r>
        <w:rPr>
          <w:sz w:val="28"/>
        </w:rPr>
        <w:t xml:space="preserve">Кроме того на официальной сайте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 в разделе </w:t>
      </w:r>
      <w:r>
        <w:rPr>
          <w:sz w:val="28"/>
        </w:rPr>
        <w:t>Открытый бюджет</w:t>
      </w:r>
      <w:r>
        <w:rPr>
          <w:sz w:val="28"/>
        </w:rPr>
        <w:t xml:space="preserve"> размещен проект решения об исполнении районного бюджета за 202</w:t>
      </w:r>
      <w:r>
        <w:rPr>
          <w:sz w:val="28"/>
        </w:rPr>
        <w:t>3</w:t>
      </w:r>
      <w:r>
        <w:rPr>
          <w:sz w:val="28"/>
        </w:rPr>
        <w:t xml:space="preserve"> год, представленный в  дост</w:t>
      </w:r>
      <w:r>
        <w:rPr>
          <w:sz w:val="28"/>
        </w:rPr>
        <w:t>упной и понятной форме (</w:t>
      </w:r>
      <w:bookmarkStart w:id="1" w:name="_GoBack"/>
      <w:bookmarkEnd w:id="1"/>
      <w:r>
        <w:rPr>
          <w:rStyle w:val="Style_1_ch"/>
        </w:rPr>
        <w:fldChar w:fldCharType="begin"/>
      </w:r>
      <w:r>
        <w:rPr>
          <w:rStyle w:val="Style_1_ch"/>
        </w:rPr>
        <w:instrText>HYPERLINK "https://35kirillovskij.gosuslugi.ru/dlya-zhiteley/otkrytyy-byudzhet/utverzhdenie-otcheta-ob-ispolnenii-byudzheta/byudzhet-za-2023-god/"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https://35kirillovskij.gosuslugi.ru/dlya-zhiteley/otkrytyy-byudzhet/utverzhdenie-otcheta-ob-ispolnenii-byudzheta/byudzhet-za-2023-god/</w:t>
      </w:r>
      <w:r>
        <w:rPr>
          <w:rStyle w:val="Style_1_ch"/>
        </w:rPr>
        <w:fldChar w:fldCharType="end"/>
      </w:r>
      <w:r>
        <w:rPr>
          <w:sz w:val="28"/>
        </w:rPr>
        <w:t>)</w:t>
      </w:r>
    </w:p>
    <w:p w14:paraId="05000000">
      <w:pPr>
        <w:ind w:firstLine="567" w:left="0"/>
        <w:jc w:val="both"/>
        <w:rPr>
          <w:sz w:val="28"/>
        </w:rPr>
      </w:pPr>
    </w:p>
    <w:p w14:paraId="06000000">
      <w:pPr>
        <w:rPr>
          <w:sz w:val="28"/>
        </w:rPr>
      </w:pPr>
      <w:r>
        <w:rPr>
          <w:i w:val="1"/>
          <w:sz w:val="28"/>
        </w:rPr>
        <w:t>В случае возникновения вопросов Вы можете обратиться в управление финансов</w:t>
      </w:r>
      <w:r>
        <w:rPr>
          <w:i w:val="1"/>
          <w:sz w:val="28"/>
        </w:rPr>
        <w:t xml:space="preserve"> администрации </w:t>
      </w:r>
      <w:r>
        <w:rPr>
          <w:i w:val="1"/>
          <w:sz w:val="28"/>
        </w:rPr>
        <w:t>Кирилло</w:t>
      </w:r>
      <w:r>
        <w:rPr>
          <w:i w:val="1"/>
          <w:sz w:val="28"/>
        </w:rPr>
        <w:t>вского</w:t>
      </w:r>
      <w:r>
        <w:rPr>
          <w:i w:val="1"/>
          <w:sz w:val="28"/>
        </w:rPr>
        <w:t xml:space="preserve"> муниципального округа</w:t>
      </w:r>
      <w:r>
        <w:rPr>
          <w:i w:val="1"/>
          <w:sz w:val="28"/>
        </w:rPr>
        <w:t>:</w:t>
      </w:r>
    </w:p>
    <w:p w14:paraId="07000000">
      <w:pPr>
        <w:numPr>
          <w:ilvl w:val="0"/>
          <w:numId w:val="1"/>
        </w:numPr>
        <w:rPr>
          <w:sz w:val="28"/>
        </w:rPr>
      </w:pPr>
      <w:r>
        <w:rPr>
          <w:i w:val="1"/>
          <w:sz w:val="28"/>
        </w:rPr>
        <w:t xml:space="preserve">направить  письмо или прийти лично в часы приема по адресу: 161100, </w:t>
      </w:r>
      <w:r>
        <w:rPr>
          <w:i w:val="1"/>
          <w:sz w:val="28"/>
        </w:rPr>
        <w:t>г</w:t>
      </w:r>
      <w:r>
        <w:rPr>
          <w:i w:val="1"/>
          <w:sz w:val="28"/>
        </w:rPr>
        <w:t>.К</w:t>
      </w:r>
      <w:r>
        <w:rPr>
          <w:i w:val="1"/>
          <w:sz w:val="28"/>
        </w:rPr>
        <w:t>ириллов</w:t>
      </w:r>
      <w:r>
        <w:rPr>
          <w:i w:val="1"/>
          <w:sz w:val="28"/>
        </w:rPr>
        <w:t>, ул. Преображенского, д. 4</w:t>
      </w:r>
    </w:p>
    <w:p w14:paraId="08000000">
      <w:pPr>
        <w:numPr>
          <w:ilvl w:val="0"/>
          <w:numId w:val="1"/>
        </w:numPr>
        <w:rPr>
          <w:sz w:val="28"/>
        </w:rPr>
      </w:pPr>
      <w:r>
        <w:rPr>
          <w:i w:val="1"/>
          <w:sz w:val="28"/>
        </w:rPr>
        <w:t>позвонить по телефону: (881757) 3-15-64</w:t>
      </w:r>
    </w:p>
    <w:p w14:paraId="09000000">
      <w:pPr>
        <w:numPr>
          <w:ilvl w:val="0"/>
          <w:numId w:val="1"/>
        </w:numPr>
        <w:rPr>
          <w:sz w:val="28"/>
        </w:rPr>
      </w:pPr>
      <w:r>
        <w:rPr>
          <w:i w:val="1"/>
          <w:sz w:val="28"/>
        </w:rPr>
        <w:t>направить факс: (881757) 3-14-67</w:t>
      </w:r>
    </w:p>
    <w:p w14:paraId="0A000000">
      <w:pPr>
        <w:numPr>
          <w:ilvl w:val="0"/>
          <w:numId w:val="1"/>
        </w:numPr>
        <w:rPr>
          <w:sz w:val="28"/>
        </w:rPr>
      </w:pPr>
      <w:r>
        <w:rPr>
          <w:i w:val="1"/>
          <w:sz w:val="28"/>
        </w:rPr>
        <w:t xml:space="preserve">написать на электронную почту: </w:t>
      </w:r>
      <w:r>
        <w:rPr>
          <w:rStyle w:val="Style_1_ch"/>
          <w:i w:val="1"/>
          <w:sz w:val="28"/>
          <w:u w:val="single"/>
        </w:rPr>
        <w:fldChar w:fldCharType="begin"/>
      </w:r>
      <w:r>
        <w:rPr>
          <w:rStyle w:val="Style_1_ch"/>
          <w:i w:val="1"/>
          <w:sz w:val="28"/>
          <w:u w:val="single"/>
        </w:rPr>
        <w:instrText>HYPERLINK "mailto:finupr-kirillov@bk.ru"</w:instrText>
      </w:r>
      <w:r>
        <w:rPr>
          <w:rStyle w:val="Style_1_ch"/>
          <w:i w:val="1"/>
          <w:sz w:val="28"/>
          <w:u w:val="single"/>
        </w:rPr>
        <w:fldChar w:fldCharType="separate"/>
      </w:r>
      <w:r>
        <w:rPr>
          <w:rStyle w:val="Style_1_ch"/>
          <w:i w:val="1"/>
          <w:sz w:val="28"/>
          <w:u w:val="single"/>
        </w:rPr>
        <w:t>finupr-kirillov@bk.ru</w:t>
      </w:r>
      <w:r>
        <w:rPr>
          <w:rStyle w:val="Style_1_ch"/>
          <w:i w:val="1"/>
          <w:sz w:val="28"/>
          <w:u w:val="single"/>
        </w:rPr>
        <w:fldChar w:fldCharType="end"/>
      </w:r>
      <w:r>
        <w:rPr>
          <w:i w:val="1"/>
          <w:sz w:val="28"/>
          <w:u w:val="single"/>
        </w:rPr>
        <w:t xml:space="preserve"> </w:t>
      </w:r>
    </w:p>
    <w:p w14:paraId="0B000000">
      <w:pPr>
        <w:rPr>
          <w:sz w:val="28"/>
        </w:rPr>
      </w:pP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p w14:paraId="0E000000">
      <w:pPr>
        <w:rPr>
          <w:sz w:val="20"/>
        </w:rPr>
      </w:pPr>
      <w:r>
        <w:rPr>
          <w:sz w:val="20"/>
        </w:rPr>
        <w:t xml:space="preserve">Опубликовано в новостной ленте на сайте 03.04.2024 года ссылка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"https://35kirillovskij.gosuslugi.ru/dlya-zhiteley/novosti-i-reportazhi/novosti_326.html"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https://35kirillovskij.gosuslugi.ru/dlya-zhiteley/novosti-i-reportazhi/novosti_326.html</w:t>
      </w:r>
      <w:r>
        <w:rPr>
          <w:rStyle w:val="Style_1_ch"/>
        </w:rPr>
        <w:fldChar w:fldCharType="end"/>
      </w:r>
    </w:p>
    <w:p w14:paraId="0F000000">
      <w:pPr>
        <w:rPr>
          <w:sz w:val="20"/>
        </w:rPr>
      </w:pPr>
    </w:p>
    <w:p w14:paraId="10000000">
      <w:pPr>
        <w:rPr>
          <w:sz w:val="20"/>
        </w:rPr>
      </w:pPr>
    </w:p>
    <w:p w14:paraId="11000000">
      <w:pPr>
        <w:rPr>
          <w:sz w:val="20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бычный1"/>
    <w:link w:val="Style_5_ch"/>
    <w:rPr>
      <w:rFonts w:ascii="Times New Roman" w:hAnsi="Times New Roman"/>
      <w:sz w:val="24"/>
    </w:rPr>
  </w:style>
  <w:style w:styleId="Style_5_ch" w:type="character">
    <w:name w:val="Обычный1"/>
    <w:link w:val="Style_5"/>
    <w:rPr>
      <w:rFonts w:ascii="Times New Roman" w:hAnsi="Times New Roman"/>
      <w:sz w:val="24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Гиперссылка1"/>
    <w:basedOn w:val="Style_12"/>
    <w:link w:val="Style_11_ch"/>
    <w:rPr>
      <w:color w:themeColor="hyperlink" w:val="0000FF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000FF"/>
      <w:u w:val="single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2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Просмотренная гиперссылка1"/>
    <w:basedOn w:val="Style_12"/>
    <w:link w:val="Style_23_ch"/>
    <w:rPr>
      <w:color w:themeColor="followedHyperlink" w:val="800080"/>
      <w:u w:val="single"/>
    </w:rPr>
  </w:style>
  <w:style w:styleId="Style_23_ch" w:type="character">
    <w:name w:val="Просмотренная гиперссылка1"/>
    <w:basedOn w:val="Style_12_ch"/>
    <w:link w:val="Style_23"/>
    <w:rPr>
      <w:color w:themeColor="followedHyperlink" w:val="800080"/>
      <w:u w:val="single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2024-04-03T14:35:58Z</dcterms:modified>
</cp:coreProperties>
</file>