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  <w:r>
        <w:rPr>
          <w:b/>
          <w:sz w:val="36"/>
          <w:szCs w:val="36"/>
        </w:rPr>
        <w:t xml:space="preserve">Отчет </w:t>
      </w:r>
    </w:p>
    <w:p w:rsidR="008141EA" w:rsidRDefault="008141EA" w:rsidP="008141EA">
      <w:pPr>
        <w:pStyle w:val="16"/>
        <w:ind w:left="1429"/>
        <w:jc w:val="center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о результатах деятельности </w:t>
      </w: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управления финансов</w:t>
      </w: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Кирилловского муниципального района </w:t>
      </w: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за 202</w:t>
      </w:r>
      <w:r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 год</w:t>
      </w: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8141EA" w:rsidP="008141EA">
      <w:pPr>
        <w:pStyle w:val="16"/>
        <w:ind w:left="1429"/>
        <w:rPr>
          <w:b/>
          <w:sz w:val="36"/>
          <w:szCs w:val="36"/>
        </w:rPr>
      </w:pPr>
    </w:p>
    <w:p w:rsidR="008141EA" w:rsidRDefault="00A95F21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Отчет </w:t>
      </w:r>
      <w:r w:rsidR="00461417">
        <w:rPr>
          <w:rFonts w:ascii="Times New Roman" w:hAnsi="Times New Roman"/>
          <w:b/>
          <w:sz w:val="28"/>
        </w:rPr>
        <w:t xml:space="preserve">о результатах деятельности управления финансов </w:t>
      </w:r>
      <w:r w:rsidR="008141EA">
        <w:rPr>
          <w:rFonts w:ascii="Times New Roman" w:hAnsi="Times New Roman"/>
          <w:b/>
          <w:sz w:val="28"/>
        </w:rPr>
        <w:t xml:space="preserve">Кирилловского </w:t>
      </w:r>
    </w:p>
    <w:p w:rsidR="008501AC" w:rsidRDefault="008141EA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муниципального района за 2023 год</w:t>
      </w:r>
    </w:p>
    <w:p w:rsidR="008141EA" w:rsidRDefault="008141EA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8141EA" w:rsidRDefault="008141EA" w:rsidP="008141EA">
      <w:pPr>
        <w:spacing w:line="244" w:lineRule="auto"/>
        <w:ind w:firstLine="709"/>
        <w:jc w:val="both"/>
        <w:rPr>
          <w:rFonts w:ascii="Times New Roman" w:hAnsi="Times New Roman"/>
          <w:b/>
          <w:sz w:val="28"/>
        </w:rPr>
      </w:pPr>
      <w:r w:rsidRPr="008141EA">
        <w:rPr>
          <w:rFonts w:ascii="Times New Roman" w:hAnsi="Times New Roman"/>
          <w:sz w:val="28"/>
          <w:szCs w:val="28"/>
        </w:rPr>
        <w:t>Одной из основных задач деятельности управления финансов района является обеспечение долгосрочной сбалансированности и устойчивости консолидированного бюджета района, укрепление и наращивание налогового потенциала.</w:t>
      </w:r>
      <w:bookmarkStart w:id="0" w:name="_GoBack"/>
      <w:bookmarkEnd w:id="0"/>
    </w:p>
    <w:p w:rsidR="008501AC" w:rsidRDefault="00461417">
      <w:pPr>
        <w:widowControl w:val="0"/>
        <w:ind w:right="-17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Бюджетная политика в 2023 году была направлена на продолжение работы по укреплению и развитию доходной базы бюджета  за счет наращивания стабильных доходных источников ее пополнения и мобилизации в бюджет имеющихся резервов,  без</w:t>
      </w:r>
      <w:r>
        <w:rPr>
          <w:rFonts w:ascii="Times New Roman" w:hAnsi="Times New Roman"/>
          <w:spacing w:val="-4"/>
          <w:sz w:val="28"/>
        </w:rPr>
        <w:t>у</w:t>
      </w:r>
      <w:r>
        <w:rPr>
          <w:rFonts w:ascii="Times New Roman" w:hAnsi="Times New Roman"/>
          <w:sz w:val="28"/>
        </w:rPr>
        <w:t>сл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 xml:space="preserve">ое 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олн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ие при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ят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 xml:space="preserve">х 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бя</w:t>
      </w:r>
      <w:r>
        <w:rPr>
          <w:rFonts w:ascii="Times New Roman" w:hAnsi="Times New Roman"/>
          <w:spacing w:val="-2"/>
          <w:sz w:val="28"/>
        </w:rPr>
        <w:t>з</w:t>
      </w:r>
      <w:r>
        <w:rPr>
          <w:rFonts w:ascii="Times New Roman" w:hAnsi="Times New Roman"/>
          <w:sz w:val="28"/>
        </w:rPr>
        <w:t>ател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ств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наи</w:t>
      </w:r>
      <w:r>
        <w:rPr>
          <w:rFonts w:ascii="Times New Roman" w:hAnsi="Times New Roman"/>
          <w:spacing w:val="-2"/>
          <w:sz w:val="28"/>
        </w:rPr>
        <w:t>б</w:t>
      </w:r>
      <w:r>
        <w:rPr>
          <w:rFonts w:ascii="Times New Roman" w:hAnsi="Times New Roman"/>
          <w:sz w:val="28"/>
        </w:rPr>
        <w:t>олее эф</w:t>
      </w:r>
      <w:r>
        <w:rPr>
          <w:rFonts w:ascii="Times New Roman" w:hAnsi="Times New Roman"/>
          <w:spacing w:val="-2"/>
          <w:sz w:val="28"/>
        </w:rPr>
        <w:t>ф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-2"/>
          <w:sz w:val="28"/>
        </w:rPr>
        <w:t>к</w:t>
      </w:r>
      <w:r>
        <w:rPr>
          <w:rFonts w:ascii="Times New Roman" w:hAnsi="Times New Roman"/>
          <w:sz w:val="28"/>
        </w:rPr>
        <w:t>тив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ым с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м,  пр</w:t>
      </w:r>
      <w:r>
        <w:rPr>
          <w:rFonts w:ascii="Times New Roman" w:hAnsi="Times New Roman"/>
          <w:spacing w:val="-1"/>
          <w:sz w:val="28"/>
        </w:rPr>
        <w:t>о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pacing w:val="-3"/>
          <w:sz w:val="28"/>
        </w:rPr>
        <w:t>л</w:t>
      </w:r>
      <w:r>
        <w:rPr>
          <w:rFonts w:ascii="Times New Roman" w:hAnsi="Times New Roman"/>
          <w:sz w:val="28"/>
        </w:rPr>
        <w:t>жение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1"/>
          <w:sz w:val="28"/>
        </w:rPr>
        <w:t>боты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с</w:t>
      </w:r>
      <w:r>
        <w:rPr>
          <w:rFonts w:ascii="Times New Roman" w:hAnsi="Times New Roman"/>
          <w:sz w:val="28"/>
        </w:rPr>
        <w:t>озда</w:t>
      </w:r>
      <w:r>
        <w:rPr>
          <w:rFonts w:ascii="Times New Roman" w:hAnsi="Times New Roman"/>
          <w:spacing w:val="-2"/>
          <w:sz w:val="28"/>
        </w:rPr>
        <w:t>н</w:t>
      </w:r>
      <w:r>
        <w:rPr>
          <w:rFonts w:ascii="Times New Roman" w:hAnsi="Times New Roman"/>
          <w:sz w:val="28"/>
        </w:rPr>
        <w:t>ию стим</w:t>
      </w:r>
      <w:r>
        <w:rPr>
          <w:rFonts w:ascii="Times New Roman" w:hAnsi="Times New Roman"/>
          <w:spacing w:val="-3"/>
          <w:sz w:val="28"/>
        </w:rPr>
        <w:t>у</w:t>
      </w:r>
      <w:r>
        <w:rPr>
          <w:rFonts w:ascii="Times New Roman" w:hAnsi="Times New Roman"/>
          <w:sz w:val="28"/>
        </w:rPr>
        <w:t>лов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>д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pacing w:val="57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б</w:t>
      </w:r>
      <w:r>
        <w:rPr>
          <w:rFonts w:ascii="Times New Roman" w:hAnsi="Times New Roman"/>
          <w:sz w:val="28"/>
        </w:rPr>
        <w:t>ол</w:t>
      </w:r>
      <w:r>
        <w:rPr>
          <w:rFonts w:ascii="Times New Roman" w:hAnsi="Times New Roman"/>
          <w:spacing w:val="-2"/>
          <w:sz w:val="28"/>
        </w:rPr>
        <w:t>е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pacing w:val="-1"/>
          <w:sz w:val="28"/>
        </w:rPr>
        <w:t>ио</w:t>
      </w:r>
      <w:r>
        <w:rPr>
          <w:rFonts w:ascii="Times New Roman" w:hAnsi="Times New Roman"/>
          <w:sz w:val="28"/>
        </w:rPr>
        <w:t>нал</w:t>
      </w:r>
      <w:r>
        <w:rPr>
          <w:rFonts w:ascii="Times New Roman" w:hAnsi="Times New Roman"/>
          <w:spacing w:val="-1"/>
          <w:sz w:val="28"/>
        </w:rPr>
        <w:t>ьн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6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5"/>
          <w:sz w:val="28"/>
        </w:rPr>
        <w:t xml:space="preserve"> </w:t>
      </w:r>
      <w:r>
        <w:rPr>
          <w:rFonts w:ascii="Times New Roman" w:hAnsi="Times New Roman"/>
          <w:sz w:val="28"/>
        </w:rPr>
        <w:t>эк</w:t>
      </w:r>
      <w:r>
        <w:rPr>
          <w:rFonts w:ascii="Times New Roman" w:hAnsi="Times New Roman"/>
          <w:spacing w:val="1"/>
          <w:sz w:val="28"/>
        </w:rPr>
        <w:t>о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2"/>
          <w:sz w:val="28"/>
        </w:rPr>
        <w:t>мн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сп</w:t>
      </w:r>
      <w:r>
        <w:rPr>
          <w:rFonts w:ascii="Times New Roman" w:hAnsi="Times New Roman"/>
          <w:sz w:val="28"/>
        </w:rPr>
        <w:t>ол</w:t>
      </w:r>
      <w:r>
        <w:rPr>
          <w:rFonts w:ascii="Times New Roman" w:hAnsi="Times New Roman"/>
          <w:spacing w:val="-1"/>
          <w:sz w:val="28"/>
        </w:rPr>
        <w:t>ь</w:t>
      </w:r>
      <w:r>
        <w:rPr>
          <w:rFonts w:ascii="Times New Roman" w:hAnsi="Times New Roman"/>
          <w:sz w:val="28"/>
        </w:rPr>
        <w:t>зова</w:t>
      </w:r>
      <w:r>
        <w:rPr>
          <w:rFonts w:ascii="Times New Roman" w:hAnsi="Times New Roman"/>
          <w:spacing w:val="-1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>
        <w:rPr>
          <w:rFonts w:ascii="Times New Roman" w:hAnsi="Times New Roman"/>
          <w:spacing w:val="57"/>
          <w:sz w:val="28"/>
        </w:rPr>
        <w:t xml:space="preserve"> 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pacing w:val="-2"/>
          <w:sz w:val="28"/>
        </w:rPr>
        <w:t>ю</w:t>
      </w:r>
      <w:r>
        <w:rPr>
          <w:rFonts w:ascii="Times New Roman" w:hAnsi="Times New Roman"/>
          <w:sz w:val="28"/>
        </w:rPr>
        <w:t>дже</w:t>
      </w:r>
      <w:r>
        <w:rPr>
          <w:rFonts w:ascii="Times New Roman" w:hAnsi="Times New Roman"/>
          <w:spacing w:val="-1"/>
          <w:sz w:val="28"/>
        </w:rPr>
        <w:t>т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pacing w:val="-1"/>
          <w:sz w:val="28"/>
        </w:rPr>
        <w:t>ы</w:t>
      </w:r>
      <w:r>
        <w:rPr>
          <w:rFonts w:ascii="Times New Roman" w:hAnsi="Times New Roman"/>
          <w:sz w:val="28"/>
        </w:rPr>
        <w:t>х средств, а так же недопущение возникновения муниципального долга и просроченной</w:t>
      </w:r>
      <w:proofErr w:type="gramEnd"/>
      <w:r>
        <w:rPr>
          <w:rFonts w:ascii="Times New Roman" w:hAnsi="Times New Roman"/>
          <w:sz w:val="28"/>
        </w:rPr>
        <w:t xml:space="preserve"> кредиторской задолженности.</w:t>
      </w:r>
    </w:p>
    <w:p w:rsidR="008501AC" w:rsidRDefault="00461417">
      <w:pPr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В первую очередь бюджет необходим для обеспечения доступности граждан социальными услугами и гарантиями. С помощью бюджета обеспечивается возможность повышения качества жизни населения, развития экономики района.</w:t>
      </w:r>
    </w:p>
    <w:p w:rsidR="008501AC" w:rsidRDefault="00461417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целью открытости и доступности бюджета для населения района на сайте администрации представлен «Бюджет для граждан». Благодаря представленным материалам в доступной форме каждый желающий может познакомиться с районным бюджетом, отчетом об исполнении бюджета и бюджетным процессом в Кирилловском муниципальном районе. В районе  проводятся мероприятия по повышению финансовой грамотности населения, координатором которых является управление финансов района. </w:t>
      </w:r>
    </w:p>
    <w:p w:rsidR="008501AC" w:rsidRDefault="00461417">
      <w:pPr>
        <w:spacing w:after="0"/>
        <w:ind w:left="709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64770</wp:posOffset>
                </wp:positionV>
                <wp:extent cx="3254375" cy="3176270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317627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54A8" w:rsidRDefault="00C854A8"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233420" cy="2896870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865" t="9525" r="8786" b="1428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3420" cy="289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cture 3" o:spid="_x0000_s1026" style="position:absolute;left:0;text-align:left;margin-left:241.85pt;margin-top:5.1pt;width:256.25pt;height:250.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" adj="-11796480,,5400" path="m,l,21600r21600,l21600,,,xe" filled="f" stroked="f">
                <v:stroke joinstyle="miter"/>
                <v:formulas/>
                <v:path arrowok="t" o:connecttype="custom" textboxrect="0,0,21600,21600"/>
                <v:textbox style="mso-fit-shape-to-text:t">
                  <w:txbxContent>
                    <w:p w:rsidR="00C854A8" w:rsidRDefault="00C854A8">
                      <w:r>
                        <w:rPr>
                          <w:rFonts w:ascii="Times New Roman" w:hAnsi="Times New Roman"/>
                          <w:noProof/>
                          <w:sz w:val="28"/>
                          <w:u w:val="single"/>
                        </w:rPr>
                        <w:drawing>
                          <wp:inline distT="0" distB="0" distL="0" distR="0">
                            <wp:extent cx="3233420" cy="2896870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6"/>
                                    <a:srcRect l="3865" t="9525" r="8786" b="1428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233420" cy="289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01AC" w:rsidRDefault="00461417">
      <w:pPr>
        <w:spacing w:after="0"/>
        <w:ind w:left="709" w:hanging="709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noProof/>
          <w:sz w:val="28"/>
          <w:u w:val="single"/>
        </w:rPr>
        <w:lastRenderedPageBreak/>
        <w:drawing>
          <wp:inline distT="0" distB="0" distL="0" distR="0">
            <wp:extent cx="3138170" cy="276542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313817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u w:val="single"/>
        </w:rPr>
        <w:t xml:space="preserve">        </w:t>
      </w:r>
    </w:p>
    <w:p w:rsidR="008501AC" w:rsidRDefault="00461417">
      <w:pPr>
        <w:spacing w:after="0"/>
        <w:ind w:left="709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Основные результаты деятельности управления финансов Кирилловского муниципального района за 2023 год.</w:t>
      </w:r>
    </w:p>
    <w:p w:rsidR="008501AC" w:rsidRDefault="008501AC">
      <w:pPr>
        <w:spacing w:after="0"/>
        <w:rPr>
          <w:rFonts w:ascii="Times New Roman" w:hAnsi="Times New Roman"/>
          <w:sz w:val="28"/>
          <w:u w:val="single"/>
        </w:rPr>
      </w:pPr>
    </w:p>
    <w:p w:rsidR="008501AC" w:rsidRDefault="00461417">
      <w:pPr>
        <w:spacing w:after="0"/>
        <w:ind w:left="28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sz w:val="28"/>
        </w:rPr>
        <w:t>1. Исполнение  районного бюджета</w:t>
      </w:r>
      <w:r>
        <w:rPr>
          <w:rFonts w:ascii="Times New Roman" w:hAnsi="Times New Roman"/>
          <w:b/>
          <w:sz w:val="28"/>
        </w:rPr>
        <w:t>.</w:t>
      </w:r>
    </w:p>
    <w:p w:rsidR="008501AC" w:rsidRDefault="008501AC">
      <w:pPr>
        <w:spacing w:after="0"/>
        <w:ind w:left="284"/>
        <w:rPr>
          <w:rFonts w:ascii="Times New Roman" w:hAnsi="Times New Roman"/>
          <w:b/>
          <w:sz w:val="28"/>
        </w:rPr>
      </w:pPr>
    </w:p>
    <w:p w:rsidR="008501AC" w:rsidRDefault="00461417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Обеспечение финансовой устойчивости и стабильности доходной базы бюджета, укрепление и наращивание налогового  потенциала является одной из основных задач района.            </w:t>
      </w:r>
    </w:p>
    <w:p w:rsidR="008501AC" w:rsidRDefault="00461417">
      <w:pPr>
        <w:spacing w:after="0"/>
        <w:ind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млн. руб.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684"/>
        <w:gridCol w:w="2006"/>
        <w:gridCol w:w="2092"/>
      </w:tblGrid>
      <w:tr w:rsidR="008501A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8501AC" w:rsidRDefault="008501AC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46141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Утверждено в бюджете на 2023 год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46141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Факт </w:t>
            </w:r>
          </w:p>
          <w:p w:rsidR="008501AC" w:rsidRDefault="0046141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 2023 год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46141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% к утвержденному бюджету</w:t>
            </w:r>
          </w:p>
        </w:tc>
      </w:tr>
      <w:tr w:rsidR="008501AC">
        <w:trPr>
          <w:trHeight w:val="41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 w:themeFill="accent1" w:themeFillTint="32"/>
          </w:tcPr>
          <w:p w:rsidR="008501AC" w:rsidRDefault="00461417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Доходы районного бюджета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 w:themeFill="accent1" w:themeFillTint="32"/>
            <w:vAlign w:val="center"/>
          </w:tcPr>
          <w:p w:rsidR="008501AC" w:rsidRDefault="00812AC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1 546,8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 w:themeFill="accent1" w:themeFillTint="32"/>
            <w:vAlign w:val="center"/>
          </w:tcPr>
          <w:p w:rsidR="008501AC" w:rsidRDefault="00812AC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1 552,1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 w:themeFill="accent1" w:themeFillTint="32"/>
            <w:vAlign w:val="center"/>
          </w:tcPr>
          <w:p w:rsidR="008501AC" w:rsidRDefault="00812AC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100,3</w:t>
            </w:r>
          </w:p>
        </w:tc>
      </w:tr>
      <w:tr w:rsidR="008501A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8501AC" w:rsidRDefault="00461417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Расходы районного бюджета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812AC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1 519,2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812AC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1 517,2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812AC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99,9</w:t>
            </w:r>
          </w:p>
        </w:tc>
      </w:tr>
      <w:tr w:rsidR="008501AC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8501AC" w:rsidRDefault="00461417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Дефицит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 (-) / 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Профицит (+) </w:t>
            </w:r>
          </w:p>
          <w:p w:rsidR="008501AC" w:rsidRDefault="00461417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районного бюджета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812AC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27,6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812AC1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34,9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501AC" w:rsidRDefault="00461417">
            <w:pPr>
              <w:spacing w:after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</w:tr>
    </w:tbl>
    <w:p w:rsidR="008501AC" w:rsidRDefault="008501AC">
      <w:pPr>
        <w:spacing w:after="0"/>
        <w:ind w:left="284"/>
        <w:jc w:val="right"/>
        <w:rPr>
          <w:rFonts w:ascii="Times New Roman" w:hAnsi="Times New Roman"/>
          <w:sz w:val="28"/>
        </w:rPr>
      </w:pPr>
    </w:p>
    <w:p w:rsidR="008501AC" w:rsidRDefault="00461417">
      <w:pPr>
        <w:spacing w:after="0"/>
        <w:ind w:left="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ДОХОДЫ БЮДЖЕТА</w:t>
      </w:r>
    </w:p>
    <w:p w:rsidR="008501AC" w:rsidRDefault="00461417">
      <w:pPr>
        <w:spacing w:after="0"/>
        <w:ind w:left="284"/>
        <w:jc w:val="right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20320</wp:posOffset>
                </wp:positionV>
                <wp:extent cx="3075305" cy="1794510"/>
                <wp:effectExtent l="0" t="0" r="0" b="0"/>
                <wp:wrapNone/>
                <wp:docPr id="8" name="Pictu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0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C854A8" w:rsidRDefault="00C854A8">
                            <w:r>
                              <w:rPr>
                                <w:rFonts w:ascii="Times New Roman" w:hAnsi="Times New Roman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2728595" cy="1828800"/>
                                  <wp:effectExtent l="0" t="0" r="0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859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8" o:spid="_x0000_s1027" style="position:absolute;left:0;text-align:left;margin-left:291.2pt;margin-top:1.6pt;width:242.15pt;height:141.3pt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" strokecolor="white" strokeweight="1pt">
                <v:textbox>
                  <w:txbxContent>
                    <w:p w:rsidR="00C854A8" w:rsidRDefault="00C854A8">
                      <w:r>
                        <w:rPr>
                          <w:rFonts w:ascii="Times New Roman" w:hAnsi="Times New Roman"/>
                          <w:i/>
                          <w:noProof/>
                          <w:sz w:val="28"/>
                        </w:rPr>
                        <w:drawing>
                          <wp:inline distT="0" distB="0" distL="0" distR="0">
                            <wp:extent cx="2728595" cy="1828800"/>
                            <wp:effectExtent l="0" t="0" r="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728595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501AC" w:rsidRDefault="00461417">
      <w:pPr>
        <w:widowControl w:val="0"/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районный бюджет  за 2023 год </w:t>
      </w:r>
    </w:p>
    <w:p w:rsidR="008501AC" w:rsidRDefault="00461417">
      <w:pPr>
        <w:widowControl w:val="0"/>
        <w:spacing w:after="0"/>
        <w:ind w:firstLine="1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поступило доходов в объеме 1</w:t>
      </w:r>
      <w:r w:rsidR="0034286F">
        <w:rPr>
          <w:rFonts w:ascii="Times New Roman" w:hAnsi="Times New Roman"/>
          <w:sz w:val="28"/>
        </w:rPr>
        <w:t> 552,1</w:t>
      </w:r>
      <w:r>
        <w:rPr>
          <w:rFonts w:ascii="Times New Roman" w:hAnsi="Times New Roman"/>
          <w:sz w:val="28"/>
        </w:rPr>
        <w:t xml:space="preserve"> млн. </w:t>
      </w:r>
    </w:p>
    <w:p w:rsidR="008501AC" w:rsidRDefault="00461417">
      <w:pPr>
        <w:widowControl w:val="0"/>
        <w:spacing w:after="0"/>
        <w:ind w:firstLine="11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рублей (или </w:t>
      </w:r>
      <w:r w:rsidR="005227C9">
        <w:rPr>
          <w:rFonts w:ascii="Times New Roman" w:hAnsi="Times New Roman"/>
          <w:sz w:val="28"/>
        </w:rPr>
        <w:t>105,1</w:t>
      </w:r>
      <w:r>
        <w:rPr>
          <w:rFonts w:ascii="Times New Roman" w:hAnsi="Times New Roman"/>
          <w:sz w:val="28"/>
        </w:rPr>
        <w:t xml:space="preserve"> % к первоначально </w:t>
      </w:r>
      <w:proofErr w:type="gramEnd"/>
    </w:p>
    <w:p w:rsidR="008501AC" w:rsidRDefault="00461417">
      <w:pPr>
        <w:widowControl w:val="0"/>
        <w:spacing w:after="0"/>
        <w:ind w:firstLine="1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утвержденным бюджетным назначениям). </w:t>
      </w:r>
    </w:p>
    <w:p w:rsidR="008501AC" w:rsidRDefault="00461417">
      <w:pPr>
        <w:widowControl w:val="0"/>
        <w:spacing w:after="0"/>
        <w:ind w:firstLine="1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Поступление налоговых и неналоговых </w:t>
      </w:r>
    </w:p>
    <w:p w:rsidR="008501AC" w:rsidRDefault="00461417">
      <w:pPr>
        <w:widowControl w:val="0"/>
        <w:spacing w:after="0"/>
        <w:ind w:firstLine="1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доходов составило </w:t>
      </w:r>
      <w:r w:rsidR="003107B5">
        <w:rPr>
          <w:rFonts w:ascii="Times New Roman" w:hAnsi="Times New Roman"/>
          <w:sz w:val="28"/>
        </w:rPr>
        <w:t>271,2</w:t>
      </w:r>
      <w:r>
        <w:rPr>
          <w:rFonts w:ascii="Times New Roman" w:hAnsi="Times New Roman"/>
          <w:sz w:val="28"/>
        </w:rPr>
        <w:t xml:space="preserve"> млн. рублей, </w:t>
      </w:r>
    </w:p>
    <w:p w:rsidR="008501AC" w:rsidRDefault="00461417">
      <w:pPr>
        <w:widowControl w:val="0"/>
        <w:spacing w:after="0"/>
        <w:ind w:firstLine="1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безвозмездных поступлений 1</w:t>
      </w:r>
      <w:r w:rsidR="005227C9">
        <w:rPr>
          <w:rFonts w:ascii="Times New Roman" w:hAnsi="Times New Roman"/>
          <w:sz w:val="28"/>
        </w:rPr>
        <w:t> 28</w:t>
      </w:r>
      <w:r w:rsidR="003107B5">
        <w:rPr>
          <w:rFonts w:ascii="Times New Roman" w:hAnsi="Times New Roman"/>
          <w:sz w:val="28"/>
        </w:rPr>
        <w:t>0</w:t>
      </w:r>
      <w:r w:rsidR="005227C9">
        <w:rPr>
          <w:rFonts w:ascii="Times New Roman" w:hAnsi="Times New Roman"/>
          <w:sz w:val="28"/>
        </w:rPr>
        <w:t>,</w:t>
      </w:r>
      <w:r w:rsidR="003107B5"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млн. руб.</w:t>
      </w:r>
    </w:p>
    <w:p w:rsidR="008501AC" w:rsidRDefault="00141BF2" w:rsidP="00141BF2">
      <w:pPr>
        <w:widowControl w:val="0"/>
        <w:spacing w:after="0"/>
        <w:ind w:firstLine="110"/>
        <w:jc w:val="center"/>
        <w:rPr>
          <w:rFonts w:ascii="Times New Roman" w:hAnsi="Times New Roman"/>
          <w:sz w:val="28"/>
        </w:rPr>
      </w:pPr>
      <w:r w:rsidRPr="00141BF2"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3EB1CFAD" wp14:editId="4678E72E">
            <wp:extent cx="6100876" cy="3291840"/>
            <wp:effectExtent l="0" t="0" r="14605" b="228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501AC" w:rsidRDefault="008501AC">
      <w:pPr>
        <w:widowControl w:val="0"/>
        <w:spacing w:after="0"/>
        <w:ind w:firstLine="110"/>
        <w:jc w:val="both"/>
        <w:rPr>
          <w:rFonts w:ascii="Times New Roman" w:hAnsi="Times New Roman"/>
          <w:sz w:val="28"/>
        </w:rPr>
      </w:pPr>
    </w:p>
    <w:p w:rsidR="008501AC" w:rsidRDefault="00461417">
      <w:pPr>
        <w:widowControl w:val="0"/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2023 году по сравнению с 2019 годом доходная база районного бюджета увеличилась на 9</w:t>
      </w:r>
      <w:r w:rsidR="003107B5">
        <w:rPr>
          <w:rFonts w:ascii="Times New Roman" w:hAnsi="Times New Roman"/>
          <w:sz w:val="28"/>
        </w:rPr>
        <w:t>50</w:t>
      </w:r>
      <w:r>
        <w:rPr>
          <w:rFonts w:ascii="Times New Roman" w:hAnsi="Times New Roman"/>
          <w:sz w:val="28"/>
        </w:rPr>
        <w:t>,</w:t>
      </w:r>
      <w:r w:rsidR="003107B5"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млн. рублей.</w:t>
      </w:r>
    </w:p>
    <w:p w:rsidR="008501AC" w:rsidRDefault="00461417">
      <w:pPr>
        <w:widowControl w:val="0"/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2019 года идет наращивание доходного потенциала районного бюджета, в 2023 году рост налоговых и неналоговых доходов </w:t>
      </w:r>
      <w:r w:rsidR="003107B5">
        <w:rPr>
          <w:rFonts w:ascii="Times New Roman" w:hAnsi="Times New Roman"/>
          <w:sz w:val="28"/>
        </w:rPr>
        <w:t>по сравнению с уровнем 20</w:t>
      </w:r>
      <w:r w:rsidR="002102A1">
        <w:rPr>
          <w:rFonts w:ascii="Times New Roman" w:hAnsi="Times New Roman"/>
          <w:sz w:val="28"/>
        </w:rPr>
        <w:t>19</w:t>
      </w:r>
      <w:r w:rsidR="003107B5">
        <w:rPr>
          <w:rFonts w:ascii="Times New Roman" w:hAnsi="Times New Roman"/>
          <w:sz w:val="28"/>
        </w:rPr>
        <w:t xml:space="preserve"> года</w:t>
      </w:r>
      <w:r>
        <w:rPr>
          <w:rFonts w:ascii="Times New Roman" w:hAnsi="Times New Roman"/>
          <w:sz w:val="28"/>
        </w:rPr>
        <w:t xml:space="preserve"> составил </w:t>
      </w:r>
      <w:r w:rsidR="002102A1">
        <w:rPr>
          <w:rFonts w:ascii="Times New Roman" w:hAnsi="Times New Roman"/>
          <w:sz w:val="28"/>
        </w:rPr>
        <w:t>86,9</w:t>
      </w:r>
      <w:r>
        <w:rPr>
          <w:rFonts w:ascii="Times New Roman" w:hAnsi="Times New Roman"/>
          <w:sz w:val="28"/>
        </w:rPr>
        <w:t xml:space="preserve"> млн. рублей. </w:t>
      </w:r>
    </w:p>
    <w:p w:rsidR="008501AC" w:rsidRDefault="00461417">
      <w:pPr>
        <w:widowControl w:val="0"/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Снижение показателя к уровню 2022 года связано с сокращением поступления НДФЛ от налогоплательщиков, зарегистрированных временно на территории района (ОАО «СУ-2» - газовики)</w:t>
      </w:r>
      <w:r w:rsidR="00C854A8">
        <w:rPr>
          <w:rFonts w:ascii="Times New Roman" w:hAnsi="Times New Roman"/>
          <w:sz w:val="28"/>
        </w:rPr>
        <w:t>.</w:t>
      </w:r>
    </w:p>
    <w:p w:rsidR="008501AC" w:rsidRDefault="008501AC">
      <w:pPr>
        <w:widowControl w:val="0"/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8501AC" w:rsidRDefault="00C854A8">
      <w:pPr>
        <w:spacing w:after="0"/>
        <w:jc w:val="center"/>
        <w:rPr>
          <w:rFonts w:ascii="Times New Roman" w:hAnsi="Times New Roman"/>
          <w:sz w:val="28"/>
        </w:rPr>
      </w:pPr>
      <w:r w:rsidRPr="00C854A8">
        <w:rPr>
          <w:rFonts w:ascii="Times New Roman" w:hAnsi="Times New Roman"/>
          <w:noProof/>
          <w:sz w:val="28"/>
        </w:rPr>
        <w:drawing>
          <wp:inline distT="0" distB="0" distL="0" distR="0" wp14:anchorId="456A085D" wp14:editId="0FCFBED1">
            <wp:extent cx="6371539" cy="3562503"/>
            <wp:effectExtent l="0" t="0" r="1079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501AC" w:rsidRDefault="00461417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Управлением финансов района проводится ежедневный мониторинг поступления налоговых и неналоговых доходов в районный бюджет.</w:t>
      </w:r>
    </w:p>
    <w:p w:rsidR="008501AC" w:rsidRDefault="00461417" w:rsidP="00C854A8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течение года постоянно проводится работа, направленная  на исполнение бюджетных показателей и изыскания дополнительных резервов доходов, для этого:</w:t>
      </w:r>
    </w:p>
    <w:p w:rsidR="008501AC" w:rsidRDefault="0046141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ежемесячно проводился анализ поступления доходов в разрезе администраторов, </w:t>
      </w:r>
    </w:p>
    <w:p w:rsidR="008501AC" w:rsidRDefault="0046141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осуществлялся </w:t>
      </w:r>
      <w:proofErr w:type="gramStart"/>
      <w:r>
        <w:rPr>
          <w:rFonts w:ascii="Times New Roman" w:hAnsi="Times New Roman"/>
          <w:sz w:val="28"/>
        </w:rPr>
        <w:t>контроль</w:t>
      </w:r>
      <w:r w:rsidR="00C854A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proofErr w:type="gramEnd"/>
      <w:r>
        <w:rPr>
          <w:rFonts w:ascii="Times New Roman" w:hAnsi="Times New Roman"/>
          <w:sz w:val="28"/>
        </w:rPr>
        <w:t xml:space="preserve"> работой по снижению задолженности во все уровни бюджетов;</w:t>
      </w:r>
    </w:p>
    <w:p w:rsidR="008501AC" w:rsidRDefault="00461417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особом контроле находилось исполнение Плана мероприятий по укреплению доходной базы бюджета, выполнение заданий Губернатора Вологодской области.</w:t>
      </w:r>
    </w:p>
    <w:p w:rsidR="008501AC" w:rsidRDefault="008501AC">
      <w:pPr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8501AC" w:rsidRDefault="00461417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исполнению принятых бюджетных показателей, изысканию резервов поступления дополнительных доходов управление финансов работает во взаимодействии с муниципальными образованиями района, федеральными структурами.</w:t>
      </w:r>
    </w:p>
    <w:p w:rsidR="008501AC" w:rsidRPr="00C854A8" w:rsidRDefault="00461417">
      <w:pPr>
        <w:spacing w:after="0"/>
        <w:ind w:firstLine="708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sz w:val="28"/>
        </w:rPr>
        <w:t xml:space="preserve">В районе проводится большая работа по снижению задолженности во все уровни бюджетов. В данном направлении плодотворно работает  межведомственная рабочая группа по платежам в бюджет района и легализации объектов налогообложения, целью которой является исчерпывающая реализация всех резервов по привлечению доходов в бюджет района. Благодаря  тесному сотрудничеству по выполнению поставленных задач перед всеми  членами данной группы за 2023 год  снижение задолженности в консолидированный бюджет района составило </w:t>
      </w:r>
      <w:r w:rsidRPr="00C854A8">
        <w:rPr>
          <w:rFonts w:ascii="Times New Roman" w:hAnsi="Times New Roman"/>
          <w:color w:val="auto"/>
          <w:sz w:val="28"/>
        </w:rPr>
        <w:t>3,</w:t>
      </w:r>
      <w:r w:rsidR="00C854A8" w:rsidRPr="00C854A8">
        <w:rPr>
          <w:rFonts w:ascii="Times New Roman" w:hAnsi="Times New Roman"/>
          <w:color w:val="auto"/>
          <w:sz w:val="28"/>
        </w:rPr>
        <w:t>7</w:t>
      </w:r>
      <w:r w:rsidRPr="00C854A8">
        <w:rPr>
          <w:rFonts w:ascii="Times New Roman" w:hAnsi="Times New Roman"/>
          <w:color w:val="auto"/>
          <w:sz w:val="28"/>
        </w:rPr>
        <w:t xml:space="preserve"> млн. рублей. </w:t>
      </w:r>
    </w:p>
    <w:p w:rsidR="008501AC" w:rsidRDefault="008501AC">
      <w:pPr>
        <w:spacing w:after="0"/>
        <w:ind w:firstLine="708"/>
        <w:jc w:val="both"/>
        <w:rPr>
          <w:rFonts w:ascii="Times New Roman" w:hAnsi="Times New Roman"/>
          <w:sz w:val="28"/>
        </w:rPr>
      </w:pPr>
    </w:p>
    <w:p w:rsidR="008501AC" w:rsidRDefault="00461417">
      <w:pPr>
        <w:spacing w:after="0"/>
        <w:ind w:firstLine="567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РАСХОДЫ БЮДЖЕТА</w:t>
      </w:r>
    </w:p>
    <w:p w:rsidR="008501AC" w:rsidRDefault="00461417">
      <w:pPr>
        <w:spacing w:after="0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915535" cy="200406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491553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AC" w:rsidRDefault="008501AC">
      <w:pPr>
        <w:spacing w:after="0"/>
        <w:jc w:val="center"/>
      </w:pPr>
    </w:p>
    <w:p w:rsidR="008501AC" w:rsidRDefault="0046141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Районный бюджет по расходам исполнен в сумме 1 5</w:t>
      </w:r>
      <w:r w:rsidR="00BE6290">
        <w:rPr>
          <w:rFonts w:ascii="Times New Roman" w:hAnsi="Times New Roman"/>
          <w:sz w:val="28"/>
        </w:rPr>
        <w:t>17,2</w:t>
      </w:r>
      <w:r>
        <w:rPr>
          <w:rFonts w:ascii="Times New Roman" w:hAnsi="Times New Roman"/>
          <w:sz w:val="28"/>
        </w:rPr>
        <w:t xml:space="preserve"> млн. руб., или 100,0% к плановым назначениям. В сравнении с предыдущим годом расходы районного бюджета увеличились на 794,2 млн. руб. Расходы капитального характера в 2023 году составили 943,6 млн. руб. или 61,0% в общем объеме расходов. </w:t>
      </w:r>
      <w:proofErr w:type="gramStart"/>
      <w:r>
        <w:rPr>
          <w:rFonts w:ascii="Times New Roman" w:hAnsi="Times New Roman"/>
          <w:sz w:val="28"/>
        </w:rPr>
        <w:t xml:space="preserve">В результате в районе проведены ремонты </w:t>
      </w:r>
      <w:proofErr w:type="spellStart"/>
      <w:r>
        <w:rPr>
          <w:rFonts w:ascii="Times New Roman" w:hAnsi="Times New Roman"/>
          <w:sz w:val="28"/>
        </w:rPr>
        <w:t>Коварзинской</w:t>
      </w:r>
      <w:proofErr w:type="spellEnd"/>
      <w:r>
        <w:rPr>
          <w:rFonts w:ascii="Times New Roman" w:hAnsi="Times New Roman"/>
          <w:sz w:val="28"/>
        </w:rPr>
        <w:t xml:space="preserve"> библиотеки, </w:t>
      </w:r>
      <w:proofErr w:type="spellStart"/>
      <w:r>
        <w:rPr>
          <w:rFonts w:ascii="Times New Roman" w:hAnsi="Times New Roman"/>
          <w:sz w:val="28"/>
        </w:rPr>
        <w:t>Талицкой</w:t>
      </w:r>
      <w:proofErr w:type="spellEnd"/>
      <w:r>
        <w:rPr>
          <w:rFonts w:ascii="Times New Roman" w:hAnsi="Times New Roman"/>
          <w:sz w:val="28"/>
        </w:rPr>
        <w:t xml:space="preserve"> картинной галереи, отремонтирована кровля в </w:t>
      </w:r>
      <w:proofErr w:type="spellStart"/>
      <w:r>
        <w:rPr>
          <w:rFonts w:ascii="Times New Roman" w:hAnsi="Times New Roman"/>
          <w:sz w:val="28"/>
        </w:rPr>
        <w:t>Коварзинском</w:t>
      </w:r>
      <w:proofErr w:type="spellEnd"/>
      <w:r>
        <w:rPr>
          <w:rFonts w:ascii="Times New Roman" w:hAnsi="Times New Roman"/>
          <w:sz w:val="28"/>
        </w:rPr>
        <w:t xml:space="preserve"> сельском доме культуры, приобретено звуковое оборудование  в </w:t>
      </w:r>
      <w:proofErr w:type="spellStart"/>
      <w:r>
        <w:rPr>
          <w:rFonts w:ascii="Times New Roman" w:hAnsi="Times New Roman"/>
          <w:sz w:val="28"/>
        </w:rPr>
        <w:t>Талицкий</w:t>
      </w:r>
      <w:proofErr w:type="spellEnd"/>
      <w:r>
        <w:rPr>
          <w:rFonts w:ascii="Times New Roman" w:hAnsi="Times New Roman"/>
          <w:sz w:val="28"/>
        </w:rPr>
        <w:t xml:space="preserve"> СДК, библиотечная мебель и компьютерное оборудование в </w:t>
      </w:r>
      <w:proofErr w:type="spellStart"/>
      <w:r>
        <w:rPr>
          <w:rFonts w:ascii="Times New Roman" w:hAnsi="Times New Roman"/>
          <w:sz w:val="28"/>
        </w:rPr>
        <w:t>Коварзинскую</w:t>
      </w:r>
      <w:proofErr w:type="spellEnd"/>
      <w:r>
        <w:rPr>
          <w:rFonts w:ascii="Times New Roman" w:hAnsi="Times New Roman"/>
          <w:sz w:val="28"/>
        </w:rPr>
        <w:t xml:space="preserve"> библиотеку, осуществлен </w:t>
      </w:r>
      <w:r>
        <w:rPr>
          <w:rFonts w:ascii="Times New Roman" w:hAnsi="Times New Roman"/>
          <w:sz w:val="28"/>
        </w:rPr>
        <w:lastRenderedPageBreak/>
        <w:t xml:space="preserve">капитальный ремонт </w:t>
      </w:r>
      <w:proofErr w:type="spellStart"/>
      <w:r>
        <w:rPr>
          <w:rFonts w:ascii="Times New Roman" w:hAnsi="Times New Roman"/>
          <w:sz w:val="28"/>
        </w:rPr>
        <w:t>Талицкой</w:t>
      </w:r>
      <w:proofErr w:type="spellEnd"/>
      <w:r>
        <w:rPr>
          <w:rFonts w:ascii="Times New Roman" w:hAnsi="Times New Roman"/>
          <w:sz w:val="28"/>
        </w:rPr>
        <w:t xml:space="preserve"> средней школы, в </w:t>
      </w:r>
      <w:proofErr w:type="spellStart"/>
      <w:r>
        <w:rPr>
          <w:rFonts w:ascii="Times New Roman" w:hAnsi="Times New Roman"/>
          <w:sz w:val="28"/>
        </w:rPr>
        <w:t>Николоторжской</w:t>
      </w:r>
      <w:proofErr w:type="spellEnd"/>
      <w:r>
        <w:rPr>
          <w:rFonts w:ascii="Times New Roman" w:hAnsi="Times New Roman"/>
          <w:sz w:val="28"/>
        </w:rPr>
        <w:t xml:space="preserve">  школе оборудован центр «Точка роста», отремонтирован пищеблок </w:t>
      </w:r>
      <w:proofErr w:type="spellStart"/>
      <w:r>
        <w:rPr>
          <w:rFonts w:ascii="Times New Roman" w:hAnsi="Times New Roman"/>
          <w:sz w:val="28"/>
        </w:rPr>
        <w:t>Талицкой</w:t>
      </w:r>
      <w:proofErr w:type="spellEnd"/>
      <w:r>
        <w:rPr>
          <w:rFonts w:ascii="Times New Roman" w:hAnsi="Times New Roman"/>
          <w:sz w:val="28"/>
        </w:rPr>
        <w:t xml:space="preserve"> средней школы и проведена замена технологического оборудования пищеблоков в </w:t>
      </w:r>
      <w:proofErr w:type="spellStart"/>
      <w:r>
        <w:rPr>
          <w:rFonts w:ascii="Times New Roman" w:hAnsi="Times New Roman"/>
          <w:sz w:val="28"/>
        </w:rPr>
        <w:t>Талицкой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Ферапонтовской</w:t>
      </w:r>
      <w:proofErr w:type="spellEnd"/>
      <w:proofErr w:type="gramEnd"/>
      <w:r>
        <w:rPr>
          <w:rFonts w:ascii="Times New Roman" w:hAnsi="Times New Roman"/>
          <w:sz w:val="28"/>
        </w:rPr>
        <w:t xml:space="preserve"> школах, начато строительство детского сада на 145 мест в </w:t>
      </w:r>
      <w:proofErr w:type="spellStart"/>
      <w:r>
        <w:rPr>
          <w:rFonts w:ascii="Times New Roman" w:hAnsi="Times New Roman"/>
          <w:sz w:val="28"/>
        </w:rPr>
        <w:t>г</w:t>
      </w:r>
      <w:proofErr w:type="gramStart"/>
      <w:r>
        <w:rPr>
          <w:rFonts w:ascii="Times New Roman" w:hAnsi="Times New Roman"/>
          <w:sz w:val="28"/>
        </w:rPr>
        <w:t>.К</w:t>
      </w:r>
      <w:proofErr w:type="gramEnd"/>
      <w:r>
        <w:rPr>
          <w:rFonts w:ascii="Times New Roman" w:hAnsi="Times New Roman"/>
          <w:sz w:val="28"/>
        </w:rPr>
        <w:t>ириллове</w:t>
      </w:r>
      <w:proofErr w:type="spellEnd"/>
      <w:r>
        <w:rPr>
          <w:rFonts w:ascii="Times New Roman" w:hAnsi="Times New Roman"/>
          <w:sz w:val="28"/>
        </w:rPr>
        <w:t xml:space="preserve">, проведено благоустройство общественной территории у МФЦ и общественного пространства у р. </w:t>
      </w:r>
      <w:proofErr w:type="spellStart"/>
      <w:r>
        <w:rPr>
          <w:rFonts w:ascii="Times New Roman" w:hAnsi="Times New Roman"/>
          <w:sz w:val="28"/>
        </w:rPr>
        <w:t>Свияга</w:t>
      </w:r>
      <w:proofErr w:type="spellEnd"/>
      <w:r>
        <w:rPr>
          <w:rFonts w:ascii="Times New Roman" w:hAnsi="Times New Roman"/>
          <w:sz w:val="28"/>
        </w:rPr>
        <w:t xml:space="preserve">, отремонтировано 4,93 км дорог,  улучшили свои жилищные условия 4 семьи (планируется, что к 1 декабря 2024 года ключи от новых квартир получат еще 175 семей), разработаны проектно-сметные документации на рекультивацию свалки в </w:t>
      </w:r>
      <w:proofErr w:type="spellStart"/>
      <w:r>
        <w:rPr>
          <w:rFonts w:ascii="Times New Roman" w:hAnsi="Times New Roman"/>
          <w:sz w:val="28"/>
        </w:rPr>
        <w:t>п.Косино</w:t>
      </w:r>
      <w:proofErr w:type="spellEnd"/>
      <w:r>
        <w:rPr>
          <w:rFonts w:ascii="Times New Roman" w:hAnsi="Times New Roman"/>
          <w:sz w:val="28"/>
        </w:rPr>
        <w:t xml:space="preserve">, </w:t>
      </w:r>
      <w:r w:rsidR="00BE6290">
        <w:rPr>
          <w:rFonts w:ascii="Times New Roman" w:hAnsi="Times New Roman"/>
          <w:sz w:val="28"/>
        </w:rPr>
        <w:t xml:space="preserve">благоустройство парковых площадок центральной части г. Кириллова, </w:t>
      </w:r>
      <w:r>
        <w:rPr>
          <w:rFonts w:ascii="Times New Roman" w:hAnsi="Times New Roman"/>
          <w:sz w:val="28"/>
        </w:rPr>
        <w:t xml:space="preserve">капитальный ремонт Дома детского творчества, </w:t>
      </w:r>
      <w:proofErr w:type="spellStart"/>
      <w:r>
        <w:rPr>
          <w:rFonts w:ascii="Times New Roman" w:hAnsi="Times New Roman"/>
          <w:sz w:val="28"/>
        </w:rPr>
        <w:t>Талицкого</w:t>
      </w:r>
      <w:proofErr w:type="spellEnd"/>
      <w:r>
        <w:rPr>
          <w:rFonts w:ascii="Times New Roman" w:hAnsi="Times New Roman"/>
          <w:sz w:val="28"/>
        </w:rPr>
        <w:t xml:space="preserve"> детского сада и др. объектов. </w:t>
      </w:r>
    </w:p>
    <w:p w:rsidR="008501AC" w:rsidRDefault="0046141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160395" cy="2084704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3160395" cy="20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233420" cy="2084704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3233420" cy="20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AC" w:rsidRDefault="0046141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</w:p>
    <w:p w:rsidR="008501AC" w:rsidRDefault="00461417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204210" cy="189484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32042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233420" cy="189484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323342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AC" w:rsidRDefault="008501AC">
      <w:pPr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8501AC" w:rsidRDefault="00461417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совместной работы с департаментами Вологодской области в бюджет района привлечено дотаций и субсидий </w:t>
      </w:r>
      <w:r w:rsidR="00BE6290">
        <w:rPr>
          <w:rFonts w:ascii="Times New Roman" w:hAnsi="Times New Roman"/>
          <w:sz w:val="28"/>
        </w:rPr>
        <w:t>1074,1</w:t>
      </w:r>
      <w:r>
        <w:rPr>
          <w:rFonts w:ascii="Times New Roman" w:hAnsi="Times New Roman"/>
          <w:sz w:val="28"/>
        </w:rPr>
        <w:t xml:space="preserve"> млн. рублей. </w:t>
      </w:r>
    </w:p>
    <w:p w:rsidR="008501AC" w:rsidRDefault="008501AC">
      <w:pPr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8501AC" w:rsidRDefault="00461417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Динамика расходов районного бюджета </w:t>
      </w:r>
    </w:p>
    <w:p w:rsidR="008501AC" w:rsidRDefault="00461417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Кирилловского района за 2019-2023 годы, млн. руб.</w:t>
      </w:r>
    </w:p>
    <w:p w:rsidR="00B35F88" w:rsidRDefault="00B35F88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B35F88" w:rsidRDefault="00B35F88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01AC" w:rsidRDefault="00461417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  <w:bookmarkStart w:id="1" w:name="_MON_1674460092"/>
      <w:bookmarkEnd w:id="1"/>
      <w:r>
        <w:rPr>
          <w:rFonts w:ascii="Times New Roman" w:hAnsi="Times New Roman"/>
          <w:b/>
          <w:sz w:val="28"/>
        </w:rPr>
        <w:t xml:space="preserve">     </w:t>
      </w:r>
    </w:p>
    <w:p w:rsidR="008501AC" w:rsidRDefault="00461417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</w:t>
      </w:r>
    </w:p>
    <w:p w:rsidR="008501AC" w:rsidRDefault="00461417">
      <w:pPr>
        <w:tabs>
          <w:tab w:val="left" w:pos="2800"/>
        </w:tabs>
        <w:spacing w:after="0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период 2019-2023 годы расходы районного бюджета увеличились на 9</w:t>
      </w:r>
      <w:r w:rsidR="00DB5AB1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9,</w:t>
      </w:r>
      <w:r w:rsidR="00DB5AB1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млн. рублей в сравнении с 2019 годом. Бюджет 2023 года исполнен с  дефицитом в сумме </w:t>
      </w:r>
      <w:r w:rsidR="00DB5AB1">
        <w:rPr>
          <w:rFonts w:ascii="Times New Roman" w:hAnsi="Times New Roman"/>
          <w:sz w:val="28"/>
        </w:rPr>
        <w:t>34,9</w:t>
      </w:r>
      <w:r>
        <w:rPr>
          <w:rFonts w:ascii="Times New Roman" w:hAnsi="Times New Roman"/>
          <w:sz w:val="28"/>
        </w:rPr>
        <w:t xml:space="preserve"> млн. рублей.</w:t>
      </w:r>
    </w:p>
    <w:p w:rsidR="008501AC" w:rsidRDefault="008501AC">
      <w:pPr>
        <w:spacing w:after="0"/>
        <w:ind w:left="360"/>
        <w:jc w:val="center"/>
        <w:rPr>
          <w:rFonts w:ascii="Times New Roman" w:hAnsi="Times New Roman"/>
          <w:b/>
          <w:sz w:val="28"/>
        </w:rPr>
      </w:pPr>
    </w:p>
    <w:p w:rsidR="008501AC" w:rsidRDefault="008501AC">
      <w:pPr>
        <w:spacing w:after="0"/>
        <w:ind w:left="360"/>
        <w:jc w:val="center"/>
        <w:rPr>
          <w:rFonts w:ascii="Times New Roman" w:hAnsi="Times New Roman"/>
          <w:b/>
          <w:sz w:val="28"/>
        </w:rPr>
      </w:pPr>
    </w:p>
    <w:p w:rsidR="008501AC" w:rsidRDefault="00461417">
      <w:pPr>
        <w:spacing w:after="0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Динамика социальной направленности расходов </w:t>
      </w:r>
    </w:p>
    <w:p w:rsidR="008501AC" w:rsidRDefault="00461417">
      <w:pPr>
        <w:spacing w:after="0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районного бюджета в 2019-2023 годах, %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</w:t>
      </w:r>
    </w:p>
    <w:p w:rsidR="008501AC" w:rsidRDefault="00461417">
      <w:pPr>
        <w:spacing w:after="0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2F37BB" w:rsidRDefault="002F37BB">
      <w:pPr>
        <w:spacing w:after="0"/>
        <w:ind w:left="360"/>
        <w:rPr>
          <w:rFonts w:ascii="Times New Roman" w:hAnsi="Times New Roman"/>
          <w:sz w:val="28"/>
        </w:rPr>
      </w:pPr>
    </w:p>
    <w:p w:rsidR="002F37BB" w:rsidRDefault="002F37BB">
      <w:pPr>
        <w:spacing w:after="0"/>
        <w:ind w:left="360"/>
        <w:rPr>
          <w:rFonts w:ascii="Times New Roman" w:hAnsi="Times New Roman"/>
          <w:sz w:val="28"/>
        </w:rPr>
      </w:pPr>
    </w:p>
    <w:p w:rsidR="002F37BB" w:rsidRDefault="00240EEF">
      <w:pPr>
        <w:spacing w:after="0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501AC" w:rsidRDefault="008501AC">
      <w:pPr>
        <w:spacing w:after="0"/>
        <w:ind w:left="-142" w:firstLine="142"/>
        <w:jc w:val="center"/>
        <w:rPr>
          <w:rFonts w:ascii="Times New Roman" w:hAnsi="Times New Roman"/>
          <w:sz w:val="28"/>
        </w:rPr>
      </w:pPr>
      <w:bookmarkStart w:id="2" w:name="_MON_1674460231"/>
      <w:bookmarkEnd w:id="2"/>
    </w:p>
    <w:p w:rsidR="008501AC" w:rsidRDefault="00461417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 протяжении последних лет удельный вес социальных расходов в общем объеме расходной части бюджета оставался на достаточно высоком уровне и составлял от 39 до 66%.</w:t>
      </w:r>
    </w:p>
    <w:tbl>
      <w:tblPr>
        <w:tblW w:w="0" w:type="auto"/>
        <w:tblInd w:w="95" w:type="dxa"/>
        <w:tblLayout w:type="fixed"/>
        <w:tblLook w:val="04A0" w:firstRow="1" w:lastRow="0" w:firstColumn="1" w:lastColumn="0" w:noHBand="0" w:noVBand="1"/>
      </w:tblPr>
      <w:tblGrid>
        <w:gridCol w:w="1998"/>
        <w:gridCol w:w="1276"/>
        <w:gridCol w:w="1984"/>
        <w:gridCol w:w="1701"/>
        <w:gridCol w:w="1559"/>
        <w:gridCol w:w="1985"/>
      </w:tblGrid>
      <w:tr w:rsidR="008501AC">
        <w:trPr>
          <w:trHeight w:val="420"/>
        </w:trPr>
        <w:tc>
          <w:tcPr>
            <w:tcW w:w="105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sz w:val="28"/>
              </w:rPr>
              <w:t xml:space="preserve">         </w:t>
            </w:r>
            <w:r>
              <w:rPr>
                <w:rFonts w:ascii="Times New Roman" w:hAnsi="Times New Roman"/>
                <w:b/>
                <w:sz w:val="14"/>
              </w:rPr>
              <w:t xml:space="preserve">Информация о реализации Указов Президента РФ по Кирилловскому муниципальному району </w:t>
            </w:r>
          </w:p>
        </w:tc>
      </w:tr>
      <w:tr w:rsidR="008501AC">
        <w:trPr>
          <w:trHeight w:val="414"/>
        </w:trPr>
        <w:tc>
          <w:tcPr>
            <w:tcW w:w="1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 xml:space="preserve">Указы Президента РФ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Средняя заработная плата за 2022 год, рублей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 w:rsidRPr="00DB5AB1">
              <w:rPr>
                <w:rFonts w:ascii="Times New Roman" w:hAnsi="Times New Roman"/>
                <w:b/>
                <w:sz w:val="14"/>
              </w:rPr>
              <w:t xml:space="preserve">Целевой ориентир заработной платы на 2023 год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Фактическая средняя заработная плата за 2023 год, рублей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Увеличение средней заработной платы к уровню 2022 года, %</w:t>
            </w:r>
          </w:p>
        </w:tc>
      </w:tr>
      <w:tr w:rsidR="008501AC">
        <w:trPr>
          <w:trHeight w:val="616"/>
        </w:trPr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8501AC"/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в 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в рублях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8501AC"/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8501AC"/>
        </w:tc>
      </w:tr>
      <w:tr w:rsidR="008501AC">
        <w:trPr>
          <w:trHeight w:val="56"/>
        </w:trPr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8501AC"/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 </w:t>
            </w:r>
          </w:p>
        </w:tc>
      </w:tr>
      <w:tr w:rsidR="008501AC">
        <w:trPr>
          <w:trHeight w:val="360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01AC" w:rsidRPr="00DB5AB1" w:rsidRDefault="00461417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</w:rPr>
            </w:pPr>
            <w:r w:rsidRPr="00DB5AB1">
              <w:rPr>
                <w:rFonts w:ascii="Times New Roman" w:hAnsi="Times New Roman"/>
                <w:sz w:val="14"/>
              </w:rPr>
              <w:t>5</w:t>
            </w:r>
          </w:p>
        </w:tc>
      </w:tr>
      <w:tr w:rsidR="008501AC">
        <w:trPr>
          <w:trHeight w:val="797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Указ Президента РФ от 07.05.2012г. № 597 "О мероприятиях по реализации государственной социальной политики"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501AC" w:rsidRDefault="00461417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</w:tr>
      <w:tr w:rsidR="008501AC">
        <w:trPr>
          <w:trHeight w:val="1058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ind w:firstLine="281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Педагогические работники образовательных учреждений общего образования области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46482 (без учета федеральной выплаты 5000 рублей за классное руководство)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100% от среднемесячного дохода от трудовой деятельности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49272 (без учета федеральной выплаты 5000 рублей за классное руководство)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49272 (без учета федеральной выплаты 5000 рублей за классное руководство)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6%</w:t>
            </w:r>
          </w:p>
        </w:tc>
      </w:tr>
      <w:tr w:rsidR="008501AC">
        <w:trPr>
          <w:trHeight w:val="827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ind w:firstLine="281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Педагогические работники дошкольных образовательных учреждений области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44511,2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100% от средней заработной платы в сфере общего образования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47153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47153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6%</w:t>
            </w:r>
          </w:p>
        </w:tc>
      </w:tr>
      <w:tr w:rsidR="008501AC">
        <w:trPr>
          <w:trHeight w:val="472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ind w:firstLine="281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Социальные работники в организациях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х</w:t>
            </w:r>
          </w:p>
        </w:tc>
      </w:tr>
      <w:tr w:rsidR="008501AC">
        <w:trPr>
          <w:trHeight w:val="820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ind w:firstLine="281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Работники учреждений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46611,18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100 % (по дорожной карте) от среднемесячного дохода от трудовой деятельности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49272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49272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6%</w:t>
            </w:r>
          </w:p>
        </w:tc>
      </w:tr>
      <w:tr w:rsidR="008501AC">
        <w:trPr>
          <w:trHeight w:val="841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Указ Президента РФ от 01.06.2012г.  № 761 "О национальной стратегии действий в интересах детей на2012 - 2017 годы"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 </w:t>
            </w:r>
          </w:p>
        </w:tc>
      </w:tr>
      <w:tr w:rsidR="008501AC">
        <w:trPr>
          <w:trHeight w:val="929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ind w:firstLine="281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Педагогические работники учреждений дополнительного образования детей в сфере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47318,8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100 % (по дорожной карте) от средней заработной платы учителей в регионе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50109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50109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6%</w:t>
            </w:r>
          </w:p>
        </w:tc>
      </w:tr>
      <w:tr w:rsidR="008501AC">
        <w:trPr>
          <w:trHeight w:val="847"/>
        </w:trPr>
        <w:tc>
          <w:tcPr>
            <w:tcW w:w="1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ind w:firstLine="281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Педагогические работники учреждений дополнительного образования детей в сфере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47318,72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100 % (по дорожной карте) от средней заработной платы учителей в регионе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50109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50109</w:t>
            </w:r>
            <w:r w:rsidR="00D544EF">
              <w:rPr>
                <w:rFonts w:ascii="Times New Roman" w:hAnsi="Times New Roman"/>
                <w:b/>
                <w:sz w:val="14"/>
              </w:rPr>
              <w:t>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01AC" w:rsidRDefault="00461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6%</w:t>
            </w:r>
          </w:p>
        </w:tc>
      </w:tr>
    </w:tbl>
    <w:p w:rsidR="008501AC" w:rsidRDefault="00461417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Приоритетным направлением бюджетной политики является исполнение Указов Президента РФ от 07.05.2012 г. в части увеличения оплаты труда отдельным категориям.</w:t>
      </w:r>
    </w:p>
    <w:p w:rsidR="008501AC" w:rsidRDefault="00461417">
      <w:pPr>
        <w:spacing w:after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целевые ориентиры, в части достижения показателей повышения заработной платы в 2023 году исполнены в полном объеме, увеличение заработной платы составило 6 %. </w:t>
      </w:r>
    </w:p>
    <w:p w:rsidR="008501AC" w:rsidRDefault="00461417">
      <w:pPr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638175</wp:posOffset>
            </wp:positionV>
            <wp:extent cx="1552575" cy="2087245"/>
            <wp:effectExtent l="0" t="0" r="0" b="0"/>
            <wp:wrapSquare wrapText="bothSides" distL="114300" distR="11430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155257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Продолжена работа по внутреннему финансовому </w:t>
      </w:r>
      <w:proofErr w:type="gramStart"/>
      <w:r>
        <w:rPr>
          <w:rFonts w:ascii="Times New Roman" w:hAnsi="Times New Roman"/>
          <w:sz w:val="28"/>
        </w:rPr>
        <w:t>контролю за</w:t>
      </w:r>
      <w:proofErr w:type="gramEnd"/>
      <w:r>
        <w:rPr>
          <w:rFonts w:ascii="Times New Roman" w:hAnsi="Times New Roman"/>
          <w:sz w:val="28"/>
        </w:rPr>
        <w:t xml:space="preserve"> использованием бюджетных средств.  За 2023 год специалистами управления финансов проведено </w:t>
      </w:r>
      <w:r w:rsidR="00DB5AB1">
        <w:rPr>
          <w:rFonts w:ascii="Times New Roman" w:hAnsi="Times New Roman"/>
          <w:sz w:val="28"/>
        </w:rPr>
        <w:t>14</w:t>
      </w:r>
      <w:r>
        <w:rPr>
          <w:rFonts w:ascii="Times New Roman" w:hAnsi="Times New Roman"/>
          <w:sz w:val="28"/>
        </w:rPr>
        <w:t xml:space="preserve"> проверок в учреждениях бюджетной сферы и органах местного самоуправления. Сумма проверенного финансирования составляет </w:t>
      </w:r>
      <w:r w:rsidR="00DB5AB1">
        <w:rPr>
          <w:rFonts w:ascii="Times New Roman" w:hAnsi="Times New Roman"/>
          <w:sz w:val="28"/>
        </w:rPr>
        <w:t>363,4</w:t>
      </w:r>
      <w:r>
        <w:rPr>
          <w:rFonts w:ascii="Times New Roman" w:hAnsi="Times New Roman"/>
          <w:sz w:val="28"/>
        </w:rPr>
        <w:t xml:space="preserve"> млн. руб. Выявлено нарушений на сумму </w:t>
      </w:r>
      <w:r w:rsidR="00DB5AB1">
        <w:rPr>
          <w:rFonts w:ascii="Times New Roman" w:hAnsi="Times New Roman"/>
          <w:sz w:val="28"/>
        </w:rPr>
        <w:t>387,2</w:t>
      </w:r>
      <w:r>
        <w:rPr>
          <w:rFonts w:ascii="Times New Roman" w:hAnsi="Times New Roman"/>
          <w:sz w:val="28"/>
        </w:rPr>
        <w:t xml:space="preserve"> млн. руб.  Кроме того, в соответствии с частью 5 статьи 99 ФЗ № 44-ФЗ «О контрактной системе  в сфере закупок </w:t>
      </w:r>
      <w:r>
        <w:rPr>
          <w:rFonts w:ascii="Times New Roman" w:hAnsi="Times New Roman"/>
          <w:sz w:val="28"/>
        </w:rPr>
        <w:lastRenderedPageBreak/>
        <w:t>товаров, работ, услуг для обеспечения государственных и муниципальных нужд» ежедневно проводится мониторинг сайта закупок в части проведения контроля документов. За 2023 год проведен контроль 1</w:t>
      </w:r>
      <w:r w:rsidR="00DB5AB1">
        <w:rPr>
          <w:rFonts w:ascii="Times New Roman" w:hAnsi="Times New Roman"/>
          <w:sz w:val="28"/>
        </w:rPr>
        <w:t>708</w:t>
      </w:r>
      <w:r>
        <w:rPr>
          <w:rFonts w:ascii="Times New Roman" w:hAnsi="Times New Roman"/>
          <w:sz w:val="28"/>
        </w:rPr>
        <w:t xml:space="preserve"> документов (планы-графики </w:t>
      </w:r>
      <w:r w:rsidR="00DB5AB1">
        <w:rPr>
          <w:rFonts w:ascii="Times New Roman" w:hAnsi="Times New Roman"/>
          <w:sz w:val="28"/>
        </w:rPr>
        <w:t>130</w:t>
      </w:r>
      <w:r>
        <w:rPr>
          <w:rFonts w:ascii="Times New Roman" w:hAnsi="Times New Roman"/>
          <w:sz w:val="28"/>
        </w:rPr>
        <w:t xml:space="preserve">, информация о контрактах </w:t>
      </w:r>
      <w:r w:rsidR="00DB5AB1">
        <w:rPr>
          <w:rFonts w:ascii="Times New Roman" w:hAnsi="Times New Roman"/>
          <w:sz w:val="28"/>
        </w:rPr>
        <w:t>1578</w:t>
      </w:r>
      <w:r>
        <w:rPr>
          <w:rFonts w:ascii="Times New Roman" w:hAnsi="Times New Roman"/>
          <w:sz w:val="28"/>
        </w:rPr>
        <w:t xml:space="preserve">), из них </w:t>
      </w:r>
      <w:r w:rsidR="00DB5AB1">
        <w:rPr>
          <w:rFonts w:ascii="Times New Roman" w:hAnsi="Times New Roman"/>
          <w:sz w:val="28"/>
        </w:rPr>
        <w:t>53</w:t>
      </w:r>
      <w:r>
        <w:rPr>
          <w:rFonts w:ascii="Times New Roman" w:hAnsi="Times New Roman"/>
          <w:sz w:val="28"/>
        </w:rPr>
        <w:t xml:space="preserve"> документ</w:t>
      </w:r>
      <w:r w:rsidR="00DB5AB1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не прошли контроль, по причине выявления различных нарушений. </w:t>
      </w:r>
    </w:p>
    <w:p w:rsidR="008501AC" w:rsidRDefault="00461417">
      <w:pPr>
        <w:widowControl w:val="0"/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Исчерпание возможностей для наращивания общего объема расходов районного бюджета требует выявления резервов и перераспределения сре</w:t>
      </w:r>
      <w:proofErr w:type="gramStart"/>
      <w:r>
        <w:rPr>
          <w:rFonts w:ascii="Times New Roman" w:hAnsi="Times New Roman"/>
          <w:sz w:val="28"/>
        </w:rPr>
        <w:t>дств в п</w:t>
      </w:r>
      <w:proofErr w:type="gramEnd"/>
      <w:r>
        <w:rPr>
          <w:rFonts w:ascii="Times New Roman" w:hAnsi="Times New Roman"/>
          <w:sz w:val="28"/>
        </w:rPr>
        <w:t>ользу приоритетных направлений и проектов, прежде всего обеспечивающих решение поставленных в указах Президента Российской Федерации задач и создающих условия для экономического роста</w:t>
      </w:r>
    </w:p>
    <w:p w:rsidR="008501AC" w:rsidRDefault="00461417">
      <w:pPr>
        <w:widowControl w:val="0"/>
        <w:spacing w:after="0"/>
        <w:ind w:firstLine="567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Основными резервами в настоящее время являются:</w:t>
      </w:r>
    </w:p>
    <w:p w:rsidR="008501AC" w:rsidRDefault="00461417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эффективности бюджетных расходов в целом, в том числе за счет оптимизации муниципальных закупок;</w:t>
      </w:r>
    </w:p>
    <w:p w:rsidR="008501AC" w:rsidRDefault="00461417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структурных реформ в социальной сфере (изменений, направленных на повышение эффективности отраслей социальной сферы).</w:t>
      </w:r>
    </w:p>
    <w:p w:rsidR="008501AC" w:rsidRDefault="00461417">
      <w:pPr>
        <w:pStyle w:val="a5"/>
        <w:spacing w:line="276" w:lineRule="auto"/>
        <w:ind w:firstLine="567"/>
        <w:rPr>
          <w:sz w:val="28"/>
        </w:rPr>
      </w:pPr>
      <w:r>
        <w:rPr>
          <w:color w:val="1D1D1D"/>
          <w:sz w:val="28"/>
        </w:rPr>
        <w:t>Формирование в 2023 году «программного» бюджета позволило сконцентрировать финансовые ресурсы на действительно приоритетных для района направлениях социально-экономического развития. В общем объеме расходов программный бюджет в 2023 году составил 99,8%.</w:t>
      </w:r>
    </w:p>
    <w:p w:rsidR="008501AC" w:rsidRDefault="008501AC">
      <w:pPr>
        <w:pStyle w:val="a5"/>
        <w:spacing w:line="240" w:lineRule="auto"/>
        <w:ind w:firstLine="567"/>
        <w:rPr>
          <w:sz w:val="28"/>
        </w:rPr>
      </w:pPr>
    </w:p>
    <w:p w:rsidR="008501AC" w:rsidRDefault="00461417">
      <w:pPr>
        <w:spacing w:after="0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2. Управление муниципальным долгом района</w:t>
      </w:r>
    </w:p>
    <w:p w:rsidR="008501AC" w:rsidRDefault="008501AC">
      <w:pPr>
        <w:spacing w:after="0"/>
        <w:rPr>
          <w:rFonts w:ascii="Times New Roman" w:hAnsi="Times New Roman"/>
          <w:b/>
          <w:i/>
          <w:sz w:val="28"/>
        </w:rPr>
      </w:pPr>
    </w:p>
    <w:p w:rsidR="008501AC" w:rsidRDefault="004614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 муниципальным долгом Кирилловского района в 2023 году осуществлялось в рамках решения ключевых задач по удержанию объема муниципального долга района на экономически безопасном уровне, соблюдения требований, установленных Бюджетным кодексом Российской Федерации.</w:t>
      </w:r>
    </w:p>
    <w:p w:rsidR="008501AC" w:rsidRDefault="004614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Основные цели долговой политики Кирилловского района – недопущение рисков возникновения кризисных ситуаций при исполнении районного бюджета, поддержание размера и структуры муниципального долга района в объеме, обеспечивающем возможность гарантированного выполнения долговых обязательств в полном размере и установленные сроки. </w:t>
      </w:r>
    </w:p>
    <w:p w:rsidR="008501AC" w:rsidRDefault="00461417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требованиями бюджетного законодательства обеспечен учет муниципальных долговых обязательств в Муниципальной долговой книге района.</w:t>
      </w:r>
    </w:p>
    <w:p w:rsidR="008501AC" w:rsidRDefault="00461417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Объем муниципального долга по состоянию на 01.01.2024 года составил 0,0 млн. рублей. </w:t>
      </w:r>
    </w:p>
    <w:p w:rsidR="008501AC" w:rsidRDefault="008501AC">
      <w:pPr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8501AC" w:rsidRDefault="00461417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Динамика муниципального долга района за период с 2019-2024 гг.</w:t>
      </w:r>
    </w:p>
    <w:p w:rsidR="008501AC" w:rsidRDefault="00461417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млн. рублей</w:t>
      </w:r>
    </w:p>
    <w:p w:rsidR="008501AC" w:rsidRDefault="00461417">
      <w:pPr>
        <w:spacing w:after="0"/>
        <w:jc w:val="both"/>
        <w:rPr>
          <w:rFonts w:ascii="Times New Roman" w:hAnsi="Times New Roman"/>
          <w:sz w:val="28"/>
        </w:rPr>
      </w:pPr>
      <w:bookmarkStart w:id="3" w:name="_MON_1575362086"/>
      <w:bookmarkStart w:id="4" w:name="_MON_1575361897"/>
      <w:bookmarkEnd w:id="3"/>
      <w:bookmarkEnd w:id="4"/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298565" cy="235521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629856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AC" w:rsidRDefault="004614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течение 2023 года просроченная задолженность по принятым расходным обязательствам районного бюджета не допускалась.</w:t>
      </w:r>
    </w:p>
    <w:p w:rsidR="008501AC" w:rsidRDefault="008501A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501AC" w:rsidRDefault="00461417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Динамика просроченной кредиторской задолженности за период с 2019-2024 гг.</w:t>
      </w:r>
    </w:p>
    <w:p w:rsidR="008501AC" w:rsidRDefault="00461417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млн. рублей</w:t>
      </w:r>
    </w:p>
    <w:p w:rsidR="008501AC" w:rsidRDefault="004614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bookmarkStart w:id="5" w:name="_MON_1674462503"/>
      <w:bookmarkEnd w:id="5"/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793740" cy="151447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579374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AC" w:rsidRDefault="004614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Положительная тенденция за эти годы была достигнута благодаря проводимой работе по мониторингу просроченной задолженности и разработке конкретных мероприятий, направленных на ее снижение. </w:t>
      </w:r>
    </w:p>
    <w:p w:rsidR="008501AC" w:rsidRDefault="00461417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Несмотря на недостаток денежных средств, сохраняющийся на протяжении 5 последних лет, в районе обеспечена социальная стабильность: неуклонно рос объем средств, направляемых на социальную поддержку населения, отсутствует задолженность по заработной плате работникам бюджетной сферы, повышается ее уровень, выделяются средства на развитие района.</w:t>
      </w:r>
    </w:p>
    <w:p w:rsidR="008501AC" w:rsidRDefault="008501AC">
      <w:pPr>
        <w:spacing w:after="0"/>
        <w:jc w:val="both"/>
        <w:rPr>
          <w:rFonts w:ascii="Times New Roman" w:hAnsi="Times New Roman"/>
          <w:sz w:val="28"/>
        </w:rPr>
      </w:pPr>
    </w:p>
    <w:p w:rsidR="008501AC" w:rsidRDefault="00461417">
      <w:pPr>
        <w:spacing w:after="0"/>
        <w:ind w:left="708" w:hanging="708"/>
        <w:jc w:val="both"/>
      </w:pPr>
      <w:r>
        <w:rPr>
          <w:rFonts w:ascii="Times New Roman" w:hAnsi="Times New Roman"/>
          <w:sz w:val="28"/>
        </w:rPr>
        <w:t xml:space="preserve">Начальник управления финансов                                                                     </w:t>
      </w:r>
      <w:proofErr w:type="spellStart"/>
      <w:r>
        <w:rPr>
          <w:rFonts w:ascii="Times New Roman" w:hAnsi="Times New Roman"/>
          <w:sz w:val="28"/>
        </w:rPr>
        <w:t>Г.И.Еркова</w:t>
      </w:r>
      <w:proofErr w:type="spellEnd"/>
      <w:r>
        <w:rPr>
          <w:rFonts w:ascii="Times New Roman" w:hAnsi="Times New Roman"/>
          <w:sz w:val="28"/>
        </w:rPr>
        <w:t xml:space="preserve"> </w:t>
      </w:r>
    </w:p>
    <w:sectPr w:rsidR="008501AC">
      <w:pgSz w:w="11906" w:h="16838"/>
      <w:pgMar w:top="851" w:right="851" w:bottom="284" w:left="85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B3511"/>
    <w:multiLevelType w:val="multilevel"/>
    <w:tmpl w:val="F95A8460"/>
    <w:lvl w:ilvl="0">
      <w:start w:val="1"/>
      <w:numFmt w:val="bullet"/>
      <w:lvlText w:val=""/>
      <w:lvlJc w:val="left"/>
      <w:pPr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53DE20B4"/>
    <w:multiLevelType w:val="multilevel"/>
    <w:tmpl w:val="B4A6C3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8501AC"/>
    <w:rsid w:val="00141BF2"/>
    <w:rsid w:val="002102A1"/>
    <w:rsid w:val="00240EEF"/>
    <w:rsid w:val="00246657"/>
    <w:rsid w:val="002F37BB"/>
    <w:rsid w:val="003107B5"/>
    <w:rsid w:val="0034286F"/>
    <w:rsid w:val="00451E91"/>
    <w:rsid w:val="00461417"/>
    <w:rsid w:val="00475DC2"/>
    <w:rsid w:val="005227C9"/>
    <w:rsid w:val="006C4E45"/>
    <w:rsid w:val="00812AC1"/>
    <w:rsid w:val="008141EA"/>
    <w:rsid w:val="008501AC"/>
    <w:rsid w:val="00A95F21"/>
    <w:rsid w:val="00B011D9"/>
    <w:rsid w:val="00B35F88"/>
    <w:rsid w:val="00BE6290"/>
    <w:rsid w:val="00C854A8"/>
    <w:rsid w:val="00D544EF"/>
    <w:rsid w:val="00DB5AB1"/>
    <w:rsid w:val="00EF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No Spacing"/>
    <w:link w:val="a4"/>
    <w:rPr>
      <w:sz w:val="22"/>
    </w:rPr>
  </w:style>
  <w:style w:type="character" w:customStyle="1" w:styleId="a4">
    <w:name w:val="Без интервала Знак"/>
    <w:link w:val="a3"/>
    <w:rPr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a5">
    <w:name w:val="ЭЭГ"/>
    <w:basedOn w:val="a"/>
    <w:link w:val="a6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6">
    <w:name w:val="ЭЭГ"/>
    <w:basedOn w:val="1"/>
    <w:link w:val="a5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8">
    <w:name w:val="Normal (Web)"/>
    <w:basedOn w:val="a"/>
    <w:link w:val="a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9">
    <w:name w:val="Обычный (веб) Знак"/>
    <w:basedOn w:val="1"/>
    <w:link w:val="a8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6">
    <w:name w:val="Абзац списка1"/>
    <w:basedOn w:val="a"/>
    <w:rsid w:val="008141EA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No Spacing"/>
    <w:link w:val="a4"/>
    <w:rPr>
      <w:sz w:val="22"/>
    </w:rPr>
  </w:style>
  <w:style w:type="character" w:customStyle="1" w:styleId="a4">
    <w:name w:val="Без интервала Знак"/>
    <w:link w:val="a3"/>
    <w:rPr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a5">
    <w:name w:val="ЭЭГ"/>
    <w:basedOn w:val="a"/>
    <w:link w:val="a6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6">
    <w:name w:val="ЭЭГ"/>
    <w:basedOn w:val="1"/>
    <w:link w:val="a5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8">
    <w:name w:val="Normal (Web)"/>
    <w:basedOn w:val="a"/>
    <w:link w:val="a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9">
    <w:name w:val="Обычный (веб) Знак"/>
    <w:basedOn w:val="1"/>
    <w:link w:val="a8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6">
    <w:name w:val="Абзац списка1"/>
    <w:basedOn w:val="a"/>
    <w:rsid w:val="008141EA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chart" Target="charts/chart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 i="1" dirty="0"/>
              <a:t>Динамика изменения районного бюджета Кирилловского муниципального района по доходам за 2019-2023 годы, млн. руб.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изменения районного бюджета Кирилловского муниципального района по доходам за 2019-2023 годы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583333333333334E-2"/>
                  <c:y val="-2.8125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749999999999999E-2"/>
                  <c:y val="-2.50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333333333333332E-3"/>
                  <c:y val="-1.8749999999999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500000000000001E-2"/>
                  <c:y val="-1.25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500000000000001E-2"/>
                  <c:y val="-2.50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601.20000000000005</c:v>
                </c:pt>
                <c:pt idx="1">
                  <c:v>611.1</c:v>
                </c:pt>
                <c:pt idx="2">
                  <c:v>701.7</c:v>
                </c:pt>
                <c:pt idx="3">
                  <c:v>780.1</c:v>
                </c:pt>
                <c:pt idx="4">
                  <c:v>1552.1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4910976"/>
        <c:axId val="125453440"/>
        <c:axId val="0"/>
      </c:bar3DChart>
      <c:catAx>
        <c:axId val="124910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25453440"/>
        <c:crosses val="autoZero"/>
        <c:auto val="1"/>
        <c:lblAlgn val="ctr"/>
        <c:lblOffset val="100"/>
        <c:noMultiLvlLbl val="0"/>
      </c:catAx>
      <c:valAx>
        <c:axId val="12545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249109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 i="1" dirty="0"/>
              <a:t>Динамика изменения налоговых и неналоговых доходов районного бюджета Кирилловского муниципального </a:t>
            </a:r>
            <a:r>
              <a:rPr lang="ru-RU" sz="1400" b="0" i="1" dirty="0" smtClean="0"/>
              <a:t>района, млн. руб.</a:t>
            </a:r>
            <a:endParaRPr lang="ru-RU" sz="140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9592446777486142E-2"/>
          <c:y val="0.29205894966441398"/>
          <c:w val="0.90497545445708172"/>
          <c:h val="0.595975707269370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изменения налоговых и неналоговых доходов районного бюджета Кирилловского муниципального района</c:v>
                </c:pt>
              </c:strCache>
            </c:strRef>
          </c:tx>
          <c:dLbls>
            <c:dLbl>
              <c:idx val="0"/>
              <c:layout>
                <c:manualLayout>
                  <c:x val="-4.4753086419753084E-2"/>
                  <c:y val="-6.453875120057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209876543209874E-2"/>
                  <c:y val="-5.0508587896100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864197530864196E-2"/>
                  <c:y val="-5.6120653217889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037037037037035E-2"/>
                  <c:y val="-4.77025552352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4753086419753084E-2"/>
                  <c:y val="-5.3314620556995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>
                <a:noFill/>
              </a:ln>
            </c:spPr>
            <c:trendlineType val="linear"/>
            <c:dispRSqr val="0"/>
            <c:dispEq val="0"/>
          </c:trendline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184.3</c:v>
                </c:pt>
                <c:pt idx="1">
                  <c:v>199.6</c:v>
                </c:pt>
                <c:pt idx="2">
                  <c:v>245</c:v>
                </c:pt>
                <c:pt idx="3">
                  <c:v>274</c:v>
                </c:pt>
                <c:pt idx="4">
                  <c:v>271.2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622144"/>
        <c:axId val="125623680"/>
      </c:lineChart>
      <c:catAx>
        <c:axId val="1256221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25623680"/>
        <c:crosses val="autoZero"/>
        <c:auto val="1"/>
        <c:lblAlgn val="ctr"/>
        <c:lblOffset val="100"/>
        <c:noMultiLvlLbl val="0"/>
      </c:catAx>
      <c:valAx>
        <c:axId val="125623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256221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1.5891179206829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588.20000000000005</c:v>
                </c:pt>
                <c:pt idx="1">
                  <c:v>595.1</c:v>
                </c:pt>
                <c:pt idx="2">
                  <c:v>690</c:v>
                </c:pt>
                <c:pt idx="3">
                  <c:v>753.1</c:v>
                </c:pt>
                <c:pt idx="4">
                  <c:v>1517.2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635968"/>
        <c:axId val="125658240"/>
      </c:barChart>
      <c:catAx>
        <c:axId val="125635968"/>
        <c:scaling>
          <c:orientation val="minMax"/>
        </c:scaling>
        <c:delete val="0"/>
        <c:axPos val="b"/>
        <c:majorTickMark val="out"/>
        <c:minorTickMark val="none"/>
        <c:tickLblPos val="nextTo"/>
        <c:crossAx val="125658240"/>
        <c:crosses val="autoZero"/>
        <c:auto val="1"/>
        <c:lblAlgn val="ctr"/>
        <c:lblOffset val="100"/>
        <c:noMultiLvlLbl val="0"/>
      </c:catAx>
      <c:valAx>
        <c:axId val="12565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5635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66</c:v>
                </c:pt>
                <c:pt idx="1">
                  <c:v>61.7</c:v>
                </c:pt>
                <c:pt idx="2">
                  <c:v>62.7</c:v>
                </c:pt>
                <c:pt idx="3">
                  <c:v>51.1</c:v>
                </c:pt>
                <c:pt idx="4">
                  <c:v>38.700000000000003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116608"/>
        <c:axId val="126118144"/>
      </c:barChart>
      <c:catAx>
        <c:axId val="126116608"/>
        <c:scaling>
          <c:orientation val="minMax"/>
        </c:scaling>
        <c:delete val="0"/>
        <c:axPos val="b"/>
        <c:majorTickMark val="out"/>
        <c:minorTickMark val="none"/>
        <c:tickLblPos val="nextTo"/>
        <c:crossAx val="126118144"/>
        <c:crosses val="autoZero"/>
        <c:auto val="1"/>
        <c:lblAlgn val="ctr"/>
        <c:lblOffset val="100"/>
        <c:noMultiLvlLbl val="0"/>
      </c:catAx>
      <c:valAx>
        <c:axId val="126118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116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10</Pages>
  <Words>1823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Fino5_2</cp:lastModifiedBy>
  <cp:revision>16</cp:revision>
  <dcterms:created xsi:type="dcterms:W3CDTF">2024-01-22T09:51:00Z</dcterms:created>
  <dcterms:modified xsi:type="dcterms:W3CDTF">2024-04-24T08:06:00Z</dcterms:modified>
</cp:coreProperties>
</file>